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gif" ContentType="image/gif"/>
  <Default Extension="png" ContentType="image/png"/>
  <Default Extension="xml" ContentType="application/xml"/>
  <Default Extension="jpeg" ContentType="image/jpeg"/>
  <Default Extension="svg" ContentType="image/svg+xml"/>
  <Default Extension="jpg" ContentType="image/jpeg"/>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502" name="cover.jpg" descr="Cover"/>
            <wp:cNvGraphicFramePr>
              <a:graphicFrameLocks noChangeAspect="1"/>
            </wp:cNvGraphicFramePr>
            <a:graphic>
              <a:graphicData uri="http://schemas.openxmlformats.org/drawingml/2006/picture">
                <pic:pic>
                  <pic:nvPicPr>
                    <pic:cNvPr id="0" name="cover.jpg" descr="Cover"/>
                    <pic:cNvPicPr/>
                  </pic:nvPicPr>
                  <pic:blipFill>
                    <a:blip r:embed="rId506"/>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Chapter_2__Working_with_notifica">
        <w:r>
          <w:rPr>
            <w:color w:val="0000FF" w:themeColor="hyperlink"/>
            <w:u w:val="single"/>
          </w:rPr>
          <w:t>Chapter 2: Working with notifications using</w:t>
        </w:r>
      </w:hyperlink>
    </w:p>
    <w:p>
      <w:pPr>
        <w:pStyle w:val="Normal"/>
        <w:ind w:left="0" w:firstLineChars="0" w:firstLine="0" w:leftChars="0"/>
      </w:pPr>
      <w:hyperlink w:anchor="Chapter_3__Seamless_integration">
        <w:r>
          <w:rPr>
            <w:color w:val="0000FF" w:themeColor="hyperlink"/>
            <w:u w:val="single"/>
          </w:rPr>
          <w:t>Chapter 3: Seamless integration of Azure Functions</w:t>
        </w:r>
      </w:hyperlink>
    </w:p>
    <w:p>
      <w:pPr>
        <w:pStyle w:val="Normal"/>
        <w:ind w:left="0" w:firstLineChars="0" w:firstLine="0" w:leftChars="0"/>
      </w:pPr>
      <w:hyperlink w:anchor="Chapter_4__Developing_Azure_Func">
        <w:r>
          <w:rPr>
            <w:color w:val="0000FF" w:themeColor="hyperlink"/>
            <w:u w:val="single"/>
          </w:rPr>
          <w:t>Chapter 4: Developing Azure Functions using Visual Studio 111</w:t>
        </w:r>
      </w:hyperlink>
    </w:p>
    <w:p>
      <w:pPr>
        <w:pStyle w:val="Normal"/>
        <w:ind w:left="0" w:firstLineChars="0" w:firstLine="0" w:leftChars="0"/>
      </w:pPr>
      <w:hyperlink w:anchor="Chapter_5__Exploring_testing_too">
        <w:r>
          <w:rPr>
            <w:color w:val="0000FF" w:themeColor="hyperlink"/>
            <w:u w:val="single"/>
          </w:rPr>
          <w:t>Chapter 5: Exploring testing tools for Azure functions 145</w:t>
        </w:r>
      </w:hyperlink>
    </w:p>
    <w:p>
      <w:pPr>
        <w:pStyle w:val="Normal"/>
        <w:ind w:left="0" w:firstLineChars="0" w:firstLine="0" w:leftChars="0"/>
      </w:pPr>
      <w:hyperlink w:anchor="Chapter_6__Troubleshooting_and_m">
        <w:r>
          <w:rPr>
            <w:color w:val="0000FF" w:themeColor="hyperlink"/>
            <w:u w:val="single"/>
          </w:rPr>
          <w:t>Chapter 6: Troubleshooting and monitoring Azure Functions 183</w:t>
        </w:r>
      </w:hyperlink>
    </w:p>
    <w:p>
      <w:pPr>
        <w:pStyle w:val="Normal"/>
        <w:ind w:left="0" w:firstLineChars="0" w:firstLine="0" w:leftChars="0"/>
      </w:pPr>
      <w:hyperlink w:anchor="Chapter_7__Developing_reliable_s">
        <w:r>
          <w:rPr>
            <w:color w:val="0000FF" w:themeColor="hyperlink"/>
            <w:u w:val="single"/>
          </w:rPr>
          <w:t>Chapter 7: Developing reliable serverless applications</w:t>
        </w:r>
      </w:hyperlink>
    </w:p>
    <w:p>
      <w:pPr>
        <w:pStyle w:val="Normal"/>
        <w:ind w:left="0" w:firstLineChars="0" w:firstLine="0" w:leftChars="0"/>
      </w:pPr>
      <w:hyperlink w:anchor="Chapter_8__Bulk_import_of_data_u">
        <w:r>
          <w:rPr>
            <w:color w:val="0000FF" w:themeColor="hyperlink"/>
            <w:u w:val="single"/>
          </w:rPr>
          <w:t>Chapter 8: Bulk import of data using Azure Durable</w:t>
        </w:r>
      </w:hyperlink>
    </w:p>
    <w:p>
      <w:pPr>
        <w:pStyle w:val="Normal"/>
        <w:ind w:left="0" w:firstLineChars="0" w:firstLine="0" w:leftChars="0"/>
      </w:pPr>
      <w:hyperlink w:anchor="Chapter_9__Configuring_security">
        <w:r>
          <w:rPr>
            <w:color w:val="0000FF" w:themeColor="hyperlink"/>
            <w:u w:val="single"/>
          </w:rPr>
          <w:t>Chapter 9: Configuring security for Azure Functions 273</w:t>
        </w:r>
      </w:hyperlink>
    </w:p>
    <w:p>
      <w:pPr>
        <w:pStyle w:val="Normal"/>
        <w:ind w:left="0" w:firstLineChars="0" w:firstLine="0" w:leftChars="0"/>
      </w:pPr>
      <w:hyperlink w:anchor="Chapter_10__Implementing_best_pr">
        <w:r>
          <w:rPr>
            <w:color w:val="0000FF" w:themeColor="hyperlink"/>
            <w:u w:val="single"/>
          </w:rPr>
          <w:t>Chapter 10: Implementing best practices for Azure Functions 315</w:t>
        </w:r>
      </w:hyperlink>
    </w:p>
    <w:p>
      <w:pPr>
        <w:pStyle w:val="Normal"/>
        <w:ind w:left="0" w:firstLineChars="0" w:firstLine="0" w:leftChars="0"/>
      </w:pPr>
      <w:hyperlink w:anchor="Chapter_11__Configuring_serverle">
        <w:r>
          <w:rPr>
            <w:color w:val="0000FF" w:themeColor="hyperlink"/>
            <w:u w:val="single"/>
          </w:rPr>
          <w:t>Chapter 11: Configuring serverless applications</w:t>
        </w:r>
      </w:hyperlink>
    </w:p>
    <w:p>
      <w:pPr>
        <w:pStyle w:val="Normal"/>
        <w:ind w:left="0" w:firstLineChars="0" w:firstLine="0" w:leftChars="0"/>
      </w:pPr>
      <w:hyperlink w:anchor="Chapter_12__Implementing_and_dep">
        <w:r>
          <w:rPr>
            <w:color w:val="0000FF" w:themeColor="hyperlink"/>
            <w:u w:val="single"/>
          </w:rPr>
          <w:t>Chapter 12: Implementing and deploying continuous</w:t>
        </w:r>
      </w:hyperlink>
    </w:p>
    <w:p>
      <w:pPr>
        <w:pStyle w:val="Normal"/>
        <w:ind w:left="0" w:firstLineChars="0" w:firstLine="0" w:leftChars="0"/>
      </w:pPr>
      <w:hyperlink w:anchor="chapter_don_t_match_with_what_yo">
        <w:r>
          <w:rPr>
            <w:color w:val="0000FF" w:themeColor="hyperlink"/>
            <w:u w:val="single"/>
          </w:rPr>
          <w:t>chapter don't match with what you see at https://dev.azure.com.</w:t>
        </w:r>
      </w:hyperlink>
      <w:r>
        <w:fldChar w:fldCharType="end"/>
      </w:r>
    </w:p>
    <w:p>
      <w:bookmarkStart w:id="1" w:name="page_1"/>
      <w:pPr>
        <w:pStyle w:val="Para 003"/>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394200" cy="5410200"/>
            <wp:effectExtent l="0" r="0" t="0" b="0"/>
            <wp:wrapTopAndBottom/>
            <wp:docPr id="1" name="index-1_1.png" descr="index-1_1.png"/>
            <wp:cNvGraphicFramePr>
              <a:graphicFrameLocks noChangeAspect="1"/>
            </wp:cNvGraphicFramePr>
            <a:graphic>
              <a:graphicData uri="http://schemas.openxmlformats.org/drawingml/2006/picture">
                <pic:pic>
                  <pic:nvPicPr>
                    <pic:cNvPr id="0" name="index-1_1.png" descr="index-1_1.png"/>
                    <pic:cNvPicPr/>
                  </pic:nvPicPr>
                  <pic:blipFill>
                    <a:blip r:embed="rId5"/>
                    <a:stretch>
                      <a:fillRect/>
                    </a:stretch>
                  </pic:blipFill>
                  <pic:spPr>
                    <a:xfrm>
                      <a:off x="0" y="0"/>
                      <a:ext cx="4394200" cy="5410200"/>
                    </a:xfrm>
                    <a:prstGeom prst="rect">
                      <a:avLst/>
                    </a:prstGeom>
                  </pic:spPr>
                </pic:pic>
              </a:graphicData>
            </a:graphic>
          </wp:anchor>
        </w:drawing>
      </w:r>
      <w:bookmarkEnd w:id="1"/>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371600" cy="1371600"/>
            <wp:effectExtent l="0" r="0" t="0" b="0"/>
            <wp:wrapTopAndBottom/>
            <wp:docPr id="2" name="index-1_2.png" descr="index-1_2.png"/>
            <wp:cNvGraphicFramePr>
              <a:graphicFrameLocks noChangeAspect="1"/>
            </wp:cNvGraphicFramePr>
            <a:graphic>
              <a:graphicData uri="http://schemas.openxmlformats.org/drawingml/2006/picture">
                <pic:pic>
                  <pic:nvPicPr>
                    <pic:cNvPr id="0" name="index-1_2.png" descr="index-1_2.png"/>
                    <pic:cNvPicPr/>
                  </pic:nvPicPr>
                  <pic:blipFill>
                    <a:blip r:embed="rId6"/>
                    <a:stretch>
                      <a:fillRect/>
                    </a:stretch>
                  </pic:blipFill>
                  <pic:spPr>
                    <a:xfrm>
                      <a:off x="0" y="0"/>
                      <a:ext cx="1371600" cy="1371600"/>
                    </a:xfrm>
                    <a:prstGeom prst="rect">
                      <a:avLst/>
                    </a:prstGeom>
                  </pic:spPr>
                </pic:pic>
              </a:graphicData>
            </a:graphic>
          </wp:anchor>
        </w:drawing>
      </w:r>
    </w:p>
    <w:p>
      <w:bookmarkStart w:id="2" w:name="Azure_Serverless"/>
      <w:pPr>
        <w:pStyle w:val="Para 063"/>
      </w:pPr>
      <w:r>
        <w:t xml:space="preserve">Azure Serverless </w:t>
      </w:r>
      <w:bookmarkEnd w:id="2"/>
    </w:p>
    <w:p>
      <w:pPr>
        <w:pStyle w:val="Para 013"/>
      </w:pPr>
      <w:r>
        <w:t/>
      </w:r>
    </w:p>
    <w:p>
      <w:pPr>
        <w:pStyle w:val="Para 063"/>
      </w:pPr>
      <w:r>
        <w:t>Computing Cookbook</w:t>
      </w:r>
    </w:p>
    <w:p>
      <w:pPr>
        <w:pStyle w:val="Para 013"/>
      </w:pPr>
      <w:r>
        <w:t/>
      </w:r>
    </w:p>
    <w:p>
      <w:pPr>
        <w:pStyle w:val="Para 095"/>
      </w:pPr>
      <w:r>
        <w:t>Third Edition</w:t>
      </w:r>
    </w:p>
    <w:p>
      <w:pPr>
        <w:pStyle w:val="Para 013"/>
      </w:pPr>
      <w:r>
        <w:t/>
      </w:r>
    </w:p>
    <w:p>
      <w:pPr>
        <w:pStyle w:val="Para 079"/>
      </w:pPr>
      <w:r>
        <w:t xml:space="preserve">Build and monitor Azure applications hosted on </w:t>
      </w:r>
    </w:p>
    <w:p>
      <w:pPr>
        <w:pStyle w:val="Para 013"/>
      </w:pPr>
      <w:r>
        <w:t/>
      </w:r>
    </w:p>
    <w:p>
      <w:pPr>
        <w:pStyle w:val="Para 079"/>
      </w:pPr>
      <w:r>
        <w:t>serverless architecture using Azure functions</w:t>
      </w:r>
    </w:p>
    <w:p>
      <w:pPr>
        <w:pStyle w:val="Para 013"/>
      </w:pPr>
      <w:r>
        <w:t/>
      </w:r>
    </w:p>
    <w:p>
      <w:pPr>
        <w:pStyle w:val="Para 016"/>
      </w:pPr>
      <w:r>
        <w:t>Praveen Kumar Sreeram</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76300" cy="304800"/>
            <wp:effectExtent l="0" r="0" t="0" b="0"/>
            <wp:wrapTopAndBottom/>
            <wp:docPr id="3" name="index-2_1.png" descr="index-2_1.png"/>
            <wp:cNvGraphicFramePr>
              <a:graphicFrameLocks noChangeAspect="1"/>
            </wp:cNvGraphicFramePr>
            <a:graphic>
              <a:graphicData uri="http://schemas.openxmlformats.org/drawingml/2006/picture">
                <pic:pic>
                  <pic:nvPicPr>
                    <pic:cNvPr id="0" name="index-2_1.png" descr="index-2_1.png"/>
                    <pic:cNvPicPr/>
                  </pic:nvPicPr>
                  <pic:blipFill>
                    <a:blip r:embed="rId7"/>
                    <a:stretch>
                      <a:fillRect/>
                    </a:stretch>
                  </pic:blipFill>
                  <pic:spPr>
                    <a:xfrm>
                      <a:off x="0" y="0"/>
                      <a:ext cx="876300" cy="304800"/>
                    </a:xfrm>
                    <a:prstGeom prst="rect">
                      <a:avLst/>
                    </a:prstGeom>
                  </pic:spPr>
                </pic:pic>
              </a:graphicData>
            </a:graphic>
          </wp:anchor>
        </w:drawing>
      </w:r>
    </w:p>
    <w:p>
      <w:bookmarkStart w:id="3" w:name="Azure_Serverless_Computing_Cookb"/>
      <w:pPr>
        <w:pStyle w:val="Para 011"/>
      </w:pPr>
      <w:r>
        <w:t>Azure Serverless Computing Cookbook, Third Edition</w:t>
      </w:r>
      <w:bookmarkEnd w:id="3"/>
    </w:p>
    <w:p>
      <w:pPr>
        <w:pStyle w:val="Para 003"/>
      </w:pPr>
      <w:r>
        <w:t>Copyright © 2020 Packt Publishing</w:t>
      </w:r>
    </w:p>
    <w:p>
      <w:pPr>
        <w:pStyle w:val="Para 003"/>
      </w:pPr>
      <w:r>
        <w:t>All rights reserved. No part of this book may be reproduced, stored in a retrieval system, or transmitted in any form or by any means, without the prior written permission of the publisher, except in the case of brief quotations embedded in critical articles or reviews.</w:t>
      </w:r>
    </w:p>
    <w:p>
      <w:pPr>
        <w:pStyle w:val="Para 003"/>
      </w:pPr>
      <w:r>
        <w:t>Every effort has been made in the preparation of this book to ensure the accuracy of the information presented. However, the information contained in this book is sold without warranty, either express or implied. Neither the author, nor Packt Publishing, and its dealers and distributors will be held liable for any damages caused or alleged to be caused directly or indirectly by this book.</w:t>
      </w:r>
    </w:p>
    <w:p>
      <w:pPr>
        <w:pStyle w:val="Para 003"/>
      </w:pPr>
      <w:r>
        <w:t>Packt Publishing has endeavored to provide trademark information about all of the companies and products mentioned in this book by the appropriate use of capitals. However, Packt Publishing cannot guarantee the accuracy of this information.</w:t>
      </w:r>
    </w:p>
    <w:p>
      <w:pPr>
        <w:pStyle w:val="Para 003"/>
      </w:pPr>
      <w:r>
        <w:t>Author: Praveen Kumar Sreeram</w:t>
      </w:r>
    </w:p>
    <w:p>
      <w:pPr>
        <w:pStyle w:val="Para 003"/>
      </w:pPr>
      <w:r>
        <w:t>Technical Reviewers: Stefano Demiliani, Greg Leonardo, and Kasam Shaikh Managing Editor: Mamta Yadav</w:t>
      </w:r>
    </w:p>
    <w:p>
      <w:pPr>
        <w:pStyle w:val="Para 003"/>
      </w:pPr>
      <w:r>
        <w:t>Acquisitions Editors: Rahul Hande and Suresh Jain Production Editor: Deepak Chavan</w:t>
      </w:r>
    </w:p>
    <w:p>
      <w:pPr>
        <w:pStyle w:val="Para 003"/>
      </w:pPr>
      <w:r>
        <w:t>Editorial Board: Vishal Bodwani, Ben Renow-Clarke, Joanne Lovell, Arijit Sarkar, and Dominic Shakeshaft First Edition: August 2017</w:t>
      </w:r>
    </w:p>
    <w:p>
      <w:pPr>
        <w:pStyle w:val="Para 003"/>
      </w:pPr>
      <w:r>
        <w:t>Second Edition: November 2018</w:t>
      </w:r>
    </w:p>
    <w:p>
      <w:pPr>
        <w:pStyle w:val="Para 003"/>
      </w:pPr>
      <w:r>
        <w:t>Third Edition: May 2020</w:t>
      </w:r>
    </w:p>
    <w:p>
      <w:pPr>
        <w:pStyle w:val="Para 003"/>
      </w:pPr>
      <w:r>
        <w:t>Production Reference: 1280520</w:t>
      </w:r>
    </w:p>
    <w:p>
      <w:pPr>
        <w:pStyle w:val="Para 003"/>
      </w:pPr>
      <w:r>
        <w:t>ISBN: 978-1-80020-660-1</w:t>
      </w:r>
    </w:p>
    <w:p>
      <w:pPr>
        <w:pStyle w:val="Para 003"/>
      </w:pPr>
      <w:r>
        <w:t>Published by Packt Publishing Ltd.</w:t>
      </w:r>
    </w:p>
    <w:p>
      <w:pPr>
        <w:pStyle w:val="Para 003"/>
      </w:pPr>
      <w:r>
        <w:t>Livery Place, 35 Livery Street</w:t>
      </w:r>
    </w:p>
    <w:p>
      <w:pPr>
        <w:pStyle w:val="Para 003"/>
      </w:pPr>
      <w:r>
        <w:t>Birmingham B3 2PB, UK</w:t>
      </w:r>
    </w:p>
    <w:p>
      <w:bookmarkStart w:id="4" w:name="It_would_have_not_been_possible"/>
      <w:pPr>
        <w:pStyle w:val="Para 080"/>
      </w:pPr>
      <w:r>
        <w:t>It would have not been possible to complete the book without the support of my best half,</w:t>
      </w:r>
      <w:bookmarkEnd w:id="4"/>
    </w:p>
    <w:p>
      <w:pPr>
        <w:pStyle w:val="Para 096"/>
      </w:pPr>
      <w:r>
        <w:t>my wife, Haritha, and my cute little angel, Rithwika Sreeram.</w:t>
      </w:r>
    </w:p>
    <w:p>
      <w:pPr>
        <w:pStyle w:val="Para 097"/>
      </w:pPr>
      <w:r>
        <w:t>- Praveen Kumar Sreeram</w:t>
      </w:r>
    </w:p>
    <w:p>
      <w:pPr>
        <w:pStyle w:val="1 Block"/>
      </w:pPr>
    </w:p>
    <w:p>
      <w:bookmarkStart w:id="5" w:name="function_signUp__service"/>
      <w:pPr>
        <w:pStyle w:val="Para 081"/>
        <w:pageBreakBefore w:val="on"/>
      </w:pPr>
      <w:r>
        <w:t xml:space="preserve">function </w:t>
        <w:t>signUp</w:t>
        <w:t xml:space="preserve">( </w:t>
        <w:t>service</w:t>
        <w:t xml:space="preserve"> ) { </w:t>
      </w:r>
      <w:bookmarkEnd w:id="5"/>
    </w:p>
    <w:p>
      <w:pPr>
        <w:pStyle w:val="Para 082"/>
      </w:pPr>
      <w:r>
        <w:t xml:space="preserve">if ( </w:t>
        <w:t>service.type</w:t>
        <w:t xml:space="preserve"> === ‘</w:t>
        <w:t>Azure</w:t>
        <w:t xml:space="preserve">’&amp;&amp; </w:t>
      </w:r>
    </w:p>
    <w:p>
      <w:pPr>
        <w:pStyle w:val="Para 073"/>
      </w:pPr>
      <w:r>
        <w:t>service.accountIsFree</w:t>
        <w:t xml:space="preserve"> === </w:t>
        <w:t>true</w:t>
        <w:t xml:space="preserve"> ){ </w:t>
      </w:r>
    </w:p>
    <w:p>
      <w:pPr>
        <w:pStyle w:val="Para 073"/>
      </w:pPr>
      <w:r>
        <w:t xml:space="preserve">return </w:t>
        <w:t>true</w:t>
        <w:t>;</w:t>
      </w:r>
    </w:p>
    <w:p>
      <w:pPr>
        <w:pStyle w:val="Para 073"/>
      </w:pPr>
      <w:r>
        <w:t>}</w:t>
      </w:r>
    </w:p>
    <w:p>
      <w:pPr>
        <w:pStyle w:val="Para 082"/>
      </w:pPr>
      <w:r>
        <w:t>}</w:t>
      </w:r>
    </w:p>
    <w:p>
      <w:pPr>
        <w:pStyle w:val="Para 081"/>
      </w:pPr>
      <w:r>
        <w:t>signUp</w:t>
        <w:t xml:space="preserve">( </w:t>
        <w:t>Azure</w:t>
        <w:t xml:space="preserve"> ); // </w:t>
        <w:t>true</w:t>
      </w:r>
    </w:p>
    <w:p>
      <w:pPr>
        <w:pStyle w:val="Para 013"/>
      </w:pPr>
      <w:r>
        <w:t/>
      </w:r>
    </w:p>
    <w:p>
      <w:pPr>
        <w:pStyle w:val="Para 071"/>
      </w:pPr>
      <w:r>
        <w:t xml:space="preserve">Make your vision real. </w:t>
      </w:r>
      <w:r>
        <w:rPr>
          <w:rStyle w:val="Text6"/>
        </w:rPr>
        <w:t xml:space="preserve"> </w:t>
      </w:r>
      <w:r>
        <w:t xml:space="preserve">Get help with </w:t>
      </w:r>
    </w:p>
    <w:p>
      <w:pPr>
        <w:pStyle w:val="Para 013"/>
      </w:pPr>
      <w:r>
        <w:t/>
      </w:r>
    </w:p>
    <w:p>
      <w:pPr>
        <w:pStyle w:val="Para 053"/>
      </w:pPr>
      <w:r>
        <w:rPr>
          <w:rStyle w:val="Text9"/>
        </w:rPr>
        <w:t>Let’s go.</w:t>
      </w:r>
      <w:r>
        <w:rPr>
          <w:rStyle w:val="Text6"/>
        </w:rPr>
        <w:t xml:space="preserve"> </w:t>
      </w:r>
      <w:r>
        <w:t xml:space="preserve">Start experimenting with </w:t>
      </w:r>
      <w:r>
        <w:rPr>
          <w:rStyle w:val="Text6"/>
        </w:rPr>
        <w:t xml:space="preserve"> </w:t>
      </w:r>
      <w:r>
        <w:t>your project.</w:t>
      </w:r>
    </w:p>
    <w:p>
      <w:pPr>
        <w:pStyle w:val="Para 071"/>
      </w:pPr>
      <w:r>
        <w:t>free cloud services.</w:t>
      </w:r>
      <w:r>
        <w:rPr>
          <w:rStyle w:val="Text6"/>
        </w:rPr>
        <w:t xml:space="preserve"> </w:t>
      </w:r>
      <w:hyperlink r:id="rId507">
        <w:r>
          <w:rPr>
            <w:rStyle w:val="Text4"/>
          </w:rPr>
          <w:t xml:space="preserve">Talk to a </w:t>
          <w:t xml:space="preserve">Talk to a </w:t>
        </w:r>
      </w:hyperlink>
    </w:p>
    <w:p>
      <w:pPr>
        <w:pStyle w:val="Para 098"/>
      </w:pPr>
      <w:hyperlink r:id="rId508">
        <w:r>
          <w:t>Start free &gt;</w:t>
        </w:r>
      </w:hyperlink>
      <w:hyperlink r:id="rId508">
        <w:r>
          <w:rPr>
            <w:rStyle w:val="Text6"/>
          </w:rPr>
          <w:t xml:space="preserve"> </w:t>
        </w:r>
      </w:hyperlink>
      <w:hyperlink r:id="rId508">
        <w:r>
          <w:t>Start free &gt;</w:t>
        </w:r>
      </w:hyperlink>
      <w:r>
        <w:rPr>
          <w:rStyle w:val="Text8"/>
        </w:rPr>
        <w:t xml:space="preserve"> </w:t>
      </w:r>
      <w:hyperlink r:id="rId507">
        <w:r>
          <w:t>sales specialist &gt;</w:t>
        </w:r>
      </w:hyperlink>
      <w:r>
        <w:rPr>
          <w:rStyle w:val="Text8"/>
        </w:rPr>
        <w:t xml:space="preserve"> </w:t>
      </w:r>
      <w:hyperlink r:id="rId507">
        <w:r>
          <w:t>sales specialist &gt;</w:t>
        </w:r>
      </w:hyperlink>
    </w:p>
    <w:p>
      <w:bookmarkStart w:id="6" w:name="Table_of_Contents"/>
      <w:pPr>
        <w:pStyle w:val="Para 099"/>
      </w:pPr>
      <w:r>
        <w:t>Table of Contents</w:t>
      </w:r>
      <w:bookmarkEnd w:id="6"/>
    </w:p>
    <w:p>
      <w:pPr>
        <w:pStyle w:val="Para 013"/>
      </w:pPr>
      <w:r>
        <w:t/>
      </w:r>
    </w:p>
    <w:p>
      <w:pPr>
        <w:pStyle w:val="Para 013"/>
      </w:pPr>
      <w:r>
        <w:t/>
      </w:r>
    </w:p>
    <w:p>
      <w:pPr>
        <w:pStyle w:val="Para 049"/>
      </w:pPr>
      <w:hyperlink w:anchor="Preface">
        <w:r>
          <w:t xml:space="preserve">Preface </w:t>
        </w:r>
      </w:hyperlink>
      <w:hyperlink w:anchor="Preface">
        <w:r>
          <w:rPr>
            <w:rStyle w:val="Text15"/>
          </w:rPr>
          <w:t xml:space="preserve"> </w:t>
        </w:r>
      </w:hyperlink>
      <w:hyperlink w:anchor="Preface">
        <w:r>
          <w:t xml:space="preserve"> i</w:t>
        </w:r>
      </w:hyperlink>
    </w:p>
    <w:p>
      <w:pPr>
        <w:pStyle w:val="Para 013"/>
      </w:pPr>
      <w:r>
        <w:t/>
      </w:r>
    </w:p>
    <w:p>
      <w:pPr>
        <w:pStyle w:val="Para 100"/>
      </w:pPr>
      <w:hyperlink w:anchor="Accelerating_cloud">
        <w:r>
          <w:t xml:space="preserve">Chapter 1: Accelerating cloud app development </w:t>
        </w:r>
      </w:hyperlink>
    </w:p>
    <w:p>
      <w:pPr>
        <w:pStyle w:val="Para 049"/>
      </w:pPr>
      <w:hyperlink w:anchor="Accelerating_cloud">
        <w:r>
          <w:t xml:space="preserve">using Azure Functions </w:t>
        </w:r>
      </w:hyperlink>
      <w:hyperlink w:anchor="Accelerating_cloud">
        <w:r>
          <w:rPr>
            <w:rStyle w:val="Text15"/>
          </w:rPr>
          <w:t xml:space="preserve"> </w:t>
        </w:r>
      </w:hyperlink>
      <w:hyperlink w:anchor="Accelerating_cloud">
        <w:r>
          <w:t xml:space="preserve"> 1</w:t>
        </w:r>
      </w:hyperlink>
    </w:p>
    <w:p>
      <w:pPr>
        <w:pStyle w:val="Para 014"/>
      </w:pPr>
      <w:hyperlink w:anchor="2___Accelerating_cloud_app_devel">
        <w:r>
          <w:t>Introduction ............................................................................................................. 2</w:t>
        </w:r>
      </w:hyperlink>
    </w:p>
    <w:p>
      <w:pPr>
        <w:pStyle w:val="Para 014"/>
      </w:pPr>
      <w:hyperlink w:anchor="Building_a_back_end_web_API_usin">
        <w:r>
          <w:t>Building a back-end web API using HTTP triggers .............................................. 3</w:t>
        </w:r>
      </w:hyperlink>
    </w:p>
    <w:p>
      <w:pPr>
        <w:pStyle w:val="Para 009"/>
      </w:pPr>
      <w:hyperlink w:anchor="Building_a_back_end_web_API_usin">
        <w:r>
          <w:t>Getting ready .................................................................................................................. 3</w:t>
        </w:r>
      </w:hyperlink>
    </w:p>
    <w:p>
      <w:pPr>
        <w:pStyle w:val="Para 009"/>
      </w:pPr>
      <w:hyperlink w:anchor="4___Accelerating_cloud_app_devel">
        <w:r>
          <w:t>How to do it… ................................................................................................................. 4</w:t>
        </w:r>
      </w:hyperlink>
    </w:p>
    <w:p>
      <w:pPr>
        <w:pStyle w:val="Para 009"/>
      </w:pPr>
      <w:hyperlink w:anchor="Persisting_employee_details_usin">
        <w:r>
          <w:t>How it works… ................................................................................................................ 9</w:t>
        </w:r>
      </w:hyperlink>
    </w:p>
    <w:p>
      <w:pPr>
        <w:pStyle w:val="Para 009"/>
      </w:pPr>
      <w:hyperlink w:anchor="Persisting_employee_details_usin">
        <w:r>
          <w:t>See also ........................................................................................................................... 9</w:t>
        </w:r>
      </w:hyperlink>
    </w:p>
    <w:p>
      <w:pPr>
        <w:pStyle w:val="Para 014"/>
      </w:pPr>
      <w:hyperlink w:anchor="Persisting_employee_details_usin">
        <w:r>
          <w:t>Persisting employee details using Azure Table Storage output bindings ....... 9</w:t>
        </w:r>
      </w:hyperlink>
    </w:p>
    <w:p>
      <w:pPr>
        <w:pStyle w:val="Para 009"/>
      </w:pPr>
      <w:hyperlink w:anchor="10___Accelerating_cloud_app_deve">
        <w:r>
          <w:t>Getting ready ................................................................................................................ 10</w:t>
        </w:r>
      </w:hyperlink>
    </w:p>
    <w:p>
      <w:pPr>
        <w:pStyle w:val="Para 009"/>
      </w:pPr>
      <w:hyperlink w:anchor="10___Accelerating_cloud_app_deve">
        <w:r>
          <w:t>How to do it… ............................................................................................................... 10</w:t>
        </w:r>
      </w:hyperlink>
    </w:p>
    <w:p>
      <w:pPr>
        <w:pStyle w:val="Para 009"/>
      </w:pPr>
      <w:hyperlink w:anchor="Persisting_employee_details_usin_2">
        <w:r>
          <w:t>How it works… .............................................................................................................. 13</w:t>
        </w:r>
      </w:hyperlink>
    </w:p>
    <w:p>
      <w:pPr>
        <w:pStyle w:val="Para 034"/>
      </w:pPr>
      <w:hyperlink w:anchor="Saving_profile_picture_paths_to">
        <w:r>
          <w:t xml:space="preserve">Saving profile picture paths to queues using queue output bindings </w:t>
          <w:t xml:space="preserve"> ........... 15</w:t>
        </w:r>
      </w:hyperlink>
    </w:p>
    <w:p>
      <w:pPr>
        <w:pStyle w:val="Para 009"/>
      </w:pPr>
      <w:hyperlink w:anchor="Saving_profile_picture_paths_to">
        <w:r>
          <w:t>Getting ready ................................................................................................................ 15</w:t>
        </w:r>
      </w:hyperlink>
    </w:p>
    <w:p>
      <w:pPr>
        <w:pStyle w:val="Para 009"/>
      </w:pPr>
      <w:hyperlink w:anchor="Saving_profile_picture_paths_to">
        <w:r>
          <w:t>How to do it… ............................................................................................................... 15</w:t>
        </w:r>
      </w:hyperlink>
    </w:p>
    <w:p>
      <w:pPr>
        <w:pStyle w:val="Para 009"/>
      </w:pPr>
      <w:hyperlink w:anchor="Storing_images_in_Azure_Blob_Sto">
        <w:r>
          <w:t>How it works… .............................................................................................................. 17</w:t>
        </w:r>
      </w:hyperlink>
    </w:p>
    <w:p>
      <w:pPr>
        <w:pStyle w:val="Para 014"/>
      </w:pPr>
      <w:hyperlink w:anchor="Storing_images_in_Azure_Blob_Sto">
        <w:r>
          <w:t>Storing images in Azure Blob Storage ................................................................ 17</w:t>
        </w:r>
      </w:hyperlink>
    </w:p>
    <w:p>
      <w:pPr>
        <w:pStyle w:val="Para 009"/>
      </w:pPr>
      <w:hyperlink w:anchor="Storing_images_in_Azure_Blob_Sto">
        <w:r>
          <w:t>Getting ready ................................................................................................................ 17</w:t>
        </w:r>
      </w:hyperlink>
    </w:p>
    <w:p>
      <w:pPr>
        <w:pStyle w:val="Para 009"/>
      </w:pPr>
      <w:hyperlink w:anchor="18___Accelerating_cloud_app_deve">
        <w:r>
          <w:t>How to do it… ............................................................................................................... 18</w:t>
        </w:r>
      </w:hyperlink>
    </w:p>
    <w:p>
      <w:pPr>
        <w:pStyle w:val="Para 009"/>
      </w:pPr>
      <w:hyperlink w:anchor="20___Accelerating_cloud_app_deve">
        <w:r>
          <w:t>How it works… .............................................................................................................. 20</w:t>
        </w:r>
      </w:hyperlink>
    </w:p>
    <w:p>
      <w:pPr>
        <w:pStyle w:val="Para 009"/>
      </w:pPr>
      <w:hyperlink w:anchor="20___Accelerating_cloud_app_deve">
        <w:r>
          <w:t>There's more… .............................................................................................................. 20</w:t>
        </w:r>
      </w:hyperlink>
    </w:p>
    <w:p>
      <w:bookmarkStart w:id="7" w:name="Resizing_an_image_using_an_Image"/>
      <w:pPr>
        <w:pStyle w:val="Para 014"/>
      </w:pPr>
      <w:hyperlink w:anchor="20___Accelerating_cloud_app_deve">
        <w:r>
          <w:t>Resizing an image using an ImageResizer trigger ............................................ 20</w:t>
        </w:r>
      </w:hyperlink>
      <w:bookmarkEnd w:id="7"/>
    </w:p>
    <w:p>
      <w:pPr>
        <w:pStyle w:val="Para 013"/>
      </w:pPr>
      <w:r>
        <w:t/>
      </w:r>
    </w:p>
    <w:p>
      <w:pPr>
        <w:pStyle w:val="Para 009"/>
      </w:pPr>
      <w:hyperlink w:anchor="Resizing_an_image_using_an_Image_1">
        <w:r>
          <w:t>Getting ready ................................................................................................................ 21</w:t>
        </w:r>
      </w:hyperlink>
    </w:p>
    <w:p>
      <w:pPr>
        <w:pStyle w:val="Para 009"/>
      </w:pPr>
      <w:hyperlink w:anchor="Resizing_an_image_using_an_Image_1">
        <w:r>
          <w:t>How to do it… ............................................................................................................... 21</w:t>
        </w:r>
      </w:hyperlink>
    </w:p>
    <w:p>
      <w:pPr>
        <w:pStyle w:val="Para 009"/>
      </w:pPr>
      <w:hyperlink w:anchor="Resizing_an_image_using_an_Image_3">
        <w:r>
          <w:t>How it works… .............................................................................................................. 25</w:t>
        </w:r>
      </w:hyperlink>
    </w:p>
    <w:p>
      <w:pPr>
        <w:pStyle w:val="Para 013"/>
      </w:pPr>
      <w:r>
        <w:t/>
      </w:r>
    </w:p>
    <w:p>
      <w:pPr>
        <w:pStyle w:val="1 Block"/>
      </w:pPr>
    </w:p>
    <w:p>
      <w:bookmarkStart w:id="8" w:name="Chapter_2__Working_with_notifica"/>
      <w:pPr>
        <w:pStyle w:val="Para 064"/>
        <w:pageBreakBefore w:val="on"/>
      </w:pPr>
      <w:hyperlink w:anchor="Working_with">
        <w:r>
          <w:t xml:space="preserve">Chapter 2: </w:t>
          <w:t xml:space="preserve">Working with notifications using </w:t>
          <w:t xml:space="preserve"> </w:t>
        </w:r>
      </w:hyperlink>
      <w:bookmarkEnd w:id="8"/>
    </w:p>
    <w:p>
      <w:pPr>
        <w:pStyle w:val="Para 049"/>
      </w:pPr>
      <w:hyperlink w:anchor="Working_with">
        <w:r>
          <w:t xml:space="preserve">the SendGrid and Twilio services </w:t>
        </w:r>
      </w:hyperlink>
      <w:hyperlink w:anchor="Working_with">
        <w:r>
          <w:rPr>
            <w:rStyle w:val="Text15"/>
          </w:rPr>
          <w:t xml:space="preserve"> </w:t>
        </w:r>
      </w:hyperlink>
      <w:hyperlink w:anchor="Working_with">
        <w:r>
          <w:t xml:space="preserve"> 27</w:t>
        </w:r>
      </w:hyperlink>
    </w:p>
    <w:p>
      <w:pPr>
        <w:pStyle w:val="Para 014"/>
      </w:pPr>
      <w:hyperlink w:anchor="Introduction">
        <w:r>
          <w:t>Introduction ........................................................................................................... 28</w:t>
        </w:r>
      </w:hyperlink>
    </w:p>
    <w:p>
      <w:pPr>
        <w:pStyle w:val="Para 034"/>
      </w:pPr>
      <w:hyperlink w:anchor="Sending_an_email_notification_us">
        <w:r>
          <w:t xml:space="preserve">Sending an email notification using SendGrid service </w:t>
          <w:t xml:space="preserve"> ..................................... 29</w:t>
        </w:r>
      </w:hyperlink>
    </w:p>
    <w:p>
      <w:pPr>
        <w:pStyle w:val="Para 009"/>
      </w:pPr>
      <w:hyperlink w:anchor="Sending_an_email_notification_us">
        <w:r>
          <w:t>Getting ready ................................................................................................................ 29</w:t>
        </w:r>
      </w:hyperlink>
    </w:p>
    <w:p>
      <w:pPr>
        <w:pStyle w:val="Para 009"/>
      </w:pPr>
      <w:hyperlink w:anchor="Sending_an_email_notification_us">
        <w:r>
          <w:t>Creating a SendGrid account API key from the Azure portal ................................. 29</w:t>
        </w:r>
      </w:hyperlink>
    </w:p>
    <w:p>
      <w:pPr>
        <w:pStyle w:val="Para 009"/>
      </w:pPr>
      <w:hyperlink w:anchor="Sending_an_email_notification_us_1">
        <w:r>
          <w:t>Generating credentials and the API key from the SendGrid portal ...................... 31</w:t>
        </w:r>
      </w:hyperlink>
    </w:p>
    <w:p>
      <w:pPr>
        <w:pStyle w:val="Para 009"/>
      </w:pPr>
      <w:hyperlink w:anchor="Sending_an_email_notification_us_2">
        <w:r>
          <w:t>Configuring the SendGrid API key with the Azure Function app ........................... 33</w:t>
        </w:r>
      </w:hyperlink>
    </w:p>
    <w:p>
      <w:pPr>
        <w:pStyle w:val="Para 009"/>
      </w:pPr>
      <w:hyperlink w:anchor="Sending_an_email_notification_us_2">
        <w:r>
          <w:t>How to do it... ............................................................................................................... 33</w:t>
        </w:r>
      </w:hyperlink>
    </w:p>
    <w:p>
      <w:pPr>
        <w:pStyle w:val="Para 009"/>
      </w:pPr>
      <w:hyperlink w:anchor="Sending_an_email_notification_us_2">
        <w:r>
          <w:t>Creating a storage queue binding to the HTTP trigger ........................................... 33</w:t>
        </w:r>
      </w:hyperlink>
    </w:p>
    <w:p>
      <w:pPr>
        <w:pStyle w:val="Para 009"/>
      </w:pPr>
      <w:hyperlink w:anchor="Sending_an_email_notification_us_3">
        <w:r>
          <w:t>Creating a queue trigger to process the message of the HTTP trigger ................. 35</w:t>
        </w:r>
      </w:hyperlink>
    </w:p>
    <w:p>
      <w:pPr>
        <w:pStyle w:val="Para 009"/>
      </w:pPr>
      <w:hyperlink w:anchor="page_61">
        <w:r>
          <w:t>Creating a SendGrid output binding to the queue trigger ..................................... 36</w:t>
        </w:r>
      </w:hyperlink>
    </w:p>
    <w:p>
      <w:pPr>
        <w:pStyle w:val="Para 009"/>
      </w:pPr>
      <w:hyperlink w:anchor="7___The_following_is_the_complet">
        <w:r>
          <w:t>How it works... .............................................................................................................. 38</w:t>
        </w:r>
      </w:hyperlink>
    </w:p>
    <w:p>
      <w:pPr>
        <w:pStyle w:val="Para 034"/>
      </w:pPr>
      <w:hyperlink w:anchor="Sending_an_email_notification_dy">
        <w:r>
          <w:t xml:space="preserve">Sending an email notification dynamically to the end user </w:t>
          <w:t xml:space="preserve"> ............................ 39</w:t>
        </w:r>
      </w:hyperlink>
    </w:p>
    <w:p>
      <w:pPr>
        <w:pStyle w:val="Para 009"/>
      </w:pPr>
      <w:hyperlink w:anchor="Sending_an_email_notification_dy">
        <w:r>
          <w:t>Getting ready ................................................................................................................ 39</w:t>
        </w:r>
      </w:hyperlink>
    </w:p>
    <w:p>
      <w:pPr>
        <w:pStyle w:val="Para 009"/>
      </w:pPr>
      <w:hyperlink w:anchor="Sending_an_email_notification_dy">
        <w:r>
          <w:t>How to do it… ............................................................................................................... 39</w:t>
        </w:r>
      </w:hyperlink>
    </w:p>
    <w:p>
      <w:pPr>
        <w:pStyle w:val="Para 009"/>
      </w:pPr>
      <w:hyperlink w:anchor="Sending_an_email_notification_dy">
        <w:r>
          <w:t>Accepting the new email parameter in the RegisterUser function ....................... 39</w:t>
        </w:r>
      </w:hyperlink>
    </w:p>
    <w:p>
      <w:pPr>
        <w:pStyle w:val="Para 009"/>
      </w:pPr>
      <w:hyperlink w:anchor="40___Working_with_notifications">
        <w:r>
          <w:t>Retrieving the UserProfile information in the SendNotifications trigger ............. 40</w:t>
        </w:r>
      </w:hyperlink>
    </w:p>
    <w:p>
      <w:pPr>
        <w:pStyle w:val="Para 009"/>
      </w:pPr>
      <w:hyperlink w:anchor="How_it_works">
        <w:r>
          <w:t>How it works... .............................................................................................................. 42</w:t>
        </w:r>
      </w:hyperlink>
    </w:p>
    <w:p>
      <w:pPr>
        <w:pStyle w:val="Para 009"/>
      </w:pPr>
      <w:hyperlink w:anchor="How_it_works">
        <w:r>
          <w:t>There's more... .............................................................................................................. 42</w:t>
        </w:r>
      </w:hyperlink>
    </w:p>
    <w:p>
      <w:pPr>
        <w:pStyle w:val="Para 014"/>
      </w:pPr>
      <w:hyperlink w:anchor="Implementing_email_logging_in_Az">
        <w:r>
          <w:t>Implementing email logging in Azure Blob Storage ......................................... 43</w:t>
        </w:r>
      </w:hyperlink>
    </w:p>
    <w:p>
      <w:pPr>
        <w:pStyle w:val="Para 009"/>
      </w:pPr>
      <w:hyperlink w:anchor="Implementing_email_logging_in_Az">
        <w:r>
          <w:t>How to do it... ............................................................................................................... 43</w:t>
        </w:r>
      </w:hyperlink>
    </w:p>
    <w:p>
      <w:pPr>
        <w:pStyle w:val="Para 009"/>
      </w:pPr>
      <w:hyperlink w:anchor="Modifying_the_email_content_to_i_1">
        <w:r>
          <w:t>How it works… .............................................................................................................. 45</w:t>
        </w:r>
      </w:hyperlink>
    </w:p>
    <w:p>
      <w:bookmarkStart w:id="9" w:name="Modifying_the_email_content_to_i"/>
      <w:pPr>
        <w:pStyle w:val="Para 014"/>
      </w:pPr>
      <w:hyperlink w:anchor="Modifying_the_email_content_to_i_1">
        <w:r>
          <w:t>Modifying the email content to include an attachment .................................. 45</w:t>
        </w:r>
      </w:hyperlink>
      <w:bookmarkEnd w:id="9"/>
    </w:p>
    <w:p>
      <w:pPr>
        <w:pStyle w:val="Para 013"/>
      </w:pPr>
      <w:r>
        <w:t/>
      </w:r>
    </w:p>
    <w:p>
      <w:pPr>
        <w:pStyle w:val="Para 009"/>
      </w:pPr>
      <w:hyperlink w:anchor="46___Working_with_notifications">
        <w:r>
          <w:t>Getting ready ................................................................................................................ 46</w:t>
        </w:r>
      </w:hyperlink>
    </w:p>
    <w:p>
      <w:pPr>
        <w:pStyle w:val="Para 009"/>
      </w:pPr>
      <w:hyperlink w:anchor="46___Working_with_notifications">
        <w:r>
          <w:t>How to do it... ............................................................................................................... 46</w:t>
        </w:r>
      </w:hyperlink>
    </w:p>
    <w:p>
      <w:pPr>
        <w:pStyle w:val="Para 009"/>
      </w:pPr>
      <w:hyperlink w:anchor="46___Working_with_notifications">
        <w:r>
          <w:t>Customizing the log file name using the IBinder interface .................................... 46</w:t>
        </w:r>
      </w:hyperlink>
    </w:p>
    <w:p>
      <w:pPr>
        <w:pStyle w:val="Para 009"/>
      </w:pPr>
      <w:hyperlink w:anchor="Modifying_the_email_content_to_i_2">
        <w:r>
          <w:t>Adding an attachment to the email ........................................................................... 47</w:t>
        </w:r>
      </w:hyperlink>
    </w:p>
    <w:p>
      <w:pPr>
        <w:pStyle w:val="Para 034"/>
      </w:pPr>
      <w:hyperlink w:anchor="48___Working_with_notifications">
        <w:r>
          <w:t xml:space="preserve">Sending an SMS notification to the end user using the Twilio service </w:t>
          <w:t xml:space="preserve"> .......... 48</w:t>
        </w:r>
      </w:hyperlink>
    </w:p>
    <w:p>
      <w:pPr>
        <w:pStyle w:val="Para 009"/>
      </w:pPr>
      <w:hyperlink w:anchor="Sending_an_SMS_notification_to_t">
        <w:r>
          <w:t>Getting ready ................................................................................................................ 49</w:t>
        </w:r>
      </w:hyperlink>
    </w:p>
    <w:p>
      <w:pPr>
        <w:pStyle w:val="Para 009"/>
      </w:pPr>
      <w:hyperlink w:anchor="Sending_an_SMS_notification_to_t_1">
        <w:r>
          <w:t>How to do it... ............................................................................................................... 51</w:t>
        </w:r>
      </w:hyperlink>
    </w:p>
    <w:p>
      <w:pPr>
        <w:pStyle w:val="Para 009"/>
      </w:pPr>
      <w:hyperlink w:anchor="Sending_an_SMS_notification_to_t_2">
        <w:r>
          <w:t>How it works... .............................................................................................................. 53</w:t>
        </w:r>
      </w:hyperlink>
    </w:p>
    <w:p>
      <w:pPr>
        <w:pStyle w:val="Para 013"/>
      </w:pPr>
      <w:r>
        <w:t/>
      </w:r>
    </w:p>
    <w:p>
      <w:pPr>
        <w:pStyle w:val="1 Block"/>
      </w:pPr>
    </w:p>
    <w:p>
      <w:bookmarkStart w:id="10" w:name="Chapter_3__Seamless_integration"/>
      <w:pPr>
        <w:pStyle w:val="Heading 1"/>
        <w:pageBreakBefore w:val="on"/>
      </w:pPr>
      <w:hyperlink w:anchor="Seamless_integration">
        <w:r>
          <w:t xml:space="preserve">Chapter 3: Seamless integration of Azure Functions </w:t>
        </w:r>
      </w:hyperlink>
      <w:bookmarkEnd w:id="10"/>
    </w:p>
    <w:p>
      <w:pPr>
        <w:pStyle w:val="Para 049"/>
      </w:pPr>
      <w:hyperlink w:anchor="Seamless_integration">
        <w:r>
          <w:t xml:space="preserve">with Azure Services </w:t>
        </w:r>
      </w:hyperlink>
      <w:hyperlink w:anchor="Seamless_integration">
        <w:r>
          <w:rPr>
            <w:rStyle w:val="Text15"/>
          </w:rPr>
          <w:t xml:space="preserve"> </w:t>
        </w:r>
      </w:hyperlink>
      <w:hyperlink w:anchor="Seamless_integration">
        <w:r>
          <w:t xml:space="preserve"> 55</w:t>
        </w:r>
      </w:hyperlink>
    </w:p>
    <w:p>
      <w:pPr>
        <w:pStyle w:val="Para 013"/>
      </w:pPr>
      <w:r>
        <w:t/>
      </w:r>
    </w:p>
    <w:p>
      <w:pPr>
        <w:pStyle w:val="Para 014"/>
      </w:pPr>
      <w:hyperlink w:anchor="56___Seamless_integration_of_Azu">
        <w:r>
          <w:t>Introduction ........................................................................................................... 56</w:t>
        </w:r>
      </w:hyperlink>
    </w:p>
    <w:p>
      <w:pPr>
        <w:pStyle w:val="Para 014"/>
      </w:pPr>
      <w:hyperlink w:anchor="56___Seamless_integration_of_Azu">
        <w:r>
          <w:t>Using Cognitive Services to locate faces in images .......................................... 56</w:t>
        </w:r>
      </w:hyperlink>
    </w:p>
    <w:p>
      <w:pPr>
        <w:pStyle w:val="Para 009"/>
      </w:pPr>
      <w:hyperlink w:anchor="56___Seamless_integration_of_Azu">
        <w:r>
          <w:t>Getting ready ................................................................................................................ 56</w:t>
        </w:r>
      </w:hyperlink>
    </w:p>
    <w:p>
      <w:pPr>
        <w:pStyle w:val="Para 009"/>
      </w:pPr>
      <w:hyperlink w:anchor="58___Seamless_integration_of_Azu">
        <w:r>
          <w:t>How to do it… ............................................................................................................... 58</w:t>
        </w:r>
      </w:hyperlink>
    </w:p>
    <w:p>
      <w:pPr>
        <w:pStyle w:val="Para 009"/>
      </w:pPr>
      <w:hyperlink w:anchor="64___Seamless_integration_of_Azu">
        <w:r>
          <w:t>There's more... .............................................................................................................. 64</w:t>
        </w:r>
      </w:hyperlink>
    </w:p>
    <w:p>
      <w:pPr>
        <w:pStyle w:val="Para 034"/>
      </w:pPr>
      <w:hyperlink w:anchor="Monitoring_and_sending_notificat">
        <w:r>
          <w:t xml:space="preserve">Monitoring and sending notifications using Logic Apps </w:t>
          <w:t xml:space="preserve"> .................................. 65</w:t>
        </w:r>
      </w:hyperlink>
    </w:p>
    <w:p>
      <w:pPr>
        <w:pStyle w:val="Para 009"/>
      </w:pPr>
      <w:hyperlink w:anchor="66___Seamless_integration_of_Azu">
        <w:r>
          <w:t>Getting ready ................................................................................................................ 66</w:t>
        </w:r>
      </w:hyperlink>
    </w:p>
    <w:p>
      <w:pPr>
        <w:pStyle w:val="Para 009"/>
      </w:pPr>
      <w:hyperlink w:anchor="66___Seamless_integration_of_Azu">
        <w:r>
          <w:t>How to do it... ............................................................................................................... 66</w:t>
        </w:r>
      </w:hyperlink>
    </w:p>
    <w:p>
      <w:pPr>
        <w:pStyle w:val="Para 009"/>
      </w:pPr>
      <w:hyperlink w:anchor="3___It_triggered_for_me_and_I_re">
        <w:r>
          <w:t>How it works... .............................................................................................................. 74</w:t>
        </w:r>
      </w:hyperlink>
    </w:p>
    <w:p>
      <w:pPr>
        <w:pStyle w:val="Para 034"/>
      </w:pPr>
      <w:hyperlink w:anchor="3___It_triggered_for_me_and_I_re">
        <w:r>
          <w:t xml:space="preserve">Integrating Logic Apps with serverless functions </w:t>
          <w:t xml:space="preserve"> ............................................. 74</w:t>
        </w:r>
      </w:hyperlink>
    </w:p>
    <w:p>
      <w:pPr>
        <w:pStyle w:val="Para 009"/>
      </w:pPr>
      <w:hyperlink w:anchor="Integrating_Logic_Apps_with_serv">
        <w:r>
          <w:t>How to do it... ............................................................................................................... 75</w:t>
        </w:r>
      </w:hyperlink>
    </w:p>
    <w:p>
      <w:pPr>
        <w:pStyle w:val="Para 009"/>
      </w:pPr>
      <w:hyperlink w:anchor="Auditing_Cosmos_DB_data_using_ch">
        <w:r>
          <w:t>There's more... .............................................................................................................. 79</w:t>
        </w:r>
      </w:hyperlink>
    </w:p>
    <w:p>
      <w:pPr>
        <w:pStyle w:val="Para 014"/>
      </w:pPr>
      <w:hyperlink w:anchor="Auditing_Cosmos_DB_data_using_ch">
        <w:r>
          <w:t>Auditing Cosmos DB data using change feed triggers ..................................... 79</w:t>
        </w:r>
      </w:hyperlink>
    </w:p>
    <w:p>
      <w:pPr>
        <w:pStyle w:val="Para 009"/>
      </w:pPr>
      <w:hyperlink w:anchor="80___Seamless_integration_of_Azu">
        <w:r>
          <w:t>Getting ready ................................................................................................................ 80</w:t>
        </w:r>
      </w:hyperlink>
    </w:p>
    <w:p>
      <w:pPr>
        <w:pStyle w:val="Para 009"/>
      </w:pPr>
      <w:hyperlink w:anchor="The_following_are_the_details_th">
        <w:r>
          <w:t>How to do it... ............................................................................................................... 82</w:t>
        </w:r>
      </w:hyperlink>
    </w:p>
    <w:p>
      <w:pPr>
        <w:pStyle w:val="Para 009"/>
      </w:pPr>
      <w:hyperlink w:anchor="86___Seamless_integration_of_Azu">
        <w:r>
          <w:t>There's more... .............................................................................................................. 86</w:t>
        </w:r>
      </w:hyperlink>
    </w:p>
    <w:p>
      <w:bookmarkStart w:id="11" w:name="Integrating_Azure_Functions_with"/>
      <w:pPr>
        <w:pStyle w:val="Para 014"/>
      </w:pPr>
      <w:hyperlink w:anchor="Integrating_Azure_Functions_with_1">
        <w:r>
          <w:t>Integrating Azure Functions with Data Factory pipelines ............................... 87</w:t>
        </w:r>
      </w:hyperlink>
      <w:bookmarkEnd w:id="11"/>
    </w:p>
    <w:p>
      <w:pPr>
        <w:pStyle w:val="Para 013"/>
      </w:pPr>
      <w:r>
        <w:t/>
      </w:r>
    </w:p>
    <w:p>
      <w:pPr>
        <w:pStyle w:val="Para 009"/>
      </w:pPr>
      <w:hyperlink w:anchor="88___Seamless_integration_of_Azu">
        <w:r>
          <w:t>Getting ready… ............................................................................................................. 88</w:t>
        </w:r>
      </w:hyperlink>
    </w:p>
    <w:p>
      <w:pPr>
        <w:pStyle w:val="Para 009"/>
      </w:pPr>
      <w:hyperlink w:anchor="15___Once_the_Azure_function_lin">
        <w:r>
          <w:t>How to do it... ............................................................................................................... 96</w:t>
        </w:r>
      </w:hyperlink>
    </w:p>
    <w:p>
      <w:pPr>
        <w:pStyle w:val="Para 013"/>
      </w:pPr>
      <w:r>
        <w:t/>
      </w:r>
    </w:p>
    <w:p>
      <w:pPr>
        <w:pStyle w:val="1 Block"/>
      </w:pPr>
    </w:p>
    <w:p>
      <w:bookmarkStart w:id="12" w:name="Chapter_4__Developing_Azure_Func"/>
      <w:pPr>
        <w:pStyle w:val="Para 064"/>
        <w:pageBreakBefore w:val="on"/>
      </w:pPr>
      <w:hyperlink w:anchor="Developing_Azure">
        <w:r>
          <w:t xml:space="preserve">Chapter 4: Developing Azure Functions using Visual Studio </w:t>
        </w:r>
      </w:hyperlink>
      <w:hyperlink w:anchor="Developing_Azure">
        <w:r>
          <w:rPr>
            <w:rStyle w:val="Text16"/>
          </w:rPr>
          <w:t xml:space="preserve"> </w:t>
        </w:r>
      </w:hyperlink>
      <w:hyperlink w:anchor="Developing_Azure">
        <w:r>
          <w:t xml:space="preserve"> 111</w:t>
        </w:r>
      </w:hyperlink>
      <w:bookmarkEnd w:id="12"/>
    </w:p>
    <w:p>
      <w:pPr>
        <w:pStyle w:val="Para 014"/>
      </w:pPr>
      <w:hyperlink w:anchor="Introduction_1">
        <w:r>
          <w:t>Introduction ......................................................................................................... 112</w:t>
        </w:r>
      </w:hyperlink>
    </w:p>
    <w:p>
      <w:pPr>
        <w:pStyle w:val="Para 014"/>
      </w:pPr>
      <w:hyperlink w:anchor="Introduction_1">
        <w:r>
          <w:t>Creating a function application using Visual Studio 2019 ............................. 112</w:t>
        </w:r>
      </w:hyperlink>
    </w:p>
    <w:p>
      <w:pPr>
        <w:pStyle w:val="Para 009"/>
      </w:pPr>
      <w:hyperlink w:anchor="Creating_a_function_application">
        <w:r>
          <w:t>Getting ready ............................................................................................................. 113</w:t>
        </w:r>
      </w:hyperlink>
    </w:p>
    <w:p>
      <w:pPr>
        <w:pStyle w:val="Para 009"/>
      </w:pPr>
      <w:hyperlink w:anchor="Creating_a_function_application">
        <w:r>
          <w:t>How to do it… ............................................................................................................ 113</w:t>
        </w:r>
      </w:hyperlink>
    </w:p>
    <w:p>
      <w:pPr>
        <w:pStyle w:val="Para 009"/>
      </w:pPr>
      <w:hyperlink w:anchor="Debugging_Azure_Function_hosted">
        <w:r>
          <w:t>How it works… ........................................................................................................... 115</w:t>
        </w:r>
      </w:hyperlink>
    </w:p>
    <w:p>
      <w:pPr>
        <w:pStyle w:val="Para 009"/>
      </w:pPr>
      <w:hyperlink w:anchor="Debugging_Azure_Function_hosted">
        <w:r>
          <w:t>There's more… ........................................................................................................... 115</w:t>
        </w:r>
      </w:hyperlink>
    </w:p>
    <w:p>
      <w:pPr>
        <w:pStyle w:val="Para 014"/>
      </w:pPr>
      <w:hyperlink w:anchor="Debugging_Azure_Function_hosted">
        <w:r>
          <w:t>Debugging Azure Function hosted in Azure using Visual Studio .................. 115</w:t>
        </w:r>
      </w:hyperlink>
    </w:p>
    <w:p>
      <w:pPr>
        <w:pStyle w:val="Para 009"/>
      </w:pPr>
      <w:hyperlink w:anchor="116___Developing_Azure_Functions">
        <w:r>
          <w:t>Getting ready ............................................................................................................. 116</w:t>
        </w:r>
      </w:hyperlink>
    </w:p>
    <w:p>
      <w:pPr>
        <w:pStyle w:val="Para 009"/>
      </w:pPr>
      <w:hyperlink w:anchor="116___Developing_Azure_Functions">
        <w:r>
          <w:t>How to do it... ............................................................................................................ 116</w:t>
        </w:r>
      </w:hyperlink>
    </w:p>
    <w:p>
      <w:pPr>
        <w:pStyle w:val="Para 009"/>
      </w:pPr>
      <w:hyperlink w:anchor="120___Developing_Azure_Functions">
        <w:r>
          <w:t>How it works… ........................................................................................................... 120</w:t>
        </w:r>
      </w:hyperlink>
    </w:p>
    <w:p>
      <w:pPr>
        <w:pStyle w:val="Para 009"/>
      </w:pPr>
      <w:hyperlink w:anchor="120___Developing_Azure_Functions">
        <w:r>
          <w:t>There's more... ........................................................................................................... 120</w:t>
        </w:r>
      </w:hyperlink>
    </w:p>
    <w:p>
      <w:pPr>
        <w:pStyle w:val="Para 014"/>
      </w:pPr>
      <w:hyperlink w:anchor="120___Developing_Azure_Functions">
        <w:r>
          <w:t>Connecting to the Azure Storage from Visual Studio ..................................... 120</w:t>
        </w:r>
      </w:hyperlink>
    </w:p>
    <w:p>
      <w:pPr>
        <w:pStyle w:val="Para 009"/>
      </w:pPr>
      <w:hyperlink w:anchor="Connecting_to_the_Azure_Storage">
        <w:r>
          <w:t>Getting ready ............................................................................................................. 121</w:t>
        </w:r>
      </w:hyperlink>
    </w:p>
    <w:p>
      <w:pPr>
        <w:pStyle w:val="Para 009"/>
      </w:pPr>
      <w:hyperlink w:anchor="Connecting_to_the_Azure_Storage">
        <w:r>
          <w:t>How to do it... ............................................................................................................ 121</w:t>
        </w:r>
      </w:hyperlink>
    </w:p>
    <w:p>
      <w:pPr>
        <w:pStyle w:val="Para 009"/>
      </w:pPr>
      <w:hyperlink w:anchor="124___Developing_Azure_Functions">
        <w:r>
          <w:t>How it works… ........................................................................................................... 124</w:t>
        </w:r>
      </w:hyperlink>
    </w:p>
    <w:p>
      <w:pPr>
        <w:pStyle w:val="Para 009"/>
      </w:pPr>
      <w:hyperlink w:anchor="124___Developing_Azure_Functions">
        <w:r>
          <w:t>There's more… ........................................................................................................... 124</w:t>
        </w:r>
      </w:hyperlink>
    </w:p>
    <w:p>
      <w:pPr>
        <w:pStyle w:val="Para 014"/>
      </w:pPr>
      <w:hyperlink w:anchor="Deploying_the_Azure_Function_app">
        <w:r>
          <w:t>Deploying the Azure Function application using Visual Studio .................... 125</w:t>
        </w:r>
      </w:hyperlink>
    </w:p>
    <w:p>
      <w:pPr>
        <w:pStyle w:val="Para 009"/>
      </w:pPr>
      <w:hyperlink w:anchor="Deploying_the_Azure_Function_app">
        <w:r>
          <w:t>How to do it… ............................................................................................................ 125</w:t>
        </w:r>
      </w:hyperlink>
    </w:p>
    <w:p>
      <w:pPr>
        <w:pStyle w:val="Para 009"/>
      </w:pPr>
      <w:hyperlink w:anchor="7___That_s_it__You_have_complete">
        <w:r>
          <w:t>There's more... ........................................................................................................... 128</w:t>
        </w:r>
      </w:hyperlink>
    </w:p>
    <w:p>
      <w:pPr>
        <w:pStyle w:val="Para 014"/>
      </w:pPr>
      <w:hyperlink w:anchor="7___That_s_it__You_have_complete">
        <w:r>
          <w:t>Debugging Azure Function hosted in Azure using Visual Studio .................. 128</w:t>
        </w:r>
      </w:hyperlink>
    </w:p>
    <w:p>
      <w:pPr>
        <w:pStyle w:val="Para 009"/>
      </w:pPr>
      <w:hyperlink w:anchor="Debugging_Azure_Function_hosted_3">
        <w:r>
          <w:t>Getting ready ............................................................................................................. 129</w:t>
        </w:r>
      </w:hyperlink>
    </w:p>
    <w:p>
      <w:pPr>
        <w:pStyle w:val="Para 009"/>
      </w:pPr>
      <w:hyperlink w:anchor="Debugging_Azure_Function_hosted_3">
        <w:r>
          <w:t>How to do it… ............................................................................................................ 129</w:t>
        </w:r>
      </w:hyperlink>
    </w:p>
    <w:p>
      <w:bookmarkStart w:id="13" w:name="Deploying_Azure_Functions_in_a_c"/>
      <w:pPr>
        <w:pStyle w:val="Para 014"/>
      </w:pPr>
      <w:hyperlink w:anchor="Deploying_Azure_Functions_in_a_c_1">
        <w:r>
          <w:t>Deploying Azure Functions in a container ....................................................... 133</w:t>
        </w:r>
      </w:hyperlink>
      <w:bookmarkEnd w:id="13"/>
    </w:p>
    <w:p>
      <w:pPr>
        <w:pStyle w:val="Para 013"/>
      </w:pPr>
      <w:r>
        <w:t/>
      </w:r>
    </w:p>
    <w:p>
      <w:pPr>
        <w:pStyle w:val="Para 009"/>
      </w:pPr>
      <w:hyperlink w:anchor="Deploying_Azure_Functions_in_a_c_1">
        <w:r>
          <w:t>Getting ready ............................................................................................................. 133</w:t>
        </w:r>
      </w:hyperlink>
    </w:p>
    <w:p>
      <w:pPr>
        <w:pStyle w:val="Para 009"/>
      </w:pPr>
      <w:hyperlink w:anchor="134___Developing_Azure_Functions">
        <w:r>
          <w:t>Creating an ACR ........................................................................................................ 134</w:t>
        </w:r>
      </w:hyperlink>
    </w:p>
    <w:p>
      <w:pPr>
        <w:pStyle w:val="Para 009"/>
      </w:pPr>
      <w:hyperlink w:anchor="Deploying_Azure_Functions_in_a_c_2">
        <w:r>
          <w:t>How to do it... ............................................................................................................ 135</w:t>
        </w:r>
      </w:hyperlink>
    </w:p>
    <w:p>
      <w:pPr>
        <w:pStyle w:val="Para 009"/>
      </w:pPr>
      <w:hyperlink w:anchor="136___Developing_Azure_Functions">
        <w:r>
          <w:t>Creating a Docker image for the function application ......................................... 136</w:t>
        </w:r>
      </w:hyperlink>
    </w:p>
    <w:p>
      <w:pPr>
        <w:pStyle w:val="Para 009"/>
      </w:pPr>
      <w:hyperlink w:anchor="Deploying_Azure_Functions_in_a_c_3">
        <w:r>
          <w:t>Pushing the Docker image to the ACR ................................................................... 137</w:t>
        </w:r>
      </w:hyperlink>
    </w:p>
    <w:p>
      <w:pPr>
        <w:pStyle w:val="Para 009"/>
      </w:pPr>
      <w:hyperlink w:anchor="Deploying_Azure_Functions_in_a_c_4">
        <w:r>
          <w:t>Creating a new function application with Docker ................................................ 139</w:t>
        </w:r>
      </w:hyperlink>
    </w:p>
    <w:p>
      <w:pPr>
        <w:pStyle w:val="Para 009"/>
      </w:pPr>
      <w:hyperlink w:anchor="Deploying_Azure_Functions_in_a_c_6">
        <w:r>
          <w:t>How it works... ........................................................................................................... 143</w:t>
        </w:r>
      </w:hyperlink>
    </w:p>
    <w:p>
      <w:pPr>
        <w:pStyle w:val="Para 013"/>
      </w:pPr>
      <w:r>
        <w:t/>
      </w:r>
    </w:p>
    <w:p>
      <w:pPr>
        <w:pStyle w:val="1 Block"/>
      </w:pPr>
    </w:p>
    <w:p>
      <w:bookmarkStart w:id="14" w:name="Chapter_5__Exploring_testing_too"/>
      <w:pPr>
        <w:pStyle w:val="Para 064"/>
        <w:pageBreakBefore w:val="on"/>
      </w:pPr>
      <w:hyperlink w:anchor="Exploring_testing_tools">
        <w:r>
          <w:t xml:space="preserve">Chapter 5: Exploring testing tools for Azure functions </w:t>
        </w:r>
      </w:hyperlink>
      <w:hyperlink w:anchor="Exploring_testing_tools">
        <w:r>
          <w:rPr>
            <w:rStyle w:val="Text16"/>
          </w:rPr>
          <w:t xml:space="preserve"> </w:t>
        </w:r>
      </w:hyperlink>
      <w:hyperlink w:anchor="Exploring_testing_tools">
        <w:r>
          <w:t xml:space="preserve"> 145</w:t>
        </w:r>
      </w:hyperlink>
      <w:bookmarkEnd w:id="14"/>
    </w:p>
    <w:p>
      <w:pPr>
        <w:pStyle w:val="Para 013"/>
      </w:pPr>
      <w:r>
        <w:t/>
      </w:r>
    </w:p>
    <w:p>
      <w:pPr>
        <w:pStyle w:val="Para 014"/>
      </w:pPr>
      <w:hyperlink w:anchor="146___Exploring_testing_tools_fo">
        <w:r>
          <w:t>Introduction ......................................................................................................... 146</w:t>
        </w:r>
      </w:hyperlink>
    </w:p>
    <w:p>
      <w:pPr>
        <w:pStyle w:val="Para 014"/>
      </w:pPr>
      <w:hyperlink w:anchor="146___Exploring_testing_tools_fo">
        <w:r>
          <w:t>Testing Azure functions ..................................................................................... 146</w:t>
        </w:r>
      </w:hyperlink>
    </w:p>
    <w:p>
      <w:pPr>
        <w:pStyle w:val="Para 009"/>
      </w:pPr>
      <w:hyperlink w:anchor="146___Exploring_testing_tools_fo">
        <w:r>
          <w:t>Getting ready ............................................................................................................. 146</w:t>
        </w:r>
      </w:hyperlink>
    </w:p>
    <w:p>
      <w:pPr>
        <w:pStyle w:val="Para 009"/>
      </w:pPr>
      <w:hyperlink w:anchor="146___Exploring_testing_tools_fo">
        <w:r>
          <w:t>How to do it… ............................................................................................................ 146</w:t>
        </w:r>
      </w:hyperlink>
    </w:p>
    <w:p>
      <w:pPr>
        <w:pStyle w:val="Para 009"/>
      </w:pPr>
      <w:hyperlink w:anchor="Testing_Azure_functions___147">
        <w:r>
          <w:t>Testing HTTP triggers using Postman ..................................................................... 147</w:t>
        </w:r>
      </w:hyperlink>
    </w:p>
    <w:p>
      <w:pPr>
        <w:pStyle w:val="Para 009"/>
      </w:pPr>
      <w:hyperlink w:anchor="Testing_Azure_functions___149">
        <w:r>
          <w:t>Testing a blob trigger using Storage Explorer ....................................................... 149</w:t>
        </w:r>
      </w:hyperlink>
    </w:p>
    <w:p>
      <w:pPr>
        <w:pStyle w:val="Para 009"/>
      </w:pPr>
      <w:hyperlink w:anchor="8___In_the_Upload_Files____windo">
        <w:r>
          <w:t>Testing a queue trigger using the Azure portal .................................................... 152</w:t>
        </w:r>
      </w:hyperlink>
    </w:p>
    <w:p>
      <w:pPr>
        <w:pStyle w:val="Para 009"/>
      </w:pPr>
      <w:hyperlink w:anchor="Testing_an_Azure_function_in_a_s">
        <w:r>
          <w:t>There's more… ........................................................................................................... 155</w:t>
        </w:r>
      </w:hyperlink>
    </w:p>
    <w:p>
      <w:pPr>
        <w:pStyle w:val="Para 014"/>
      </w:pPr>
      <w:hyperlink w:anchor="Testing_an_Azure_function_in_a_s">
        <w:r>
          <w:t xml:space="preserve">Testing an Azure function in a staging environment </w:t>
        </w:r>
      </w:hyperlink>
    </w:p>
    <w:p>
      <w:pPr>
        <w:pStyle w:val="Para 014"/>
      </w:pPr>
      <w:hyperlink w:anchor="Testing_an_Azure_function_in_a_s">
        <w:r>
          <w:t>using deployment slots ...................................................................................... 155</w:t>
        </w:r>
      </w:hyperlink>
    </w:p>
    <w:p>
      <w:pPr>
        <w:pStyle w:val="Para 009"/>
      </w:pPr>
      <w:hyperlink w:anchor="156___Exploring_testing_tools_fo">
        <w:r>
          <w:t>How to do it… ............................................................................................................ 156</w:t>
        </w:r>
      </w:hyperlink>
    </w:p>
    <w:p>
      <w:pPr>
        <w:pStyle w:val="Para 009"/>
      </w:pPr>
      <w:hyperlink w:anchor="Testing_an_Azure_function_in_a_s_3">
        <w:r>
          <w:t>There's more... ........................................................................................................... 161</w:t>
        </w:r>
      </w:hyperlink>
    </w:p>
    <w:p>
      <w:pPr>
        <w:pStyle w:val="Para 034"/>
      </w:pPr>
      <w:hyperlink w:anchor="Creating_and_testing_Azure_funct">
        <w:r>
          <w:t xml:space="preserve">Creating and testing Azure functions locally using Azure CLI tools </w:t>
          <w:t xml:space="preserve"> ............. 163</w:t>
        </w:r>
      </w:hyperlink>
    </w:p>
    <w:p>
      <w:pPr>
        <w:pStyle w:val="Para 009"/>
      </w:pPr>
      <w:hyperlink w:anchor="Creating_and_testing_Azure_funct">
        <w:r>
          <w:t>Getting ready ............................................................................................................. 163</w:t>
        </w:r>
      </w:hyperlink>
    </w:p>
    <w:p>
      <w:pPr>
        <w:pStyle w:val="Para 009"/>
      </w:pPr>
      <w:hyperlink w:anchor="Creating_and_testing_Azure_funct">
        <w:r>
          <w:t>How to do it... ............................................................................................................ 163</w:t>
        </w:r>
      </w:hyperlink>
    </w:p>
    <w:p>
      <w:pPr>
        <w:pStyle w:val="1 Block"/>
      </w:pPr>
    </w:p>
    <w:p>
      <w:bookmarkStart w:id="15" w:name="Validating_Azure_function_respon"/>
      <w:pPr>
        <w:pStyle w:val="Para 014"/>
        <w:pageBreakBefore w:val="on"/>
      </w:pPr>
      <w:hyperlink w:anchor="166___Exploring_testing_tools_fo">
        <w:r>
          <w:t>Validating Azure function responsiveness using Application Insights ......... 166</w:t>
        </w:r>
      </w:hyperlink>
      <w:bookmarkEnd w:id="15"/>
    </w:p>
    <w:p>
      <w:pPr>
        <w:pStyle w:val="Para 009"/>
      </w:pPr>
      <w:hyperlink w:anchor="Validating_Azure_function_respon_1">
        <w:r>
          <w:t>Getting ready ............................................................................................................. 167</w:t>
        </w:r>
      </w:hyperlink>
    </w:p>
    <w:p>
      <w:pPr>
        <w:pStyle w:val="Para 009"/>
      </w:pPr>
      <w:hyperlink w:anchor="168___Exploring_testing_tools_fo">
        <w:r>
          <w:t>How to do it… ............................................................................................................ 168</w:t>
        </w:r>
      </w:hyperlink>
    </w:p>
    <w:p>
      <w:pPr>
        <w:pStyle w:val="Para 009"/>
      </w:pPr>
      <w:hyperlink w:anchor="Developing_unit_tests_for_Azure">
        <w:r>
          <w:t>How it works… ........................................................................................................... 177</w:t>
        </w:r>
      </w:hyperlink>
    </w:p>
    <w:p>
      <w:pPr>
        <w:pStyle w:val="Para 009"/>
      </w:pPr>
      <w:hyperlink w:anchor="Developing_unit_tests_for_Azure">
        <w:r>
          <w:t>There's more... ........................................................................................................... 177</w:t>
        </w:r>
      </w:hyperlink>
    </w:p>
    <w:p>
      <w:pPr>
        <w:pStyle w:val="Para 014"/>
      </w:pPr>
      <w:hyperlink w:anchor="Developing_unit_tests_for_Azure">
        <w:r>
          <w:t>Developing unit tests for Azure functions with HTTP triggers ...................... 177</w:t>
        </w:r>
      </w:hyperlink>
    </w:p>
    <w:p>
      <w:pPr>
        <w:pStyle w:val="Para 009"/>
      </w:pPr>
      <w:hyperlink w:anchor="Developing_unit_tests_for_Azure">
        <w:r>
          <w:t>Getting ready ............................................................................................................. 177</w:t>
        </w:r>
      </w:hyperlink>
    </w:p>
    <w:p>
      <w:pPr>
        <w:pStyle w:val="Para 009"/>
      </w:pPr>
      <w:hyperlink w:anchor="178___Exploring_testing_tools_fo">
        <w:r>
          <w:t>How to do it... ............................................................................................................ 178</w:t>
        </w:r>
      </w:hyperlink>
    </w:p>
    <w:p>
      <w:pPr>
        <w:pStyle w:val="Para 013"/>
      </w:pPr>
      <w:r>
        <w:t/>
      </w:r>
    </w:p>
    <w:p>
      <w:pPr>
        <w:pStyle w:val="1 Block"/>
      </w:pPr>
    </w:p>
    <w:p>
      <w:bookmarkStart w:id="16" w:name="Chapter_6__Troubleshooting_and_m"/>
      <w:pPr>
        <w:pStyle w:val="Heading 1"/>
        <w:pageBreakBefore w:val="on"/>
      </w:pPr>
      <w:hyperlink w:anchor="Troubleshooting_and">
        <w:r>
          <w:t>Chapter 6: Troubleshooting and monitoring Azure Functions 183</w:t>
        </w:r>
      </w:hyperlink>
      <w:bookmarkEnd w:id="16"/>
    </w:p>
    <w:p>
      <w:pPr>
        <w:pStyle w:val="Para 013"/>
      </w:pPr>
      <w:r>
        <w:t/>
      </w:r>
    </w:p>
    <w:p>
      <w:pPr>
        <w:pStyle w:val="Para 014"/>
      </w:pPr>
      <w:hyperlink w:anchor="Introduction_2">
        <w:r>
          <w:t>Introduction ......................................................................................................... 184</w:t>
        </w:r>
      </w:hyperlink>
    </w:p>
    <w:p>
      <w:pPr>
        <w:pStyle w:val="Para 014"/>
      </w:pPr>
      <w:hyperlink w:anchor="Introduction_2">
        <w:r>
          <w:t>Troubleshooting Azure Functions ..................................................................... 184</w:t>
        </w:r>
      </w:hyperlink>
    </w:p>
    <w:p>
      <w:pPr>
        <w:pStyle w:val="Para 014"/>
      </w:pPr>
      <w:hyperlink w:anchor="Introduction_2">
        <w:r>
          <w:t>How to do it… ...................................................................................................... 184</w:t>
        </w:r>
      </w:hyperlink>
    </w:p>
    <w:p>
      <w:pPr>
        <w:pStyle w:val="Para 009"/>
      </w:pPr>
      <w:hyperlink w:anchor="How_to_do_it______185">
        <w:r>
          <w:t>Viewing real-time application logs .......................................................................... 185</w:t>
        </w:r>
      </w:hyperlink>
    </w:p>
    <w:p>
      <w:pPr>
        <w:pStyle w:val="Para 009"/>
      </w:pPr>
      <w:hyperlink w:anchor="3___Subsequently__click_on_the_S">
        <w:r>
          <w:t>Diagnosing the function app ................................................................................... 186</w:t>
        </w:r>
      </w:hyperlink>
    </w:p>
    <w:p>
      <w:pPr>
        <w:pStyle w:val="Para 014"/>
      </w:pPr>
      <w:hyperlink w:anchor="188___Troubleshooting_and_monito">
        <w:r>
          <w:t>Integrating Azure Functions with Application Insights .................................. 188</w:t>
        </w:r>
      </w:hyperlink>
    </w:p>
    <w:p>
      <w:pPr>
        <w:pStyle w:val="Para 009"/>
      </w:pPr>
      <w:hyperlink w:anchor="188___Troubleshooting_and_monito">
        <w:r>
          <w:t>Getting ready ............................................................................................................. 188</w:t>
        </w:r>
      </w:hyperlink>
    </w:p>
    <w:p>
      <w:pPr>
        <w:pStyle w:val="Para 009"/>
      </w:pPr>
      <w:hyperlink w:anchor="188___Troubleshooting_and_monito">
        <w:r>
          <w:t>How to do it… ............................................................................................................ 188</w:t>
        </w:r>
      </w:hyperlink>
    </w:p>
    <w:p>
      <w:pPr>
        <w:pStyle w:val="Para 009"/>
      </w:pPr>
      <w:hyperlink w:anchor="190___Troubleshooting_and_monito">
        <w:r>
          <w:t>How it works… ........................................................................................................... 190</w:t>
        </w:r>
      </w:hyperlink>
    </w:p>
    <w:p>
      <w:pPr>
        <w:pStyle w:val="Para 009"/>
      </w:pPr>
      <w:hyperlink w:anchor="Monitoring_Azure_Functions___191">
        <w:r>
          <w:t>There's more… ........................................................................................................... 191</w:t>
        </w:r>
      </w:hyperlink>
    </w:p>
    <w:p>
      <w:pPr>
        <w:pStyle w:val="Para 014"/>
      </w:pPr>
      <w:hyperlink w:anchor="Monitoring_Azure_Functions___191">
        <w:r>
          <w:t>Monitoring Azure Functions .............................................................................. 191</w:t>
        </w:r>
      </w:hyperlink>
    </w:p>
    <w:p>
      <w:pPr>
        <w:pStyle w:val="Para 009"/>
      </w:pPr>
      <w:hyperlink w:anchor="Monitoring_Azure_Functions___191">
        <w:r>
          <w:t>How to do it… ........................................................................................................... 191</w:t>
        </w:r>
      </w:hyperlink>
    </w:p>
    <w:p>
      <w:pPr>
        <w:pStyle w:val="Para 009"/>
      </w:pPr>
      <w:hyperlink w:anchor="Monitoring_Azure_Functions___193">
        <w:r>
          <w:t>How it works… ........................................................................................................... 193</w:t>
        </w:r>
      </w:hyperlink>
    </w:p>
    <w:p>
      <w:pPr>
        <w:pStyle w:val="Para 014"/>
      </w:pPr>
      <w:hyperlink w:anchor="194___Troubleshooting_and_monito">
        <w:r>
          <w:t>Pushing custom metrics details to Application Insights Analytics ............... 194</w:t>
        </w:r>
      </w:hyperlink>
    </w:p>
    <w:p>
      <w:pPr>
        <w:pStyle w:val="Para 009"/>
      </w:pPr>
      <w:hyperlink w:anchor="Pushing_custom_metrics_details_t">
        <w:r>
          <w:t>Getting ready ............................................................................................................. 195</w:t>
        </w:r>
      </w:hyperlink>
    </w:p>
    <w:p>
      <w:pPr>
        <w:pStyle w:val="Para 009"/>
      </w:pPr>
      <w:hyperlink w:anchor="Pushing_custom_metrics_details_t">
        <w:r>
          <w:t>How to do it… ............................................................................................................ 195</w:t>
        </w:r>
      </w:hyperlink>
    </w:p>
    <w:p>
      <w:pPr>
        <w:pStyle w:val="Para 009"/>
      </w:pPr>
      <w:hyperlink w:anchor="196___Troubleshooting_and_monito">
        <w:r>
          <w:t>Creating a timer trigger function using Visual Studio .......................................... 196</w:t>
        </w:r>
      </w:hyperlink>
    </w:p>
    <w:p>
      <w:pPr>
        <w:pStyle w:val="Para 009"/>
      </w:pPr>
      <w:hyperlink w:anchor="200___Troubleshooting_and_monito">
        <w:r>
          <w:t>Configuring access keys ........................................................................................... 200</w:t>
        </w:r>
      </w:hyperlink>
    </w:p>
    <w:p>
      <w:bookmarkStart w:id="17" w:name="Integrating_and_testing_an_Appli"/>
      <w:pPr>
        <w:pStyle w:val="Para 009"/>
      </w:pPr>
      <w:hyperlink w:anchor="202___Troubleshooting_and_monito">
        <w:r>
          <w:t>Integrating and testing an Application Insights query ......................................... 202</w:t>
        </w:r>
      </w:hyperlink>
      <w:bookmarkEnd w:id="17"/>
    </w:p>
    <w:p>
      <w:pPr>
        <w:pStyle w:val="Para 013"/>
      </w:pPr>
      <w:r>
        <w:t/>
      </w:r>
    </w:p>
    <w:p>
      <w:pPr>
        <w:pStyle w:val="Para 009"/>
      </w:pPr>
      <w:hyperlink w:anchor="Pushing_custom_metrics_details_t_4">
        <w:r>
          <w:t>Configuring the custom-derived metric report ..................................................... 203</w:t>
        </w:r>
      </w:hyperlink>
    </w:p>
    <w:p>
      <w:pPr>
        <w:pStyle w:val="Para 009"/>
      </w:pPr>
      <w:hyperlink w:anchor="Sending_application_telemetry_de">
        <w:r>
          <w:t>How it works… ........................................................................................................... 205</w:t>
        </w:r>
      </w:hyperlink>
    </w:p>
    <w:p>
      <w:pPr>
        <w:pStyle w:val="Para 014"/>
      </w:pPr>
      <w:hyperlink w:anchor="Sending_application_telemetry_de">
        <w:r>
          <w:t>Sending application telemetry details via email ............................................. 205</w:t>
        </w:r>
      </w:hyperlink>
    </w:p>
    <w:p>
      <w:pPr>
        <w:pStyle w:val="Para 009"/>
      </w:pPr>
      <w:hyperlink w:anchor="206___Troubleshooting_and_monito">
        <w:r>
          <w:t>Getting ready ............................................................................................................. 206</w:t>
        </w:r>
      </w:hyperlink>
    </w:p>
    <w:p>
      <w:pPr>
        <w:pStyle w:val="Para 009"/>
      </w:pPr>
      <w:hyperlink w:anchor="206___Troubleshooting_and_monito">
        <w:r>
          <w:t>How to do it… ............................................................................................................ 206</w:t>
        </w:r>
      </w:hyperlink>
    </w:p>
    <w:p>
      <w:pPr>
        <w:pStyle w:val="Para 009"/>
      </w:pPr>
      <w:hyperlink w:anchor="212___Troubleshooting_and_monito">
        <w:r>
          <w:t>How it works… ........................................................................................................... 212</w:t>
        </w:r>
      </w:hyperlink>
    </w:p>
    <w:p>
      <w:pPr>
        <w:pStyle w:val="Para 034"/>
      </w:pPr>
      <w:hyperlink w:anchor="212___Troubleshooting_and_monito">
        <w:r>
          <w:t xml:space="preserve">Integrating Application Insights with Power BI using Azure Functions </w:t>
          <w:t xml:space="preserve"> ....... 212</w:t>
        </w:r>
      </w:hyperlink>
    </w:p>
    <w:p>
      <w:pPr>
        <w:pStyle w:val="Para 009"/>
      </w:pPr>
      <w:hyperlink w:anchor="214___Troubleshooting_and_monito">
        <w:r>
          <w:t>Getting ready ............................................................................................................. 214</w:t>
        </w:r>
      </w:hyperlink>
    </w:p>
    <w:p>
      <w:pPr>
        <w:pStyle w:val="Para 009"/>
      </w:pPr>
      <w:hyperlink w:anchor="214___Troubleshooting_and_monito">
        <w:r>
          <w:t>How to do it... ............................................................................................................ 214</w:t>
        </w:r>
      </w:hyperlink>
    </w:p>
    <w:p>
      <w:pPr>
        <w:pStyle w:val="Para 009"/>
      </w:pPr>
      <w:hyperlink w:anchor="214___Troubleshooting_and_monito">
        <w:r>
          <w:t>Configuring Power BI with a dashboard, a dataset, and the push URI .............. 214</w:t>
        </w:r>
      </w:hyperlink>
    </w:p>
    <w:p>
      <w:pPr>
        <w:pStyle w:val="Para 009"/>
      </w:pPr>
      <w:hyperlink w:anchor="Integrating_Application_Insights_3">
        <w:r>
          <w:t>Creating an Azure Application Insights real-time Power BI—C# function ......... 219</w:t>
        </w:r>
      </w:hyperlink>
    </w:p>
    <w:p>
      <w:pPr>
        <w:pStyle w:val="Para 009"/>
      </w:pPr>
      <w:hyperlink w:anchor="222___Troubleshooting_and_monito">
        <w:r>
          <w:t>How it works… ........................................................................................................... 222</w:t>
        </w:r>
      </w:hyperlink>
    </w:p>
    <w:p>
      <w:pPr>
        <w:pStyle w:val="Para 009"/>
      </w:pPr>
      <w:hyperlink w:anchor="Integrating_Application_Insights_5">
        <w:r>
          <w:t>There's more… ........................................................................................................... 223</w:t>
        </w:r>
      </w:hyperlink>
    </w:p>
    <w:p>
      <w:pPr>
        <w:pStyle w:val="Para 013"/>
      </w:pPr>
      <w:r>
        <w:t/>
      </w:r>
    </w:p>
    <w:p>
      <w:pPr>
        <w:pStyle w:val="1 Block"/>
      </w:pPr>
    </w:p>
    <w:p>
      <w:bookmarkStart w:id="18" w:name="Chapter_7__Developing_reliable_s"/>
      <w:pPr>
        <w:pStyle w:val="Heading 1"/>
        <w:pageBreakBefore w:val="on"/>
      </w:pPr>
      <w:hyperlink w:anchor="Developing">
        <w:r>
          <w:t xml:space="preserve">Chapter 7: Developing reliable serverless applications </w:t>
        </w:r>
      </w:hyperlink>
      <w:bookmarkEnd w:id="18"/>
    </w:p>
    <w:p>
      <w:pPr>
        <w:pStyle w:val="Para 049"/>
      </w:pPr>
      <w:hyperlink w:anchor="Developing">
        <w:r>
          <w:t xml:space="preserve">using durable functions </w:t>
        </w:r>
      </w:hyperlink>
      <w:hyperlink w:anchor="Developing">
        <w:r>
          <w:rPr>
            <w:rStyle w:val="Text15"/>
          </w:rPr>
          <w:t xml:space="preserve"> </w:t>
        </w:r>
      </w:hyperlink>
      <w:hyperlink w:anchor="Developing">
        <w:r>
          <w:t xml:space="preserve"> 225</w:t>
        </w:r>
      </w:hyperlink>
    </w:p>
    <w:p>
      <w:pPr>
        <w:pStyle w:val="Para 014"/>
      </w:pPr>
      <w:hyperlink w:anchor="Introduction_3">
        <w:r>
          <w:t>Introduction ......................................................................................................... 226</w:t>
        </w:r>
      </w:hyperlink>
    </w:p>
    <w:p>
      <w:pPr>
        <w:pStyle w:val="Para 034"/>
      </w:pPr>
      <w:hyperlink w:anchor="Configuring_durable_functions_in">
        <w:r>
          <w:t xml:space="preserve">Configuring durable functions in the Azure portal </w:t>
          <w:t xml:space="preserve"> ........................................ 227</w:t>
        </w:r>
      </w:hyperlink>
    </w:p>
    <w:p>
      <w:pPr>
        <w:pStyle w:val="Para 009"/>
      </w:pPr>
      <w:hyperlink w:anchor="Configuring_durable_functions_in">
        <w:r>
          <w:t>Getting ready ............................................................................................................. 227</w:t>
        </w:r>
      </w:hyperlink>
    </w:p>
    <w:p>
      <w:pPr>
        <w:pStyle w:val="Para 009"/>
      </w:pPr>
      <w:hyperlink w:anchor="How_to_do_it">
        <w:r>
          <w:t>How to do it… ............................................................................................................ 228</w:t>
        </w:r>
      </w:hyperlink>
    </w:p>
    <w:p>
      <w:pPr>
        <w:pStyle w:val="Para 034"/>
      </w:pPr>
      <w:hyperlink w:anchor="Creating_a_serverless_workflow_u">
        <w:r>
          <w:t xml:space="preserve">Creating a serverless workflow using durable functions </w:t>
          <w:t xml:space="preserve"> ............................. 231</w:t>
        </w:r>
      </w:hyperlink>
    </w:p>
    <w:p>
      <w:pPr>
        <w:pStyle w:val="Para 009"/>
      </w:pPr>
      <w:hyperlink w:anchor="Creating_a_serverless_workflow_u">
        <w:r>
          <w:t>Getting ready ............................................................................................................. 231</w:t>
        </w:r>
      </w:hyperlink>
    </w:p>
    <w:p>
      <w:pPr>
        <w:pStyle w:val="Para 009"/>
      </w:pPr>
      <w:hyperlink w:anchor="Creating_a_serverless_workflow_u">
        <w:r>
          <w:t>How to do it... ............................................................................................................ 231</w:t>
        </w:r>
      </w:hyperlink>
    </w:p>
    <w:p>
      <w:pPr>
        <w:pStyle w:val="Para 009"/>
      </w:pPr>
      <w:hyperlink w:anchor="Creating_a_serverless_workflow_u">
        <w:r>
          <w:t>Creating the orchestrator function ........................................................................ 231</w:t>
        </w:r>
      </w:hyperlink>
    </w:p>
    <w:p>
      <w:pPr>
        <w:pStyle w:val="Para 009"/>
      </w:pPr>
      <w:hyperlink w:anchor="Creating_a_serverless_workflow_u_1">
        <w:r>
          <w:t>Creating an activity function ................................................................................... 233</w:t>
        </w:r>
      </w:hyperlink>
    </w:p>
    <w:p>
      <w:pPr>
        <w:pStyle w:val="Para 009"/>
      </w:pPr>
      <w:hyperlink w:anchor="234___Developing_reliable_server">
        <w:r>
          <w:t>How it works… ........................................................................................................... 234</w:t>
        </w:r>
      </w:hyperlink>
    </w:p>
    <w:p>
      <w:pPr>
        <w:pStyle w:val="Para 009"/>
      </w:pPr>
      <w:hyperlink w:anchor="234___Developing_reliable_server">
        <w:r>
          <w:t>There's more... ........................................................................................................... 234</w:t>
        </w:r>
      </w:hyperlink>
    </w:p>
    <w:p>
      <w:bookmarkStart w:id="19" w:name="Testing_and_troubleshooting_dura"/>
      <w:pPr>
        <w:pStyle w:val="Para 014"/>
      </w:pPr>
      <w:hyperlink w:anchor="234___Developing_reliable_server">
        <w:r>
          <w:t>Testing and troubleshooting durable functions ............................................ 234</w:t>
        </w:r>
      </w:hyperlink>
      <w:bookmarkEnd w:id="19"/>
    </w:p>
    <w:p>
      <w:pPr>
        <w:pStyle w:val="Para 013"/>
      </w:pPr>
      <w:r>
        <w:t/>
      </w:r>
    </w:p>
    <w:p>
      <w:pPr>
        <w:pStyle w:val="Para 009"/>
      </w:pPr>
      <w:hyperlink w:anchor="Testing_and_troubleshooting_dura_1">
        <w:r>
          <w:t>Getting ready ............................................................................................................. 235</w:t>
        </w:r>
      </w:hyperlink>
    </w:p>
    <w:p>
      <w:pPr>
        <w:pStyle w:val="Para 009"/>
      </w:pPr>
      <w:hyperlink w:anchor="Testing_and_troubleshooting_dura_1">
        <w:r>
          <w:t>How to do it... ............................................................................................................ 235</w:t>
        </w:r>
      </w:hyperlink>
    </w:p>
    <w:p>
      <w:pPr>
        <w:pStyle w:val="Para 014"/>
      </w:pPr>
      <w:hyperlink w:anchor="Implementing_reliable_applicatio">
        <w:r>
          <w:t>Implementing reliable applications using durable functions ....................... 237</w:t>
        </w:r>
      </w:hyperlink>
    </w:p>
    <w:p>
      <w:pPr>
        <w:pStyle w:val="Para 009"/>
      </w:pPr>
      <w:hyperlink w:anchor="Implementing_reliable_applicatio">
        <w:r>
          <w:t>Getting ready ............................................................................................................. 237</w:t>
        </w:r>
      </w:hyperlink>
    </w:p>
    <w:p>
      <w:pPr>
        <w:pStyle w:val="Para 009"/>
      </w:pPr>
      <w:hyperlink w:anchor="238___Developing_reliable_server">
        <w:r>
          <w:t>How to do it... ............................................................................................................ 238</w:t>
        </w:r>
      </w:hyperlink>
    </w:p>
    <w:p>
      <w:pPr>
        <w:pStyle w:val="Para 009"/>
      </w:pPr>
      <w:hyperlink w:anchor="238___Developing_reliable_server">
        <w:r>
          <w:t>Creating the orchestrator function ........................................................................ 238</w:t>
        </w:r>
      </w:hyperlink>
    </w:p>
    <w:p>
      <w:pPr>
        <w:pStyle w:val="Para 009"/>
      </w:pPr>
      <w:hyperlink w:anchor="Implementing_reliable_applicatio_1">
        <w:r>
          <w:t>Creating a GetAllCustomers activity function ....................................................... 239</w:t>
        </w:r>
      </w:hyperlink>
    </w:p>
    <w:p>
      <w:pPr>
        <w:pStyle w:val="Para 009"/>
      </w:pPr>
      <w:hyperlink w:anchor="240___Developing_reliable_server">
        <w:r>
          <w:t>Creating a CreateBARCodeImagesPerCustomer activity function ..................... 240</w:t>
        </w:r>
      </w:hyperlink>
    </w:p>
    <w:p>
      <w:pPr>
        <w:pStyle w:val="Para 009"/>
      </w:pPr>
      <w:hyperlink w:anchor="7___The_execution_of_the_functio">
        <w:r>
          <w:t>How it works… ........................................................................................................... 242</w:t>
        </w:r>
      </w:hyperlink>
    </w:p>
    <w:p>
      <w:pPr>
        <w:pStyle w:val="Para 009"/>
      </w:pPr>
      <w:hyperlink w:anchor="Implementing_reliable_applicatio_3">
        <w:r>
          <w:t>There's more... ........................................................................................................... 243</w:t>
        </w:r>
      </w:hyperlink>
    </w:p>
    <w:p>
      <w:pPr>
        <w:pStyle w:val="Para 013"/>
      </w:pPr>
      <w:r>
        <w:t/>
      </w:r>
    </w:p>
    <w:p>
      <w:pPr>
        <w:pStyle w:val="1 Block"/>
      </w:pPr>
    </w:p>
    <w:p>
      <w:bookmarkStart w:id="20" w:name="Chapter_8__Bulk_import_of_data_u"/>
      <w:pPr>
        <w:pStyle w:val="Heading 1"/>
        <w:pageBreakBefore w:val="on"/>
      </w:pPr>
      <w:hyperlink w:anchor="Bulk_import_of_data">
        <w:r>
          <w:t xml:space="preserve">Chapter 8: Bulk import of data using Azure Durable </w:t>
        </w:r>
      </w:hyperlink>
      <w:bookmarkEnd w:id="20"/>
    </w:p>
    <w:p>
      <w:pPr>
        <w:pStyle w:val="Para 049"/>
      </w:pPr>
      <w:hyperlink w:anchor="Bulk_import_of_data">
        <w:r>
          <w:t xml:space="preserve">Functions and Cosmos DB </w:t>
        </w:r>
      </w:hyperlink>
      <w:hyperlink w:anchor="Bulk_import_of_data">
        <w:r>
          <w:rPr>
            <w:rStyle w:val="Text15"/>
          </w:rPr>
          <w:t xml:space="preserve"> </w:t>
        </w:r>
      </w:hyperlink>
      <w:hyperlink w:anchor="Bulk_import_of_data">
        <w:r>
          <w:t xml:space="preserve"> 245</w:t>
        </w:r>
      </w:hyperlink>
    </w:p>
    <w:p>
      <w:pPr>
        <w:pStyle w:val="Para 013"/>
      </w:pPr>
      <w:r>
        <w:t/>
      </w:r>
    </w:p>
    <w:p>
      <w:pPr>
        <w:pStyle w:val="Para 014"/>
      </w:pPr>
      <w:hyperlink w:anchor="246___Bulk_import_of_data_using">
        <w:r>
          <w:t>Introduction ......................................................................................................... 246</w:t>
        </w:r>
      </w:hyperlink>
    </w:p>
    <w:p>
      <w:pPr>
        <w:pStyle w:val="Para 014"/>
      </w:pPr>
      <w:hyperlink w:anchor="246___Bulk_import_of_data_using">
        <w:r>
          <w:t>Business problem ............................................................................................... 246</w:t>
        </w:r>
      </w:hyperlink>
    </w:p>
    <w:p>
      <w:pPr>
        <w:pStyle w:val="Para 014"/>
      </w:pPr>
      <w:hyperlink w:anchor="The_durable_serverless_way_of_im">
        <w:r>
          <w:t>The durable serverless way of implementing CSV imports ........................... 247</w:t>
        </w:r>
      </w:hyperlink>
    </w:p>
    <w:p>
      <w:pPr>
        <w:pStyle w:val="Para 014"/>
      </w:pPr>
      <w:hyperlink w:anchor="The_durable_serverless_way_of_im">
        <w:r>
          <w:t>Uploading employee data to blob storage ...................................................... 247</w:t>
        </w:r>
      </w:hyperlink>
    </w:p>
    <w:p>
      <w:pPr>
        <w:pStyle w:val="Para 009"/>
      </w:pPr>
      <w:hyperlink w:anchor="248___Bulk_import_of_data_using">
        <w:r>
          <w:t>Getting ready ............................................................................................................. 248</w:t>
        </w:r>
      </w:hyperlink>
    </w:p>
    <w:p>
      <w:pPr>
        <w:pStyle w:val="Para 009"/>
      </w:pPr>
      <w:hyperlink w:anchor="248___Bulk_import_of_data_using">
        <w:r>
          <w:t>How to do it... ............................................................................................................ 248</w:t>
        </w:r>
      </w:hyperlink>
    </w:p>
    <w:p>
      <w:pPr>
        <w:pStyle w:val="Para 009"/>
      </w:pPr>
      <w:hyperlink w:anchor="Uploading_employee_data_to_blob_1">
        <w:r>
          <w:t>There's more… ........................................................................................................... 251</w:t>
        </w:r>
      </w:hyperlink>
    </w:p>
    <w:p>
      <w:pPr>
        <w:pStyle w:val="Para 014"/>
      </w:pPr>
      <w:hyperlink w:anchor="252___Bulk_import_of_data_using">
        <w:r>
          <w:t>Creating a blob trigger ....................................................................................... 252</w:t>
        </w:r>
      </w:hyperlink>
    </w:p>
    <w:p>
      <w:pPr>
        <w:pStyle w:val="Para 009"/>
      </w:pPr>
      <w:hyperlink w:anchor="252___Bulk_import_of_data_using">
        <w:r>
          <w:t>How to do it… ............................................................................................................ 252</w:t>
        </w:r>
      </w:hyperlink>
    </w:p>
    <w:p>
      <w:pPr>
        <w:pStyle w:val="Para 009"/>
      </w:pPr>
      <w:hyperlink w:anchor="Creating_the_durable_orchestrato">
        <w:r>
          <w:t>There's more… ........................................................................................................... 255</w:t>
        </w:r>
      </w:hyperlink>
    </w:p>
    <w:p>
      <w:pPr>
        <w:pStyle w:val="Para 014"/>
      </w:pPr>
      <w:hyperlink w:anchor="Creating_the_durable_orchestrato">
        <w:r>
          <w:t>Creating the durable orchestrator and triggering it for each CSV import ... 255</w:t>
        </w:r>
      </w:hyperlink>
    </w:p>
    <w:p>
      <w:pPr>
        <w:pStyle w:val="Para 009"/>
      </w:pPr>
      <w:hyperlink w:anchor="Creating_the_durable_orchestrato">
        <w:r>
          <w:t>How to do it... ............................................................................................................ 255</w:t>
        </w:r>
      </w:hyperlink>
    </w:p>
    <w:p>
      <w:pPr>
        <w:pStyle w:val="Para 009"/>
      </w:pPr>
      <w:hyperlink w:anchor="Creating_the_durable_orchestrato_2">
        <w:r>
          <w:t>How it works… ........................................................................................................... 259</w:t>
        </w:r>
      </w:hyperlink>
    </w:p>
    <w:p>
      <w:pPr>
        <w:pStyle w:val="Para 009"/>
      </w:pPr>
      <w:hyperlink w:anchor="Creating_the_durable_orchestrato_2">
        <w:r>
          <w:t>There's more… ........................................................................................................... 259</w:t>
        </w:r>
      </w:hyperlink>
    </w:p>
    <w:p>
      <w:bookmarkStart w:id="21" w:name="Reading_CSV_data_using_activity"/>
      <w:pPr>
        <w:pStyle w:val="Para 014"/>
      </w:pPr>
      <w:hyperlink w:anchor="In_this_recipe__we_have_learned">
        <w:r>
          <w:t>Reading CSV data using activity functions ....................................................... 260</w:t>
        </w:r>
      </w:hyperlink>
      <w:bookmarkEnd w:id="21"/>
    </w:p>
    <w:p>
      <w:pPr>
        <w:pStyle w:val="Para 013"/>
      </w:pPr>
      <w:r>
        <w:t/>
      </w:r>
    </w:p>
    <w:p>
      <w:pPr>
        <w:pStyle w:val="Para 009"/>
      </w:pPr>
      <w:hyperlink w:anchor="In_this_recipe__we_have_learned">
        <w:r>
          <w:t>Getting ready ............................................................................................................. 260</w:t>
        </w:r>
      </w:hyperlink>
    </w:p>
    <w:p>
      <w:pPr>
        <w:pStyle w:val="Para 009"/>
      </w:pPr>
      <w:hyperlink w:anchor="In_this_recipe__we_have_learned">
        <w:r>
          <w:t>How to do it... ............................................................................................................ 260</w:t>
        </w:r>
      </w:hyperlink>
    </w:p>
    <w:p>
      <w:pPr>
        <w:pStyle w:val="Para 009"/>
      </w:pPr>
      <w:hyperlink w:anchor="In_this_recipe__we_have_learned">
        <w:r>
          <w:t>Reading data from blob storage ............................................................................. 260</w:t>
        </w:r>
      </w:hyperlink>
    </w:p>
    <w:p>
      <w:pPr>
        <w:pStyle w:val="Para 009"/>
      </w:pPr>
      <w:hyperlink w:anchor="262___Bulk_import_of_data_using">
        <w:r>
          <w:t>Reading CSV data from the stream ........................................................................ 262</w:t>
        </w:r>
      </w:hyperlink>
    </w:p>
    <w:p>
      <w:pPr>
        <w:pStyle w:val="Para 009"/>
      </w:pPr>
      <w:hyperlink w:anchor="Reading_CSV_data_using_activity_2">
        <w:r>
          <w:t>Creating the activity function .................................................................................. 263</w:t>
        </w:r>
      </w:hyperlink>
    </w:p>
    <w:p>
      <w:pPr>
        <w:pStyle w:val="Para 009"/>
      </w:pPr>
      <w:hyperlink w:anchor="Reading_CSV_data_using_activity_3">
        <w:r>
          <w:t>There's more... ........................................................................................................... 265</w:t>
        </w:r>
      </w:hyperlink>
    </w:p>
    <w:p>
      <w:pPr>
        <w:pStyle w:val="Para 014"/>
      </w:pPr>
      <w:hyperlink w:anchor="266___Bulk_import_of_data_using">
        <w:r>
          <w:t>Autoscaling Cosmos DB throughput ................................................................ 266</w:t>
        </w:r>
      </w:hyperlink>
    </w:p>
    <w:p>
      <w:pPr>
        <w:pStyle w:val="Para 009"/>
      </w:pPr>
      <w:hyperlink w:anchor="Autoscaling_Cosmos_DB_throughput">
        <w:r>
          <w:t>Getting ready ............................................................................................................. 267</w:t>
        </w:r>
      </w:hyperlink>
    </w:p>
    <w:p>
      <w:pPr>
        <w:pStyle w:val="Para 009"/>
      </w:pPr>
      <w:hyperlink w:anchor="268___Bulk_import_of_data_using">
        <w:r>
          <w:t>How to do it... ............................................................................................................ 268</w:t>
        </w:r>
      </w:hyperlink>
    </w:p>
    <w:p>
      <w:pPr>
        <w:pStyle w:val="Para 009"/>
      </w:pPr>
      <w:hyperlink w:anchor="Bulk_inserting_data_into_Cosmos">
        <w:r>
          <w:t>There's more... ........................................................................................................... 269</w:t>
        </w:r>
      </w:hyperlink>
    </w:p>
    <w:p>
      <w:pPr>
        <w:pStyle w:val="Para 014"/>
      </w:pPr>
      <w:hyperlink w:anchor="Bulk_inserting_data_into_Cosmos">
        <w:r>
          <w:t>Bulk inserting data into Cosmos DB ................................................................. 269</w:t>
        </w:r>
      </w:hyperlink>
    </w:p>
    <w:p>
      <w:pPr>
        <w:pStyle w:val="Para 009"/>
      </w:pPr>
      <w:hyperlink w:anchor="270___Bulk_import_of_data_using">
        <w:r>
          <w:t>How to do it... ............................................................................................................ 270</w:t>
        </w:r>
      </w:hyperlink>
    </w:p>
    <w:p>
      <w:pPr>
        <w:pStyle w:val="Para 009"/>
      </w:pPr>
      <w:hyperlink w:anchor="Bulk_inserting_data_into_Cosmos_1">
        <w:r>
          <w:t>There's more… ........................................................................................................... 271</w:t>
        </w:r>
      </w:hyperlink>
    </w:p>
    <w:p>
      <w:pPr>
        <w:pStyle w:val="Para 013"/>
      </w:pPr>
      <w:r>
        <w:t/>
      </w:r>
    </w:p>
    <w:p>
      <w:pPr>
        <w:pStyle w:val="1 Block"/>
      </w:pPr>
    </w:p>
    <w:p>
      <w:bookmarkStart w:id="22" w:name="Chapter_9__Configuring_security"/>
      <w:pPr>
        <w:pStyle w:val="Para 064"/>
        <w:pageBreakBefore w:val="on"/>
      </w:pPr>
      <w:hyperlink w:anchor="Configuring_security">
        <w:r>
          <w:t xml:space="preserve">Chapter 9: </w:t>
          <w:t xml:space="preserve">Configuring security for Azure Functions </w:t>
        </w:r>
      </w:hyperlink>
      <w:hyperlink w:anchor="Configuring_security">
        <w:r>
          <w:rPr>
            <w:rStyle w:val="Text16"/>
          </w:rPr>
          <w:t xml:space="preserve"> </w:t>
        </w:r>
      </w:hyperlink>
      <w:hyperlink w:anchor="Configuring_security">
        <w:r>
          <w:t xml:space="preserve"> 273</w:t>
        </w:r>
      </w:hyperlink>
      <w:bookmarkEnd w:id="22"/>
    </w:p>
    <w:p>
      <w:pPr>
        <w:pStyle w:val="Para 013"/>
      </w:pPr>
      <w:r>
        <w:t/>
      </w:r>
    </w:p>
    <w:p>
      <w:pPr>
        <w:pStyle w:val="Para 014"/>
      </w:pPr>
      <w:hyperlink w:anchor="Introduction_4">
        <w:r>
          <w:t>Introduction ......................................................................................................... 274</w:t>
        </w:r>
      </w:hyperlink>
    </w:p>
    <w:p>
      <w:pPr>
        <w:pStyle w:val="Para 014"/>
      </w:pPr>
      <w:hyperlink w:anchor="Introduction_4">
        <w:r>
          <w:t>Enabling authorization for function apps ........................................................ 274</w:t>
        </w:r>
      </w:hyperlink>
    </w:p>
    <w:p>
      <w:pPr>
        <w:pStyle w:val="Para 009"/>
      </w:pPr>
      <w:hyperlink w:anchor="Introduction_4">
        <w:r>
          <w:t>Getting ready ............................................................................................................. 274</w:t>
        </w:r>
      </w:hyperlink>
    </w:p>
    <w:p>
      <w:pPr>
        <w:pStyle w:val="Para 009"/>
      </w:pPr>
      <w:hyperlink w:anchor="Enabling_authorization_for_funct">
        <w:r>
          <w:t>How to do it… ............................................................................................................ 275</w:t>
        </w:r>
      </w:hyperlink>
    </w:p>
    <w:p>
      <w:pPr>
        <w:pStyle w:val="Para 009"/>
      </w:pPr>
      <w:hyperlink w:anchor="276___Configuring_security_for_A">
        <w:r>
          <w:t>How it works… ........................................................................................................... 276</w:t>
        </w:r>
      </w:hyperlink>
    </w:p>
    <w:p>
      <w:pPr>
        <w:pStyle w:val="Para 009"/>
      </w:pPr>
      <w:hyperlink w:anchor="276___Configuring_security_for_A">
        <w:r>
          <w:t>There's more… ........................................................................................................... 276</w:t>
        </w:r>
      </w:hyperlink>
    </w:p>
    <w:p>
      <w:pPr>
        <w:pStyle w:val="Para 014"/>
      </w:pPr>
      <w:hyperlink w:anchor="276___Configuring_security_for_A">
        <w:r>
          <w:t>Controlling access to Azure Functions using function keys .......................... 276</w:t>
        </w:r>
      </w:hyperlink>
    </w:p>
    <w:p>
      <w:pPr>
        <w:pStyle w:val="Para 009"/>
      </w:pPr>
      <w:hyperlink w:anchor="Controlling_access_to_Azure_Func">
        <w:r>
          <w:t>How to do it… ............................................................................................................ 277</w:t>
        </w:r>
      </w:hyperlink>
    </w:p>
    <w:p>
      <w:pPr>
        <w:pStyle w:val="Para 009"/>
      </w:pPr>
      <w:hyperlink w:anchor="280___Configuring_security_for_A">
        <w:r>
          <w:t>There's more... ........................................................................................................... 280</w:t>
        </w:r>
      </w:hyperlink>
    </w:p>
    <w:p>
      <w:pPr>
        <w:pStyle w:val="Para 014"/>
      </w:pPr>
      <w:hyperlink w:anchor="Securing_Azure_Functions_using_A">
        <w:r>
          <w:t>Securing Azure Functions using Azure Active Directory ................................ 281</w:t>
        </w:r>
      </w:hyperlink>
    </w:p>
    <w:p>
      <w:pPr>
        <w:pStyle w:val="Para 009"/>
      </w:pPr>
      <w:hyperlink w:anchor="Securing_Azure_Functions_using_A">
        <w:r>
          <w:t>Getting ready ............................................................................................................. 281</w:t>
        </w:r>
      </w:hyperlink>
    </w:p>
    <w:p>
      <w:pPr>
        <w:pStyle w:val="Para 009"/>
      </w:pPr>
      <w:hyperlink w:anchor="Securing_Azure_Functions_using_A">
        <w:r>
          <w:t>How to do it... ............................................................................................................ 281</w:t>
        </w:r>
      </w:hyperlink>
    </w:p>
    <w:p>
      <w:bookmarkStart w:id="23" w:name="Throttling_Azure_Functions_using"/>
      <w:pPr>
        <w:pStyle w:val="Para 014"/>
      </w:pPr>
      <w:hyperlink w:anchor="292___Configuring_security_for_A">
        <w:r>
          <w:t>Throttling Azure Functions using API Management ....................................... 292</w:t>
        </w:r>
      </w:hyperlink>
      <w:bookmarkEnd w:id="23"/>
    </w:p>
    <w:p>
      <w:pPr>
        <w:pStyle w:val="Para 013"/>
      </w:pPr>
      <w:r>
        <w:t/>
      </w:r>
    </w:p>
    <w:p>
      <w:pPr>
        <w:pStyle w:val="Para 009"/>
      </w:pPr>
      <w:hyperlink w:anchor="292___Configuring_security_for_A">
        <w:r>
          <w:t>Getting ready ............................................................................................................. 292</w:t>
        </w:r>
      </w:hyperlink>
    </w:p>
    <w:p>
      <w:pPr>
        <w:pStyle w:val="Para 009"/>
      </w:pPr>
      <w:hyperlink w:anchor="294___Configuring_security_for_A">
        <w:r>
          <w:t>How to do it... ............................................................................................................ 294</w:t>
        </w:r>
      </w:hyperlink>
    </w:p>
    <w:p>
      <w:pPr>
        <w:pStyle w:val="Para 009"/>
      </w:pPr>
      <w:hyperlink w:anchor="Throttling_Azure_Functions_using_4">
        <w:r>
          <w:t>How it works... ........................................................................................................... 299</w:t>
        </w:r>
      </w:hyperlink>
    </w:p>
    <w:p>
      <w:pPr>
        <w:pStyle w:val="Para 034"/>
      </w:pPr>
      <w:hyperlink w:anchor="The_following_is_the_overall_pro">
        <w:r>
          <w:t xml:space="preserve">Securely accessing an SQL database from Azure Functions </w:t>
          <w:t xml:space="preserve"> </w:t>
        </w:r>
      </w:hyperlink>
    </w:p>
    <w:p>
      <w:pPr>
        <w:pStyle w:val="Para 014"/>
      </w:pPr>
      <w:hyperlink w:anchor="The_following_is_the_overall_pro">
        <w:r>
          <w:t>using Managed Identity ..................................................................................... 300</w:t>
        </w:r>
      </w:hyperlink>
    </w:p>
    <w:p>
      <w:pPr>
        <w:pStyle w:val="Para 009"/>
      </w:pPr>
      <w:hyperlink w:anchor="The_following_is_the_overall_pro">
        <w:r>
          <w:t>How to do it... ............................................................................................................ 300</w:t>
        </w:r>
      </w:hyperlink>
    </w:p>
    <w:p>
      <w:pPr>
        <w:pStyle w:val="Para 034"/>
      </w:pPr>
      <w:hyperlink w:anchor="Configuring_additional_security">
        <w:r>
          <w:t xml:space="preserve">Configuring additional security using IP whitelisting </w:t>
          <w:t xml:space="preserve"> ..................................... 309</w:t>
        </w:r>
      </w:hyperlink>
    </w:p>
    <w:p>
      <w:pPr>
        <w:pStyle w:val="Para 009"/>
      </w:pPr>
      <w:hyperlink w:anchor="Configuring_additional_security">
        <w:r>
          <w:t>Getting ready… .......................................................................................................... 309</w:t>
        </w:r>
      </w:hyperlink>
    </w:p>
    <w:p>
      <w:pPr>
        <w:pStyle w:val="Para 009"/>
      </w:pPr>
      <w:hyperlink w:anchor="310___Configuring_security_for_A">
        <w:r>
          <w:t>How to do it… ........................................................................................................... 310</w:t>
        </w:r>
      </w:hyperlink>
    </w:p>
    <w:p>
      <w:pPr>
        <w:pStyle w:val="Para 009"/>
      </w:pPr>
      <w:hyperlink w:anchor="312___Configuring_security_for_A">
        <w:r>
          <w:t>There's more .............................................................................................................. 312</w:t>
        </w:r>
      </w:hyperlink>
    </w:p>
    <w:p>
      <w:pPr>
        <w:pStyle w:val="Para 013"/>
      </w:pPr>
      <w:r>
        <w:t/>
      </w:r>
    </w:p>
    <w:p>
      <w:pPr>
        <w:pStyle w:val="1 Block"/>
      </w:pPr>
    </w:p>
    <w:p>
      <w:bookmarkStart w:id="24" w:name="Chapter_10__Implementing_best_pr"/>
      <w:pPr>
        <w:pStyle w:val="Heading 1"/>
        <w:pageBreakBefore w:val="on"/>
      </w:pPr>
      <w:hyperlink w:anchor="Implementing_best">
        <w:r>
          <w:t>Chapter 10: Implementing best practices for Azure Functions 315</w:t>
        </w:r>
      </w:hyperlink>
      <w:bookmarkEnd w:id="24"/>
    </w:p>
    <w:p>
      <w:pPr>
        <w:pStyle w:val="Para 013"/>
      </w:pPr>
      <w:r>
        <w:t/>
      </w:r>
    </w:p>
    <w:p>
      <w:pPr>
        <w:pStyle w:val="Para 014"/>
      </w:pPr>
      <w:hyperlink w:anchor="Introduction_5">
        <w:r>
          <w:t>Introduction ......................................................................................................... 316</w:t>
        </w:r>
      </w:hyperlink>
    </w:p>
    <w:p>
      <w:pPr>
        <w:pStyle w:val="Para 014"/>
      </w:pPr>
      <w:hyperlink w:anchor="Introduction_5">
        <w:r>
          <w:t xml:space="preserve">Adding multiple messages to a queue using </w:t>
        </w:r>
      </w:hyperlink>
    </w:p>
    <w:p>
      <w:pPr>
        <w:pStyle w:val="Para 014"/>
      </w:pPr>
      <w:hyperlink w:anchor="Introduction_5">
        <w:r>
          <w:t>the IAsyncCollector function ............................................................................. 316</w:t>
        </w:r>
      </w:hyperlink>
    </w:p>
    <w:p>
      <w:pPr>
        <w:pStyle w:val="Para 009"/>
      </w:pPr>
      <w:hyperlink w:anchor="Adding_multiple_messages_to_a_qu">
        <w:r>
          <w:t>Getting ready ............................................................................................................. 317</w:t>
        </w:r>
      </w:hyperlink>
    </w:p>
    <w:p>
      <w:pPr>
        <w:pStyle w:val="Para 009"/>
      </w:pPr>
      <w:hyperlink w:anchor="Adding_multiple_messages_to_a_qu">
        <w:r>
          <w:t>How to do it... ............................................................................................................ 317</w:t>
        </w:r>
      </w:hyperlink>
    </w:p>
    <w:p>
      <w:pPr>
        <w:pStyle w:val="Para 009"/>
      </w:pPr>
      <w:hyperlink w:anchor="320___Implementing_best_practice">
        <w:r>
          <w:t>There's more... ........................................................................................................... 320</w:t>
        </w:r>
      </w:hyperlink>
    </w:p>
    <w:p>
      <w:pPr>
        <w:pStyle w:val="Para 014"/>
      </w:pPr>
      <w:hyperlink w:anchor="320___Implementing_best_practice">
        <w:r>
          <w:t xml:space="preserve">Implementing defensive applications using Azure functions </w:t>
        </w:r>
      </w:hyperlink>
    </w:p>
    <w:p>
      <w:pPr>
        <w:pStyle w:val="Para 034"/>
      </w:pPr>
      <w:hyperlink w:anchor="320___Implementing_best_practice">
        <w:r>
          <w:t xml:space="preserve">and queue triggers </w:t>
          <w:t xml:space="preserve"> ............................................................................................. 320</w:t>
        </w:r>
      </w:hyperlink>
    </w:p>
    <w:p>
      <w:pPr>
        <w:pStyle w:val="Para 009"/>
      </w:pPr>
      <w:hyperlink w:anchor="Implementing_defensive_applicati">
        <w:r>
          <w:t>Getting ready ............................................................................................................. 321</w:t>
        </w:r>
      </w:hyperlink>
    </w:p>
    <w:p>
      <w:pPr>
        <w:pStyle w:val="Para 009"/>
      </w:pPr>
      <w:hyperlink w:anchor="Implementing_defensive_applicati">
        <w:r>
          <w:t>How to do it… ............................................................................................................ 321</w:t>
        </w:r>
      </w:hyperlink>
    </w:p>
    <w:p>
      <w:pPr>
        <w:pStyle w:val="Para 009"/>
      </w:pPr>
      <w:hyperlink w:anchor="324___Implementing_best_practice">
        <w:r>
          <w:t>Running tests using the CreateQueueMessage console application ................. 324</w:t>
        </w:r>
      </w:hyperlink>
    </w:p>
    <w:p>
      <w:pPr>
        <w:pStyle w:val="Para 009"/>
      </w:pPr>
      <w:hyperlink w:anchor="Avoiding_cold_starts_by_warming">
        <w:r>
          <w:t>There's more… ........................................................................................................... 325</w:t>
        </w:r>
      </w:hyperlink>
    </w:p>
    <w:p>
      <w:pPr>
        <w:pStyle w:val="Para 014"/>
      </w:pPr>
      <w:hyperlink w:anchor="Avoiding_cold_starts_by_warming">
        <w:r>
          <w:t>Avoiding cold starts by warming the app at regular intervals ...................... 325</w:t>
        </w:r>
      </w:hyperlink>
    </w:p>
    <w:p>
      <w:pPr>
        <w:pStyle w:val="Para 009"/>
      </w:pPr>
      <w:hyperlink w:anchor="326___Implementing_best_practice">
        <w:r>
          <w:t>Getting ready ............................................................................................................. 326</w:t>
        </w:r>
      </w:hyperlink>
    </w:p>
    <w:p>
      <w:pPr>
        <w:pStyle w:val="Para 009"/>
      </w:pPr>
      <w:hyperlink w:anchor="326___Implementing_best_practice">
        <w:r>
          <w:t>How to do it... ............................................................................................................ 326</w:t>
        </w:r>
      </w:hyperlink>
    </w:p>
    <w:p>
      <w:bookmarkStart w:id="25" w:name="Sharing_code_across_Azure_functi"/>
      <w:pPr>
        <w:pStyle w:val="Para 014"/>
      </w:pPr>
      <w:hyperlink w:anchor="328___Implementing_best_practice">
        <w:r>
          <w:t>Sharing code across Azure functions using class libraries ............................ 328</w:t>
        </w:r>
      </w:hyperlink>
      <w:bookmarkEnd w:id="25"/>
    </w:p>
    <w:p>
      <w:pPr>
        <w:pStyle w:val="Para 013"/>
      </w:pPr>
      <w:r>
        <w:t/>
      </w:r>
    </w:p>
    <w:p>
      <w:pPr>
        <w:pStyle w:val="Para 009"/>
      </w:pPr>
      <w:hyperlink w:anchor="328___Implementing_best_practice">
        <w:r>
          <w:t>How to do it… ............................................................................................................ 328</w:t>
        </w:r>
      </w:hyperlink>
    </w:p>
    <w:p>
      <w:pPr>
        <w:pStyle w:val="Para 009"/>
      </w:pPr>
      <w:hyperlink w:anchor="Sharing_code_across_Azure_functi_2">
        <w:r>
          <w:t>There's more… ........................................................................................................... 331</w:t>
        </w:r>
      </w:hyperlink>
    </w:p>
    <w:p>
      <w:pPr>
        <w:pStyle w:val="Para 014"/>
      </w:pPr>
      <w:hyperlink w:anchor="332___Implementing_best_practice">
        <w:r>
          <w:t>Migrating C# console application to Azure functions using PowerShell ..... 332</w:t>
        </w:r>
      </w:hyperlink>
    </w:p>
    <w:p>
      <w:pPr>
        <w:pStyle w:val="Para 009"/>
      </w:pPr>
      <w:hyperlink w:anchor="Migrating_C__console_application">
        <w:r>
          <w:t>Getting ready ............................................................................................................. 333</w:t>
        </w:r>
      </w:hyperlink>
    </w:p>
    <w:p>
      <w:pPr>
        <w:pStyle w:val="Para 009"/>
      </w:pPr>
      <w:hyperlink w:anchor="Migrating_C__console_application">
        <w:r>
          <w:t>How to do it… ............................................................................................................ 333</w:t>
        </w:r>
      </w:hyperlink>
    </w:p>
    <w:p>
      <w:pPr>
        <w:pStyle w:val="Para 034"/>
      </w:pPr>
      <w:hyperlink w:anchor="Implementing_feature_flags_in_Az">
        <w:r>
          <w:t xml:space="preserve">Implementing feature flags in Azure functions using App Configuration </w:t>
          <w:t xml:space="preserve"> ... 339</w:t>
        </w:r>
      </w:hyperlink>
    </w:p>
    <w:p>
      <w:pPr>
        <w:pStyle w:val="Para 009"/>
      </w:pPr>
      <w:hyperlink w:anchor="340___Implementing_best_practice">
        <w:r>
          <w:t>Getting ready ............................................................................................................. 340</w:t>
        </w:r>
      </w:hyperlink>
    </w:p>
    <w:p>
      <w:pPr>
        <w:pStyle w:val="Para 009"/>
      </w:pPr>
      <w:hyperlink w:anchor="340___Implementing_best_practice">
        <w:r>
          <w:t>How to do it… ............................................................................................................ 340</w:t>
        </w:r>
      </w:hyperlink>
    </w:p>
    <w:p>
      <w:pPr>
        <w:pStyle w:val="Para 013"/>
      </w:pPr>
      <w:r>
        <w:t/>
      </w:r>
    </w:p>
    <w:p>
      <w:pPr>
        <w:pStyle w:val="1 Block"/>
      </w:pPr>
    </w:p>
    <w:p>
      <w:bookmarkStart w:id="26" w:name="Chapter_11__Configuring_serverle"/>
      <w:pPr>
        <w:pStyle w:val="Para 064"/>
        <w:pageBreakBefore w:val="on"/>
      </w:pPr>
      <w:hyperlink w:anchor="Configuring_serverless">
        <w:r>
          <w:t xml:space="preserve">Chapter 11: </w:t>
          <w:t xml:space="preserve">Configuring serverless applications </w:t>
          <w:t xml:space="preserve"> </w:t>
        </w:r>
      </w:hyperlink>
      <w:bookmarkEnd w:id="26"/>
    </w:p>
    <w:p>
      <w:pPr>
        <w:pStyle w:val="Para 049"/>
      </w:pPr>
      <w:hyperlink w:anchor="Configuring_serverless">
        <w:r>
          <w:t xml:space="preserve">in the production environment </w:t>
        </w:r>
      </w:hyperlink>
      <w:hyperlink w:anchor="Configuring_serverless">
        <w:r>
          <w:rPr>
            <w:rStyle w:val="Text15"/>
          </w:rPr>
          <w:t xml:space="preserve"> </w:t>
        </w:r>
      </w:hyperlink>
      <w:hyperlink w:anchor="Configuring_serverless">
        <w:r>
          <w:t xml:space="preserve"> 353</w:t>
        </w:r>
      </w:hyperlink>
    </w:p>
    <w:p>
      <w:pPr>
        <w:pStyle w:val="Para 013"/>
      </w:pPr>
      <w:r>
        <w:t/>
      </w:r>
    </w:p>
    <w:p>
      <w:pPr>
        <w:pStyle w:val="Para 014"/>
      </w:pPr>
      <w:hyperlink w:anchor="Introduction_6">
        <w:r>
          <w:t>Introduction ......................................................................................................... 354</w:t>
        </w:r>
      </w:hyperlink>
    </w:p>
    <w:p>
      <w:pPr>
        <w:pStyle w:val="Para 014"/>
      </w:pPr>
      <w:hyperlink w:anchor="Introduction_6">
        <w:r>
          <w:t>Deploying Azure functions using the Run From Package feature ................ 354</w:t>
        </w:r>
      </w:hyperlink>
    </w:p>
    <w:p>
      <w:pPr>
        <w:pStyle w:val="Para 009"/>
      </w:pPr>
      <w:hyperlink w:anchor="Deploying_Azure_functions_using">
        <w:r>
          <w:t>Getting ready ............................................................................................................. 355</w:t>
        </w:r>
      </w:hyperlink>
    </w:p>
    <w:p>
      <w:pPr>
        <w:pStyle w:val="Para 009"/>
      </w:pPr>
      <w:hyperlink w:anchor="3___Create_a_new__or_use_an_exis">
        <w:r>
          <w:t>How to do it... ............................................................................................................ 356</w:t>
        </w:r>
      </w:hyperlink>
    </w:p>
    <w:p>
      <w:pPr>
        <w:pStyle w:val="Para 009"/>
      </w:pPr>
      <w:hyperlink w:anchor="How_it_works_1">
        <w:r>
          <w:t>How it works... ........................................................................................................... 358</w:t>
        </w:r>
      </w:hyperlink>
    </w:p>
    <w:p>
      <w:pPr>
        <w:pStyle w:val="Para 014"/>
      </w:pPr>
      <w:hyperlink w:anchor="How_it_works_1">
        <w:r>
          <w:t>Deploying Azure functions using ARM templates .......................................... 358</w:t>
        </w:r>
      </w:hyperlink>
    </w:p>
    <w:p>
      <w:pPr>
        <w:pStyle w:val="Para 009"/>
      </w:pPr>
      <w:hyperlink w:anchor="How_it_works_1">
        <w:r>
          <w:t>Getting ready ............................................................................................................. 358</w:t>
        </w:r>
      </w:hyperlink>
    </w:p>
    <w:p>
      <w:pPr>
        <w:pStyle w:val="Para 009"/>
      </w:pPr>
      <w:hyperlink w:anchor="Deploying_Azure_functions_using_2">
        <w:r>
          <w:t>How to do it… ............................................................................................................ 359</w:t>
        </w:r>
      </w:hyperlink>
    </w:p>
    <w:p>
      <w:pPr>
        <w:pStyle w:val="Para 009"/>
      </w:pPr>
      <w:hyperlink w:anchor="7___That_s_it__In_a_few_minutes">
        <w:r>
          <w:t>There's more… ........................................................................................................... 362</w:t>
        </w:r>
      </w:hyperlink>
    </w:p>
    <w:p>
      <w:pPr>
        <w:pStyle w:val="Para 034"/>
      </w:pPr>
      <w:hyperlink w:anchor="7___That_s_it__In_a_few_minutes">
        <w:r>
          <w:t xml:space="preserve">Configuring a custom domain for Azure functions </w:t>
          <w:t xml:space="preserve"> ........................................ 362</w:t>
        </w:r>
      </w:hyperlink>
    </w:p>
    <w:p>
      <w:pPr>
        <w:pStyle w:val="Para 009"/>
      </w:pPr>
      <w:hyperlink w:anchor="7___That_s_it__In_a_few_minutes">
        <w:r>
          <w:t>Getting ready ............................................................................................................. 362</w:t>
        </w:r>
      </w:hyperlink>
    </w:p>
    <w:p>
      <w:pPr>
        <w:pStyle w:val="Para 009"/>
      </w:pPr>
      <w:hyperlink w:anchor="Configuring_a_custom_domain_for">
        <w:r>
          <w:t>How to do it... ............................................................................................................ 363</w:t>
        </w:r>
      </w:hyperlink>
    </w:p>
    <w:p>
      <w:pPr>
        <w:pStyle w:val="Para 034"/>
      </w:pPr>
      <w:hyperlink w:anchor="368___Configuring_serverless_app">
        <w:r>
          <w:t xml:space="preserve">Techniques to access application settings </w:t>
          <w:t xml:space="preserve"> ...................................................... 368</w:t>
        </w:r>
      </w:hyperlink>
    </w:p>
    <w:p>
      <w:pPr>
        <w:pStyle w:val="Para 009"/>
      </w:pPr>
      <w:hyperlink w:anchor="368___Configuring_serverless_app">
        <w:r>
          <w:t>Getting ready ............................................................................................................. 368</w:t>
        </w:r>
      </w:hyperlink>
    </w:p>
    <w:p>
      <w:pPr>
        <w:pStyle w:val="Para 009"/>
      </w:pPr>
      <w:hyperlink w:anchor="368___Configuring_serverless_app">
        <w:r>
          <w:t>How to do it... ............................................................................................................ 368</w:t>
        </w:r>
      </w:hyperlink>
    </w:p>
    <w:p>
      <w:bookmarkStart w:id="27" w:name="Breaking_down_large_APIs_into_sm"/>
      <w:pPr>
        <w:pStyle w:val="Para 014"/>
      </w:pPr>
      <w:hyperlink w:anchor="372___Configuring_serverless_app">
        <w:r>
          <w:t>Breaking down large APIs into smaller subsets using proxies ...................... 372</w:t>
        </w:r>
      </w:hyperlink>
      <w:bookmarkEnd w:id="27"/>
    </w:p>
    <w:p>
      <w:pPr>
        <w:pStyle w:val="Para 013"/>
      </w:pPr>
      <w:r>
        <w:t/>
      </w:r>
    </w:p>
    <w:p>
      <w:pPr>
        <w:pStyle w:val="Para 009"/>
      </w:pPr>
      <w:hyperlink w:anchor="Breaking_down_large_APIs_into_sm_1">
        <w:r>
          <w:t>Getting ready ............................................................................................................. 373</w:t>
        </w:r>
      </w:hyperlink>
    </w:p>
    <w:p>
      <w:pPr>
        <w:pStyle w:val="Para 009"/>
      </w:pPr>
      <w:hyperlink w:anchor="374___Configuring_serverless_app">
        <w:r>
          <w:t>How to do it... ............................................................................................................ 374</w:t>
        </w:r>
      </w:hyperlink>
    </w:p>
    <w:p>
      <w:pPr>
        <w:pStyle w:val="Para 009"/>
      </w:pPr>
      <w:hyperlink w:anchor="378___Configuring_serverless_app">
        <w:r>
          <w:t>There's more... ........................................................................................................... 378</w:t>
        </w:r>
      </w:hyperlink>
    </w:p>
    <w:p>
      <w:pPr>
        <w:pStyle w:val="Para 034"/>
      </w:pPr>
      <w:hyperlink w:anchor="378___Configuring_serverless_app">
        <w:r>
          <w:t xml:space="preserve">Moving configuration items from one environment to another </w:t>
          <w:t xml:space="preserve"> .................. 378</w:t>
        </w:r>
      </w:hyperlink>
    </w:p>
    <w:p>
      <w:pPr>
        <w:pStyle w:val="Para 009"/>
      </w:pPr>
      <w:hyperlink w:anchor="Moving_configuration_items_from">
        <w:r>
          <w:t>Getting ready ............................................................................................................. 379</w:t>
        </w:r>
      </w:hyperlink>
    </w:p>
    <w:p>
      <w:pPr>
        <w:pStyle w:val="Para 009"/>
      </w:pPr>
      <w:hyperlink w:anchor="380___Configuring_serverless_app">
        <w:r>
          <w:t>How to do it… ............................................................................................................ 380</w:t>
        </w:r>
      </w:hyperlink>
    </w:p>
    <w:p>
      <w:pPr>
        <w:pStyle w:val="Para 013"/>
      </w:pPr>
      <w:r>
        <w:t/>
      </w:r>
    </w:p>
    <w:p>
      <w:pPr>
        <w:pStyle w:val="1 Block"/>
      </w:pPr>
    </w:p>
    <w:p>
      <w:bookmarkStart w:id="28" w:name="Chapter_12__Implementing_and_dep"/>
      <w:pPr>
        <w:pStyle w:val="Heading 1"/>
        <w:pageBreakBefore w:val="on"/>
      </w:pPr>
      <w:hyperlink w:anchor="Implementing_and">
        <w:r>
          <w:t xml:space="preserve">Chapter 12: Implementing and deploying continuous </w:t>
        </w:r>
      </w:hyperlink>
      <w:bookmarkEnd w:id="28"/>
    </w:p>
    <w:p>
      <w:pPr>
        <w:pStyle w:val="Para 049"/>
      </w:pPr>
      <w:hyperlink w:anchor="Implementing_and">
        <w:r>
          <w:t xml:space="preserve">integration using Azure DevOps </w:t>
        </w:r>
      </w:hyperlink>
      <w:hyperlink w:anchor="Implementing_and">
        <w:r>
          <w:rPr>
            <w:rStyle w:val="Text15"/>
          </w:rPr>
          <w:t xml:space="preserve"> </w:t>
        </w:r>
      </w:hyperlink>
      <w:hyperlink w:anchor="Implementing_and">
        <w:r>
          <w:t xml:space="preserve"> 385</w:t>
        </w:r>
      </w:hyperlink>
    </w:p>
    <w:p>
      <w:pPr>
        <w:pStyle w:val="Para 013"/>
      </w:pPr>
      <w:r>
        <w:t/>
      </w:r>
    </w:p>
    <w:p>
      <w:pPr>
        <w:pStyle w:val="Para 014"/>
      </w:pPr>
      <w:hyperlink w:anchor="Introduction_7">
        <w:r>
          <w:t>Introduction ......................................................................................................... 386</w:t>
        </w:r>
      </w:hyperlink>
    </w:p>
    <w:p>
      <w:pPr>
        <w:pStyle w:val="Para 009"/>
      </w:pPr>
      <w:hyperlink w:anchor="Introduction___387">
        <w:r>
          <w:t>Prerequisites ............................................................................................................. 387</w:t>
        </w:r>
      </w:hyperlink>
    </w:p>
    <w:p>
      <w:pPr>
        <w:pStyle w:val="Para 034"/>
      </w:pPr>
      <w:hyperlink w:anchor="388___Implementing_and_deploying">
        <w:r>
          <w:t xml:space="preserve">Continuous integration—creating a build definition </w:t>
          <w:t xml:space="preserve"> ..................................... 388</w:t>
        </w:r>
      </w:hyperlink>
    </w:p>
    <w:p>
      <w:pPr>
        <w:pStyle w:val="Para 009"/>
      </w:pPr>
      <w:hyperlink w:anchor="388___Implementing_and_deploying">
        <w:r>
          <w:t>Getting ready ............................................................................................................. 388</w:t>
        </w:r>
      </w:hyperlink>
    </w:p>
    <w:p>
      <w:pPr>
        <w:pStyle w:val="Para 009"/>
      </w:pPr>
      <w:hyperlink w:anchor="Continuous_integration__creating">
        <w:r>
          <w:t>How to do it… ............................................................................................................ 389</w:t>
        </w:r>
      </w:hyperlink>
    </w:p>
    <w:p>
      <w:pPr>
        <w:pStyle w:val="Para 009"/>
      </w:pPr>
      <w:hyperlink w:anchor="Continuous_integration__creating_3">
        <w:r>
          <w:t>How it works... ........................................................................................................... 395</w:t>
        </w:r>
      </w:hyperlink>
    </w:p>
    <w:p>
      <w:pPr>
        <w:pStyle w:val="Para 009"/>
      </w:pPr>
      <w:hyperlink w:anchor="396___Implementing_and_deploying">
        <w:r>
          <w:t>There's more… ........................................................................................................... 396</w:t>
        </w:r>
      </w:hyperlink>
    </w:p>
    <w:p>
      <w:pPr>
        <w:pStyle w:val="Para 034"/>
      </w:pPr>
      <w:hyperlink w:anchor="396___Implementing_and_deploying">
        <w:r>
          <w:t xml:space="preserve">Continuous integration—queuing a build and triggering it manually </w:t>
          <w:t xml:space="preserve"> ......... 396</w:t>
        </w:r>
      </w:hyperlink>
    </w:p>
    <w:p>
      <w:pPr>
        <w:pStyle w:val="Para 009"/>
      </w:pPr>
      <w:hyperlink w:anchor="396___Implementing_and_deploying">
        <w:r>
          <w:t>Getting ready ............................................................................................................. 396</w:t>
        </w:r>
      </w:hyperlink>
    </w:p>
    <w:p>
      <w:pPr>
        <w:pStyle w:val="Para 014"/>
      </w:pPr>
      <w:hyperlink w:anchor="How_to_do_it______397">
        <w:r>
          <w:t>How to do it... ...................................................................................................... 397</w:t>
        </w:r>
      </w:hyperlink>
    </w:p>
    <w:p>
      <w:pPr>
        <w:pStyle w:val="Para 034"/>
      </w:pPr>
      <w:hyperlink w:anchor="Continuous_integration__configur">
        <w:r>
          <w:t xml:space="preserve">Continuous integration—configuring and triggering </w:t>
          <w:t xml:space="preserve"> </w:t>
        </w:r>
      </w:hyperlink>
    </w:p>
    <w:p>
      <w:pPr>
        <w:pStyle w:val="Para 034"/>
      </w:pPr>
      <w:hyperlink w:anchor="Continuous_integration__configur">
        <w:r>
          <w:t xml:space="preserve">an automated build </w:t>
          <w:t xml:space="preserve"> ............................................................................................ 399</w:t>
        </w:r>
      </w:hyperlink>
    </w:p>
    <w:p>
      <w:pPr>
        <w:pStyle w:val="Para 009"/>
      </w:pPr>
      <w:hyperlink w:anchor="400___Implementing_and_deploying">
        <w:r>
          <w:t>How to do it… ............................................................................................................ 400</w:t>
        </w:r>
      </w:hyperlink>
    </w:p>
    <w:p>
      <w:pPr>
        <w:pStyle w:val="Para 009"/>
      </w:pPr>
      <w:hyperlink w:anchor="Continuous_integration__executin">
        <w:r>
          <w:t>How it works… ........................................................................................................... 403</w:t>
        </w:r>
      </w:hyperlink>
    </w:p>
    <w:p>
      <w:pPr>
        <w:pStyle w:val="Para 014"/>
      </w:pPr>
      <w:hyperlink w:anchor="Continuous_integration__executin">
        <w:r>
          <w:t>Continuous integration—executing unit test cases in the pipeline ............. 403</w:t>
        </w:r>
      </w:hyperlink>
    </w:p>
    <w:p>
      <w:pPr>
        <w:pStyle w:val="Para 009"/>
      </w:pPr>
      <w:hyperlink w:anchor="Continuous_integration__executin">
        <w:r>
          <w:t>How to do it… ............................................................................................................ 403</w:t>
        </w:r>
      </w:hyperlink>
    </w:p>
    <w:p>
      <w:pPr>
        <w:pStyle w:val="Para 009"/>
      </w:pPr>
      <w:hyperlink w:anchor="406___Implementing_and_deploying">
        <w:r>
          <w:t>There's more… ........................................................................................................... 406</w:t>
        </w:r>
      </w:hyperlink>
    </w:p>
    <w:p>
      <w:bookmarkStart w:id="29" w:name="Creating_a_release_definition"/>
      <w:pPr>
        <w:pStyle w:val="Para 034"/>
      </w:pPr>
      <w:hyperlink w:anchor="406___Implementing_and_deploying">
        <w:r>
          <w:t xml:space="preserve">Creating a release definition </w:t>
          <w:t xml:space="preserve"> ............................................................................. 406</w:t>
        </w:r>
      </w:hyperlink>
      <w:bookmarkEnd w:id="29"/>
    </w:p>
    <w:p>
      <w:pPr>
        <w:pStyle w:val="Para 013"/>
      </w:pPr>
      <w:r>
        <w:t/>
      </w:r>
    </w:p>
    <w:p>
      <w:pPr>
        <w:pStyle w:val="Para 009"/>
      </w:pPr>
      <w:hyperlink w:anchor="406___Implementing_and_deploying">
        <w:r>
          <w:t>Getting ready ............................................................................................................. 406</w:t>
        </w:r>
      </w:hyperlink>
    </w:p>
    <w:p>
      <w:pPr>
        <w:pStyle w:val="Para 009"/>
      </w:pPr>
      <w:hyperlink w:anchor="406___Implementing_and_deploying">
        <w:r>
          <w:t>How to do it… ............................................................................................................ 406</w:t>
        </w:r>
      </w:hyperlink>
    </w:p>
    <w:p>
      <w:pPr>
        <w:pStyle w:val="Para 009"/>
      </w:pPr>
      <w:hyperlink w:anchor="14___Click_on_the_In_Progress_li">
        <w:r>
          <w:t>How it works… ........................................................................................................... 414</w:t>
        </w:r>
      </w:hyperlink>
    </w:p>
    <w:p>
      <w:pPr>
        <w:pStyle w:val="Para 009"/>
      </w:pPr>
      <w:hyperlink w:anchor="14___Click_on_the_In_Progress_li">
        <w:r>
          <w:t>There's more… ........................................................................................................... 414</w:t>
        </w:r>
      </w:hyperlink>
    </w:p>
    <w:p>
      <w:pPr>
        <w:pStyle w:val="Para 014"/>
      </w:pPr>
      <w:hyperlink w:anchor="Triggering_a_release_automatical">
        <w:r>
          <w:t>Triggering a release automatically ................................................................... 415</w:t>
        </w:r>
      </w:hyperlink>
    </w:p>
    <w:p>
      <w:pPr>
        <w:pStyle w:val="Para 009"/>
      </w:pPr>
      <w:hyperlink w:anchor="Triggering_a_release_automatical">
        <w:r>
          <w:t>Getting ready ............................................................................................................. 415</w:t>
        </w:r>
      </w:hyperlink>
    </w:p>
    <w:p>
      <w:pPr>
        <w:pStyle w:val="Para 009"/>
      </w:pPr>
      <w:hyperlink w:anchor="Triggering_a_release_automatical">
        <w:r>
          <w:t>How to do it… ............................................................................................................ 415</w:t>
        </w:r>
      </w:hyperlink>
    </w:p>
    <w:p>
      <w:pPr>
        <w:pStyle w:val="Para 009"/>
      </w:pPr>
      <w:hyperlink w:anchor="Triggering_a_release_automatical_1">
        <w:r>
          <w:t>How it works… ........................................................................................................... 417</w:t>
        </w:r>
      </w:hyperlink>
    </w:p>
    <w:p>
      <w:pPr>
        <w:pStyle w:val="Para 009"/>
      </w:pPr>
      <w:hyperlink w:anchor="Triggering_a_release_automatical_1">
        <w:r>
          <w:t>There's more… ........................................................................................................... 417</w:t>
        </w:r>
      </w:hyperlink>
    </w:p>
    <w:p>
      <w:pPr>
        <w:pStyle w:val="Para 034"/>
      </w:pPr>
      <w:hyperlink w:anchor="418___Implementing_and_deploying">
        <w:r>
          <w:t xml:space="preserve">Integrating Azure Key Vault to configure application secrets </w:t>
          <w:t>....................... 418</w:t>
        </w:r>
      </w:hyperlink>
    </w:p>
    <w:p>
      <w:pPr>
        <w:pStyle w:val="Para 009"/>
      </w:pPr>
      <w:hyperlink w:anchor="418___Implementing_and_deploying">
        <w:r>
          <w:t>How to do it… ............................................................................................................ 418</w:t>
        </w:r>
      </w:hyperlink>
    </w:p>
    <w:p>
      <w:pPr>
        <w:pStyle w:val="Para 009"/>
      </w:pPr>
      <w:hyperlink w:anchor="Integrating_Azure_Key_Vault_to_c_4">
        <w:r>
          <w:t>How it works… ........................................................................................................... 427</w:t>
        </w:r>
      </w:hyperlink>
    </w:p>
    <w:p>
      <w:pPr>
        <w:pStyle w:val="Para 013"/>
      </w:pPr>
      <w:r>
        <w:t/>
      </w:r>
    </w:p>
    <w:p>
      <w:pPr>
        <w:pStyle w:val="Para 049"/>
      </w:pPr>
      <w:hyperlink w:anchor="Index">
        <w:r>
          <w:t xml:space="preserve">Index </w:t>
        </w:r>
      </w:hyperlink>
      <w:hyperlink w:anchor="Index">
        <w:r>
          <w:rPr>
            <w:rStyle w:val="Text15"/>
          </w:rPr>
          <w:t xml:space="preserve"> </w:t>
        </w:r>
      </w:hyperlink>
      <w:hyperlink w:anchor="Index">
        <w:r>
          <w:t xml:space="preserve"> 429</w:t>
        </w:r>
      </w:hyperlink>
    </w:p>
    <w:p>
      <w:pPr>
        <w:pStyle w:val="1 Block"/>
      </w:pPr>
    </w:p>
    <w:p>
      <w:bookmarkStart w:id="30" w:name="Preface"/>
      <w:pPr>
        <w:pStyle w:val="Para 023"/>
        <w:pageBreakBefore w:val="on"/>
      </w:pPr>
      <w:r>
        <w:t>Preface</w:t>
      </w:r>
      <w:bookmarkEnd w:id="30"/>
    </w:p>
    <w:p>
      <w:pPr>
        <w:pStyle w:val="Para 013"/>
      </w:pPr>
      <w:r>
        <w:t/>
      </w:r>
    </w:p>
    <w:p>
      <w:pPr>
        <w:pStyle w:val="Para 101"/>
      </w:pPr>
      <w:r>
        <w:t>About</w:t>
      </w:r>
    </w:p>
    <w:p>
      <w:pPr>
        <w:pStyle w:val="Para 053"/>
      </w:pPr>
      <w:r>
        <w:t xml:space="preserve">This section briefly introduces the author, the reviewers, the coverage of this cookbook, the </w:t>
      </w:r>
    </w:p>
    <w:p>
      <w:pPr>
        <w:pStyle w:val="Para 053"/>
      </w:pPr>
      <w:r>
        <w:t xml:space="preserve">technical skills you'll need to get started, and the hardware and software requirements required </w:t>
      </w:r>
    </w:p>
    <w:p>
      <w:pPr>
        <w:pStyle w:val="Para 053"/>
      </w:pPr>
      <w:r>
        <w:t>to complete all of the recipes.</w:t>
      </w:r>
    </w:p>
    <w:p>
      <w:pPr>
        <w:pStyle w:val="1 Block"/>
      </w:pPr>
    </w:p>
    <w:p>
      <w:bookmarkStart w:id="31" w:name="ii___Preface"/>
      <w:pPr>
        <w:pStyle w:val="Para 003"/>
        <w:pageBreakBefore w:val="on"/>
      </w:pPr>
      <w:r>
        <w:rPr>
          <w:rStyle w:val="Text0"/>
        </w:rPr>
        <w:t>ii</w:t>
      </w:r>
      <w:r>
        <w:t xml:space="preserve"> | Preface</w:t>
      </w:r>
      <w:bookmarkEnd w:id="31"/>
    </w:p>
    <w:p>
      <w:pPr>
        <w:pStyle w:val="Para 013"/>
      </w:pPr>
      <w:r>
        <w:t/>
      </w:r>
    </w:p>
    <w:p>
      <w:pPr>
        <w:pStyle w:val="Para 016"/>
      </w:pPr>
      <w:r>
        <w:t>About Azure Serverless Computing Cookbook, Third Edition</w:t>
      </w:r>
    </w:p>
    <w:p>
      <w:pPr>
        <w:pStyle w:val="Para 003"/>
      </w:pPr>
      <w:r>
        <w:t xml:space="preserve">This third edition of </w:t>
      </w:r>
      <w:r>
        <w:rPr>
          <w:rStyle w:val="Text1"/>
        </w:rPr>
        <w:t xml:space="preserve">Azure Serverless Computing Cookbook </w:t>
      </w:r>
      <w:r>
        <w:t>guides you through the development of a basic back-end web API that performs simple operations, helping you understand how to persist data in Azure Storage services. You'll cover the integration of Azure Functions with other cloud services, such as notifications (SendGrid and Twilio), Cognitive Services (computer vision), and Logic Apps, to build simple workflow-based applications.</w:t>
      </w:r>
    </w:p>
    <w:p>
      <w:pPr>
        <w:pStyle w:val="Para 003"/>
      </w:pPr>
      <w:r>
        <w:t>With the help of this book, you'll be able to leverage Visual Studio tools to develop, build, test, and deploy Azure functions quickly. It also covers a variety of tools and methods for testing the functionality of Azure functions locally in the developer's workstation and in the cloud environment. Once you're familiar with the core features, you'll explore advanced concepts such as durable functions, starting with a "hello world" example, and learn about the scalable bulk upload use case, which uses durable function patterns, function chaining, and fan-out/fan-in.</w:t>
      </w:r>
    </w:p>
    <w:p>
      <w:pPr>
        <w:pStyle w:val="Para 003"/>
      </w:pPr>
      <w:r>
        <w:t>By the end of this Azure book, you'll have gained the knowledge and practical experience needed to be able to create and deploy Azure applications on serverless architectures efficiently.</w:t>
      </w:r>
    </w:p>
    <w:p>
      <w:pPr>
        <w:pStyle w:val="Para 013"/>
      </w:pPr>
      <w:r>
        <w:t/>
      </w:r>
    </w:p>
    <w:p>
      <w:pPr>
        <w:pStyle w:val="Para 011"/>
      </w:pPr>
      <w:r>
        <w:t>About the author</w:t>
      </w:r>
    </w:p>
    <w:p>
      <w:pPr>
        <w:pStyle w:val="Para 003"/>
      </w:pPr>
      <w:r>
        <w:rPr>
          <w:rStyle w:val="Text0"/>
        </w:rPr>
        <w:t>Praveen Kumar Sreeram</w:t>
      </w:r>
      <w:r>
        <w:t xml:space="preserve"> is an author, Microsoft Certified Trainer, and certified Azure Solutions Architect. He has over 15 years of experience in the field of development, analysis, design, and the delivery of applications of various technologies. His projects range from custom web development using ASP.NET and MVC to building mobile apps using the cross-platform Xamarin technology for domains such as insurance, telecom, and wireless expense management. He has been given the Most Valuable Professional award twice by one of the leading social community websites, CSharpCorner, for his contributions to the Microsoft Azure community through his articles. Praveen is highly focused on learning about technology, and blogs about his learning regularly. You can also follow him on Twitter at </w:t>
      </w:r>
      <w:r>
        <w:rPr>
          <w:rStyle w:val="Text0"/>
        </w:rPr>
        <w:t>@PrawinSreeram</w:t>
      </w:r>
      <w:r>
        <w:t>. Currently, his focus is on analyzing business problems and providing technical solutions for various projects related to Microsoft Azure and .NET Core.</w:t>
      </w:r>
    </w:p>
    <w:p>
      <w:pPr>
        <w:pStyle w:val="Para 074"/>
      </w:pPr>
      <w:r>
        <w:t>First of all, my thanks go to the Packt Publishing team, including Mamta Yadav, Arijit Sarkar, and Rahul Hande.</w:t>
      </w:r>
    </w:p>
    <w:p>
      <w:pPr>
        <w:pStyle w:val="Para 074"/>
      </w:pPr>
      <w:r>
        <w:t>I would also like to express my deepest gratitude to A. Janardhan Setty, A. Vara Lakshmi and their family for all the support.</w:t>
      </w:r>
    </w:p>
    <w:p>
      <w:pPr>
        <w:pStyle w:val="Para 074"/>
      </w:pPr>
      <w:r>
        <w:t>Thanks to Vijay Raavi, Ashis Nayak, and Manikanta Arrepu for their support in technical aspects.</w:t>
      </w:r>
    </w:p>
    <w:p>
      <w:bookmarkStart w:id="32" w:name="About_Azure_Serverless_Computing"/>
      <w:pPr>
        <w:pStyle w:val="Normal"/>
      </w:pPr>
      <w:r>
        <w:t xml:space="preserve">About Azure Serverless Computing Cookbook, Third Edition | </w:t>
      </w:r>
      <w:r>
        <w:rPr>
          <w:rStyle w:val="Text0"/>
        </w:rPr>
        <w:t>iii</w:t>
      </w:r>
      <w:bookmarkEnd w:id="32"/>
    </w:p>
    <w:p>
      <w:pPr>
        <w:pStyle w:val="Para 013"/>
      </w:pPr>
      <w:r>
        <w:t/>
      </w:r>
    </w:p>
    <w:p>
      <w:pPr>
        <w:pStyle w:val="Para 011"/>
      </w:pPr>
      <w:r>
        <w:t>About the reviewers</w:t>
      </w:r>
    </w:p>
    <w:p>
      <w:pPr>
        <w:pStyle w:val="Para 003"/>
      </w:pPr>
      <w:r>
        <w:rPr>
          <w:rStyle w:val="Text0"/>
        </w:rPr>
        <w:t>Stefano Demiliani</w:t>
      </w:r>
      <w:r>
        <w:t xml:space="preserve"> is a Microsoft MVP in Business Applications, a Microsoft Certified DevOps Engineer and Azure Architect, and a long-time expert on Microsoft technologies. He works as a CTO for EID NAVLAB and his main activities are architecting solutions with Azure and Dynamics 365 ERP. He's the author of many IT books for Packt and a speaker on international conferences about Azure and Dynamics 365. You can reach him on Twitter or on LinkedIn.</w:t>
      </w:r>
    </w:p>
    <w:p>
      <w:pPr>
        <w:pStyle w:val="Para 003"/>
      </w:pPr>
      <w:r>
        <w:rPr>
          <w:rStyle w:val="Text0"/>
        </w:rPr>
        <w:t>Greg Leonardo</w:t>
      </w:r>
      <w:r>
        <w:t xml:space="preserve"> is a veteran, father, developer, architect, teacher, speaker, and early adopter. He is currently a cloud architect helping organizations with cloud adoption and innovation. He has been working in the IT industry since his time in the military. He has worked in many facets of IT throughout his career. He is the president of TampaDev, a community meetup that runs #TampaCC, Azure User Group, Azure Medics, and various technology events throughout Tampa.</w:t>
      </w:r>
    </w:p>
    <w:p>
      <w:pPr>
        <w:pStyle w:val="Para 003"/>
      </w:pPr>
      <w:r>
        <w:rPr>
          <w:rStyle w:val="Text0"/>
        </w:rPr>
        <w:t>Kasam Shaikh</w:t>
      </w:r>
      <w:r>
        <w:t>, a Microsoft Certified Cloud Advocate, is a seasoned professional with a "can-do" attitude, having 13 years of demonstrated industry experience working as a cloud architect with one of the leading IT companies in Mumbai, India. He is the author of two best-selling books on Microsoft Azure and AI. He is also recognized as an MVP by a leading online community, C# Corner, and is also a global AzureAI speaker. He presents his tech-dose at KasamShaikh.com. He is the founder of DearAzure | Azure INDIA (AZ-INDIA) community—the fastest growing online community for learning Microsoft Azure.</w:t>
      </w:r>
    </w:p>
    <w:p>
      <w:pPr>
        <w:pStyle w:val="Para 013"/>
      </w:pPr>
      <w:r>
        <w:t/>
      </w:r>
    </w:p>
    <w:p>
      <w:pPr>
        <w:pStyle w:val="Para 011"/>
      </w:pPr>
      <w:r>
        <w:t>Learning objectives</w:t>
      </w:r>
    </w:p>
    <w:p>
      <w:pPr>
        <w:pStyle w:val="Para 003"/>
      </w:pPr>
      <w:r>
        <w:t>By the end of this book, you will be able to:</w:t>
      </w:r>
    </w:p>
    <w:p>
      <w:pPr>
        <w:pStyle w:val="Para 005"/>
      </w:pPr>
      <w:r>
        <w:t xml:space="preserve">• Implement the continuous integration and continuous deployment (CI/CD) of </w:t>
      </w:r>
    </w:p>
    <w:p>
      <w:pPr>
        <w:pStyle w:val="Para 001"/>
      </w:pPr>
      <w:r>
        <w:t>Azure functions.</w:t>
      </w:r>
    </w:p>
    <w:p>
      <w:pPr>
        <w:pStyle w:val="Para 005"/>
      </w:pPr>
      <w:r>
        <w:t>• Develop different event-based handlers in a serverless architecture.</w:t>
      </w:r>
    </w:p>
    <w:p>
      <w:pPr>
        <w:pStyle w:val="Para 005"/>
      </w:pPr>
      <w:r>
        <w:t xml:space="preserve">• Integrate Azure functions with different Azure services to develop enterprise-level </w:t>
      </w:r>
    </w:p>
    <w:p>
      <w:pPr>
        <w:pStyle w:val="Para 001"/>
      </w:pPr>
      <w:r>
        <w:t>applications.</w:t>
      </w:r>
    </w:p>
    <w:p>
      <w:pPr>
        <w:pStyle w:val="Para 005"/>
      </w:pPr>
      <w:r>
        <w:t xml:space="preserve">• Accelerate your cloud application development using Azure function triggers and </w:t>
      </w:r>
    </w:p>
    <w:p>
      <w:pPr>
        <w:pStyle w:val="Para 001"/>
      </w:pPr>
      <w:r>
        <w:t>bindings.</w:t>
      </w:r>
    </w:p>
    <w:p>
      <w:pPr>
        <w:pStyle w:val="Para 005"/>
      </w:pPr>
      <w:r>
        <w:t xml:space="preserve">• Automate mundane tasks at various levels, from development to deployment and </w:t>
      </w:r>
    </w:p>
    <w:p>
      <w:pPr>
        <w:pStyle w:val="Para 001"/>
      </w:pPr>
      <w:r>
        <w:t>maintenance.</w:t>
      </w:r>
    </w:p>
    <w:p>
      <w:pPr>
        <w:pStyle w:val="Para 005"/>
      </w:pPr>
      <w:r>
        <w:t xml:space="preserve">• Develop stateful serverless applications and self-healing jobs using durable </w:t>
      </w:r>
    </w:p>
    <w:p>
      <w:pPr>
        <w:pStyle w:val="Para 001"/>
      </w:pPr>
      <w:r>
        <w:t>functions.</w:t>
      </w:r>
    </w:p>
    <w:p>
      <w:bookmarkStart w:id="33" w:name="iv___Preface"/>
      <w:pPr>
        <w:pStyle w:val="Para 003"/>
      </w:pPr>
      <w:r>
        <w:rPr>
          <w:rStyle w:val="Text0"/>
        </w:rPr>
        <w:t>iv</w:t>
      </w:r>
      <w:r>
        <w:t xml:space="preserve"> | Preface</w:t>
      </w:r>
      <w:bookmarkEnd w:id="33"/>
    </w:p>
    <w:p>
      <w:pPr>
        <w:pStyle w:val="Para 013"/>
      </w:pPr>
      <w:r>
        <w:t/>
      </w:r>
    </w:p>
    <w:p>
      <w:pPr>
        <w:pStyle w:val="Para 011"/>
      </w:pPr>
      <w:r>
        <w:t>Audience</w:t>
      </w:r>
    </w:p>
    <w:p>
      <w:pPr>
        <w:pStyle w:val="Para 003"/>
      </w:pPr>
      <w:r>
        <w:t>If you are a cloud developer or architect who wants to build cloud-native systems and deploy serverless applications with Azure functions, this book is for you. Prior experience with Microsoft Azure core services will help you to make the most of this book.</w:t>
      </w:r>
    </w:p>
    <w:p>
      <w:pPr>
        <w:pStyle w:val="Para 013"/>
      </w:pPr>
      <w:r>
        <w:t/>
      </w:r>
    </w:p>
    <w:p>
      <w:pPr>
        <w:pStyle w:val="Para 011"/>
      </w:pPr>
      <w:r>
        <w:t>Approach</w:t>
      </w:r>
    </w:p>
    <w:p>
      <w:pPr>
        <w:pStyle w:val="Para 003"/>
      </w:pPr>
      <w:r>
        <w:t>This cookbook covers every aspect of serverless computing with Azure with a perfect blend of theory, hands-on coding, and helpful recipes. It contains several examples that use real-life business scenarios for you to practice and apply your new skills in a highly relevant context.</w:t>
      </w:r>
    </w:p>
    <w:p>
      <w:pPr>
        <w:pStyle w:val="Para 013"/>
      </w:pPr>
      <w:r>
        <w:t/>
      </w:r>
    </w:p>
    <w:p>
      <w:pPr>
        <w:pStyle w:val="Para 011"/>
      </w:pPr>
      <w:r>
        <w:t>Hardware and software requirements</w:t>
      </w:r>
    </w:p>
    <w:p>
      <w:pPr>
        <w:pStyle w:val="Para 003"/>
      </w:pPr>
      <w:r>
        <w:t>For an optimal learning experience, we recommend the following configuration:</w:t>
      </w:r>
    </w:p>
    <w:p>
      <w:pPr>
        <w:pStyle w:val="Para 005"/>
      </w:pPr>
      <w:r>
        <w:t>• Visual Studio 2019</w:t>
      </w:r>
    </w:p>
    <w:p>
      <w:pPr>
        <w:pStyle w:val="Para 005"/>
      </w:pPr>
      <w:r>
        <w:t>• Storage Explorer</w:t>
      </w:r>
    </w:p>
    <w:p>
      <w:pPr>
        <w:pStyle w:val="Para 005"/>
      </w:pPr>
      <w:r>
        <w:t>• Azure Functions Core Tools (formerly Azure CLI Tools)</w:t>
      </w:r>
    </w:p>
    <w:p>
      <w:pPr>
        <w:pStyle w:val="Para 005"/>
      </w:pPr>
      <w:r>
        <w:t>• Processor: Intel Core i5 or equivalent</w:t>
      </w:r>
    </w:p>
    <w:p>
      <w:pPr>
        <w:pStyle w:val="Para 005"/>
      </w:pPr>
      <w:r>
        <w:t>• Memory: 4 GB RAM (8 GB preferred)</w:t>
      </w:r>
    </w:p>
    <w:p>
      <w:pPr>
        <w:pStyle w:val="Para 005"/>
      </w:pPr>
      <w:r>
        <w:t xml:space="preserve">• Storage: 35 GB available space </w:t>
      </w:r>
    </w:p>
    <w:p>
      <w:pPr>
        <w:pStyle w:val="Para 013"/>
      </w:pPr>
      <w:r>
        <w:t/>
      </w:r>
    </w:p>
    <w:p>
      <w:pPr>
        <w:pStyle w:val="Para 011"/>
      </w:pPr>
      <w:r>
        <w:t>Conventions</w:t>
      </w:r>
    </w:p>
    <w:p>
      <w:pPr>
        <w:pStyle w:val="Para 003"/>
      </w:pPr>
      <w:r>
        <w:t>Code words in the text, database table names, folder names, filenames, file extensions, pathnames, dummy URLs, user input, and Twitter handles are shown as follows:</w:t>
      </w:r>
    </w:p>
    <w:p>
      <w:pPr>
        <w:pStyle w:val="Para 003"/>
      </w:pPr>
      <w:r>
        <w:t xml:space="preserve">"In this </w:t>
      </w:r>
      <w:r>
        <w:rPr>
          <w:rStyle w:val="Text0"/>
        </w:rPr>
        <w:t>BlobTriggerCSharp</w:t>
      </w:r>
      <w:r>
        <w:t xml:space="preserve"> class, the </w:t>
      </w:r>
      <w:r>
        <w:rPr>
          <w:rStyle w:val="Text0"/>
        </w:rPr>
        <w:t>Run</w:t>
      </w:r>
      <w:r>
        <w:t xml:space="preserve"> method has the </w:t>
      </w:r>
      <w:r>
        <w:rPr>
          <w:rStyle w:val="Text0"/>
        </w:rPr>
        <w:t>WebJobs</w:t>
      </w:r>
      <w:r>
        <w:t xml:space="preserve"> attribute with a connection string (in this case, it is </w:t>
      </w:r>
      <w:r>
        <w:rPr>
          <w:rStyle w:val="Text0"/>
        </w:rPr>
        <w:t>AzureWebJobsStorage</w:t>
      </w:r>
      <w:r>
        <w:t>)."</w:t>
      </w:r>
    </w:p>
    <w:p>
      <w:pPr>
        <w:pStyle w:val="Para 003"/>
      </w:pPr>
      <w:r>
        <w:t>Here's a sample block of code:</w:t>
      </w:r>
    </w:p>
    <w:p>
      <w:pPr>
        <w:pStyle w:val="Para 001"/>
      </w:pPr>
      <w:r>
        <w:t xml:space="preserve">Install-Package Microsoft.Azure.Services.AppAuthentication On many occasions, we have used angled brackets, </w:t>
      </w:r>
      <w:r>
        <w:rPr>
          <w:rStyle w:val="Text0"/>
        </w:rPr>
        <w:t>&lt;&gt;</w:t>
      </w:r>
      <w:r>
        <w:t>. You need to replace these with the actual parameter, and not use these brackets within the commands.</w:t>
      </w:r>
    </w:p>
    <w:p>
      <w:bookmarkStart w:id="34" w:name="About_Azure_Serverless_Computing_1"/>
      <w:pPr>
        <w:pStyle w:val="Normal"/>
      </w:pPr>
      <w:r>
        <w:t xml:space="preserve">About Azure Serverless Computing Cookbook, Third Edition | </w:t>
      </w:r>
      <w:r>
        <w:rPr>
          <w:rStyle w:val="Text0"/>
        </w:rPr>
        <w:t>v</w:t>
      </w:r>
      <w:bookmarkEnd w:id="34"/>
    </w:p>
    <w:p>
      <w:pPr>
        <w:pStyle w:val="Para 013"/>
      </w:pPr>
      <w:r>
        <w:t/>
      </w:r>
    </w:p>
    <w:p>
      <w:pPr>
        <w:pStyle w:val="Para 011"/>
      </w:pPr>
      <w:r>
        <w:t>Download resources</w:t>
      </w:r>
    </w:p>
    <w:p>
      <w:pPr>
        <w:pStyle w:val="Para 003"/>
      </w:pPr>
      <w:r>
        <w:t>The code bundle for this book is also hosted on GitHub a</w:t>
      </w:r>
      <w:hyperlink r:id="rId509">
        <w:r>
          <w:rPr>
            <w:rStyle w:val="Text4"/>
          </w:rPr>
          <w:t>t https://github.com/</w:t>
        </w:r>
      </w:hyperlink>
    </w:p>
    <w:p>
      <w:pPr>
        <w:pStyle w:val="Para 003"/>
      </w:pPr>
      <w:hyperlink r:id="rId509">
        <w:r>
          <w:rPr>
            <w:rStyle w:val="Text4"/>
          </w:rPr>
          <w:t>PacktPublishing/Azure-Serverless-Computing-Cookbook-Third-Edition</w:t>
        </w:r>
      </w:hyperlink>
      <w:r>
        <w:t>. You can find the YAML and other files used in this book, which are referred to at relevant instances.</w:t>
      </w:r>
    </w:p>
    <w:p>
      <w:pPr>
        <w:pStyle w:val="Para 003"/>
      </w:pPr>
      <w:r>
        <w:t xml:space="preserve">We also have other code bundles from our rich catalog of books and videos available at </w:t>
      </w:r>
    </w:p>
    <w:p>
      <w:pPr>
        <w:pStyle w:val="Para 054"/>
      </w:pPr>
      <w:hyperlink r:id="rId510">
        <w:r>
          <w:t>https://github.com/PacktPublishing/</w:t>
        </w:r>
      </w:hyperlink>
      <w:r>
        <w:rPr>
          <w:rStyle w:val="Text5"/>
        </w:rPr>
        <w:t>. Check them out!</w:t>
      </w:r>
    </w:p>
    <w:p>
      <w:pPr>
        <w:pStyle w:val="1 Block"/>
      </w:pPr>
    </w:p>
    <w:p>
      <w:bookmarkStart w:id="35" w:name="Accelerating_cloud"/>
      <w:pPr>
        <w:pStyle w:val="Para 023"/>
        <w:pageBreakBefore w:val="on"/>
      </w:pPr>
      <w:r>
        <w:t xml:space="preserve">Accelerating cloud </w:t>
      </w:r>
      <w:bookmarkEnd w:id="35"/>
    </w:p>
    <w:p>
      <w:pPr>
        <w:pStyle w:val="Para 013"/>
      </w:pPr>
      <w:r>
        <w:t/>
      </w:r>
    </w:p>
    <w:p>
      <w:pPr>
        <w:pStyle w:val="Para 023"/>
      </w:pPr>
      <w:r>
        <w:t xml:space="preserve">app development </w:t>
      </w:r>
    </w:p>
    <w:p>
      <w:pPr>
        <w:pStyle w:val="Para 013"/>
      </w:pPr>
      <w:r>
        <w:t/>
      </w:r>
    </w:p>
    <w:p>
      <w:pPr>
        <w:pStyle w:val="Para 063"/>
      </w:pPr>
      <w:r>
        <w:t>using Azure Functions</w:t>
      </w:r>
    </w:p>
    <w:p>
      <w:pPr>
        <w:pStyle w:val="Para 013"/>
      </w:pPr>
      <w:r>
        <w:t/>
      </w:r>
    </w:p>
    <w:p>
      <w:pPr>
        <w:pStyle w:val="Para 003"/>
      </w:pPr>
      <w:r>
        <w:t>In this chapter, we'll cover the following recipes:</w:t>
      </w:r>
    </w:p>
    <w:p>
      <w:pPr>
        <w:pStyle w:val="Para 005"/>
      </w:pPr>
      <w:r>
        <w:t>• Building a back-end web API using HTTP triggers</w:t>
      </w:r>
    </w:p>
    <w:p>
      <w:pPr>
        <w:pStyle w:val="Para 005"/>
      </w:pPr>
      <w:r>
        <w:t xml:space="preserve">• Persisting employee details using Azure Table storage output bindings </w:t>
      </w:r>
    </w:p>
    <w:p>
      <w:pPr>
        <w:pStyle w:val="Para 005"/>
      </w:pPr>
      <w:r>
        <w:t xml:space="preserve">• Saving profile picture paths to queues using queue output bindings </w:t>
      </w:r>
    </w:p>
    <w:p>
      <w:pPr>
        <w:pStyle w:val="Para 005"/>
      </w:pPr>
      <w:r>
        <w:t>• Storing images in Azure Blob Storage</w:t>
      </w:r>
    </w:p>
    <w:p>
      <w:pPr>
        <w:pStyle w:val="Para 005"/>
      </w:pPr>
      <w:r>
        <w:t xml:space="preserve">• Resizing an image using an </w:t>
      </w:r>
      <w:r>
        <w:rPr>
          <w:rStyle w:val="Text0"/>
        </w:rPr>
        <w:t>ImageResizer</w:t>
      </w:r>
      <w:r>
        <w:t xml:space="preserve"> trigger</w:t>
      </w:r>
    </w:p>
    <w:p>
      <w:pPr>
        <w:pStyle w:val="1 Block"/>
      </w:pPr>
    </w:p>
    <w:p>
      <w:bookmarkStart w:id="36" w:name="2___Accelerating_cloud_app_devel"/>
      <w:pPr>
        <w:pStyle w:val="Para 003"/>
        <w:pageBreakBefore w:val="on"/>
      </w:pPr>
      <w:r>
        <w:rPr>
          <w:rStyle w:val="Text0"/>
        </w:rPr>
        <w:t>2</w:t>
      </w:r>
      <w:r>
        <w:t xml:space="preserve"> | Accelerating cloud app development using Azure Functions</w:t>
      </w:r>
      <w:bookmarkEnd w:id="36"/>
    </w:p>
    <w:p>
      <w:pPr>
        <w:pStyle w:val="Para 013"/>
      </w:pPr>
      <w:r>
        <w:t/>
      </w:r>
    </w:p>
    <w:p>
      <w:pPr>
        <w:pStyle w:val="Para 016"/>
      </w:pPr>
      <w:r>
        <w:t>Introduction</w:t>
      </w:r>
    </w:p>
    <w:p>
      <w:pPr>
        <w:pStyle w:val="Para 003"/>
      </w:pPr>
      <w:r>
        <w:t>Every software application requires back-end components that are responsible for taking care of the business logic and storing data in some kind of storage, such as databases and filesystems. Each of these back-end components can be developed using different technologies. Azure serverless technology allows us to develop these back-end APIs using Azure Functions.</w:t>
      </w:r>
    </w:p>
    <w:p>
      <w:pPr>
        <w:pStyle w:val="Para 003"/>
      </w:pPr>
      <w:r>
        <w:t>Azure Functions provides many out-of-the-box templates that solve most common problems, such as connecting to storage and building web APIs. In this chapter, you'll learn how to use these built-in templates. Along with learning about concepts related to Azure serverless computing, we'll also implement a solution to the basic problem domain of creating the components required for an organization to manage internal employee information.</w:t>
      </w:r>
    </w:p>
    <w:p>
      <w:pPr>
        <w:pStyle w:val="Para 003"/>
      </w:pPr>
      <w:r>
        <w:rPr>
          <w:rStyle w:val="Text1"/>
        </w:rPr>
        <w:t>Figure 1.1</w:t>
      </w:r>
      <w:r>
        <w:t xml:space="preserve"> highlights the key processes that you will learn about in this chapter:</w:t>
      </w:r>
    </w:p>
    <w:p>
      <w:pPr>
        <w:pStyle w:val="Para 083"/>
      </w:pPr>
      <w:r>
        <w:t>2</w:t>
      </w:r>
    </w:p>
    <w:p>
      <w:pPr>
        <w:pStyle w:val="Para 071"/>
      </w:pPr>
      <w:r>
        <w:t>Azure Table Storage</w:t>
      </w:r>
    </w:p>
    <w:p>
      <w:pPr>
        <w:pStyle w:val="Para 013"/>
      </w:pPr>
      <w:r>
        <w:t/>
      </w:r>
    </w:p>
    <w:p>
      <w:pPr>
        <w:pStyle w:val="Para 020"/>
      </w:pPr>
      <w:r>
        <w:t>User / API</w:t>
      </w:r>
      <w:r>
        <w:rPr>
          <w:rStyle w:val="Text6"/>
        </w:rPr>
        <w:t xml:space="preserve"> </w:t>
      </w:r>
      <w:r>
        <w:rPr>
          <w:rStyle w:val="Text19"/>
        </w:rPr>
        <w:t>1</w:t>
      </w:r>
      <w:r>
        <w:rPr>
          <w:rStyle w:val="Text6"/>
        </w:rPr>
        <w:t xml:space="preserve"> </w:t>
      </w:r>
      <w:r>
        <w:t>Register User</w:t>
      </w:r>
    </w:p>
    <w:p>
      <w:pPr>
        <w:pStyle w:val="Para 102"/>
      </w:pPr>
      <w:r>
        <w:t>(HTTP Trigger)</w:t>
      </w:r>
    </w:p>
    <w:p>
      <w:pPr>
        <w:pStyle w:val="Para 013"/>
      </w:pPr>
      <w:r>
        <w:t/>
      </w:r>
    </w:p>
    <w:p>
      <w:pPr>
        <w:pStyle w:val="Para 071"/>
      </w:pPr>
      <w:r>
        <w:t>Azure Queue Storage</w:t>
      </w:r>
    </w:p>
    <w:p>
      <w:pPr>
        <w:pStyle w:val="Para 083"/>
      </w:pPr>
      <w:r>
        <w:t>3</w:t>
      </w:r>
    </w:p>
    <w:p>
      <w:pPr>
        <w:pStyle w:val="Para 103"/>
      </w:pPr>
      <w:r>
        <w:t>4</w:t>
      </w:r>
    </w:p>
    <w:p>
      <w:pPr>
        <w:pStyle w:val="Para 104"/>
      </w:pPr>
      <w:r>
        <w:t>6</w:t>
      </w:r>
      <w:r>
        <w:rPr>
          <w:rStyle w:val="Text3"/>
        </w:rPr>
        <w:t xml:space="preserve"> </w:t>
      </w:r>
      <w:r>
        <w:t>5</w:t>
      </w:r>
    </w:p>
    <w:p>
      <w:pPr>
        <w:pStyle w:val="Para 053"/>
      </w:pPr>
      <w:r>
        <w:t>ResizeProfilePictures</w:t>
      </w:r>
      <w:r>
        <w:rPr>
          <w:rStyle w:val="Text6"/>
        </w:rPr>
        <w:t xml:space="preserve"> </w:t>
      </w:r>
      <w:r>
        <w:t>Azure Blob Storage</w:t>
      </w:r>
      <w:r>
        <w:rPr>
          <w:rStyle w:val="Text6"/>
        </w:rPr>
        <w:t xml:space="preserve"> </w:t>
      </w:r>
      <w:r>
        <w:t>CreateProfilePictures</w:t>
      </w:r>
    </w:p>
    <w:p>
      <w:pPr>
        <w:pStyle w:val="Para 013"/>
      </w:pPr>
      <w:r>
        <w:t/>
      </w:r>
    </w:p>
    <w:p>
      <w:pPr>
        <w:pStyle w:val="Para 105"/>
      </w:pPr>
      <w:r>
        <w:t>7</w:t>
      </w:r>
    </w:p>
    <w:p>
      <w:pPr>
        <w:pStyle w:val="Para 013"/>
      </w:pPr>
      <w:r>
        <w:t/>
      </w:r>
    </w:p>
    <w:p>
      <w:pPr>
        <w:pStyle w:val="Para 053"/>
      </w:pPr>
      <w:r>
        <w:t>Azure Blob Storage</w:t>
      </w:r>
    </w:p>
    <w:p>
      <w:pPr>
        <w:pStyle w:val="Para 013"/>
      </w:pPr>
      <w:r>
        <w:t/>
      </w:r>
    </w:p>
    <w:p>
      <w:pPr>
        <w:pStyle w:val="Para 030"/>
      </w:pPr>
      <w:r>
        <w:t>Figure 1.1: The key processes</w:t>
      </w:r>
    </w:p>
    <w:p>
      <w:bookmarkStart w:id="37" w:name="Building_a_back_end_web_API_usin"/>
      <w:pPr>
        <w:pStyle w:val="Normal"/>
      </w:pPr>
      <w:r>
        <w:t xml:space="preserve">Building a back-end web API using HTTP triggers | </w:t>
      </w:r>
      <w:r>
        <w:rPr>
          <w:rStyle w:val="Text0"/>
        </w:rPr>
        <w:t>3</w:t>
      </w:r>
      <w:bookmarkEnd w:id="37"/>
    </w:p>
    <w:p>
      <w:pPr>
        <w:pStyle w:val="Para 013"/>
      </w:pPr>
      <w:r>
        <w:t/>
      </w:r>
    </w:p>
    <w:p>
      <w:pPr>
        <w:pStyle w:val="Para 003"/>
      </w:pPr>
      <w:r>
        <w:t>Let's go through a step-by-step explanation of the figure to get a better understanding:</w:t>
      </w:r>
    </w:p>
    <w:p>
      <w:pPr>
        <w:pStyle w:val="Para 005"/>
      </w:pPr>
      <w:r>
        <w:t xml:space="preserve">1. Client call to the </w:t>
      </w:r>
      <w:r>
        <w:rPr>
          <w:rStyle w:val="Text0"/>
        </w:rPr>
        <w:t>API</w:t>
      </w:r>
      <w:r>
        <w:t>.</w:t>
      </w:r>
    </w:p>
    <w:p>
      <w:pPr>
        <w:pStyle w:val="Para 005"/>
      </w:pPr>
      <w:r>
        <w:t xml:space="preserve">2. Persist employee details using </w:t>
      </w:r>
      <w:r>
        <w:rPr>
          <w:rStyle w:val="Text0"/>
        </w:rPr>
        <w:t>Azure Table Storage</w:t>
      </w:r>
      <w:r>
        <w:t>.</w:t>
      </w:r>
    </w:p>
    <w:p>
      <w:pPr>
        <w:pStyle w:val="Para 005"/>
      </w:pPr>
      <w:r>
        <w:t>3. Save profile picture links to queues.</w:t>
      </w:r>
    </w:p>
    <w:p>
      <w:pPr>
        <w:pStyle w:val="Para 005"/>
      </w:pPr>
      <w:r>
        <w:t>4. Invoke a queue trigger as soon as a message is created.</w:t>
      </w:r>
    </w:p>
    <w:p>
      <w:pPr>
        <w:pStyle w:val="Para 005"/>
      </w:pPr>
      <w:r>
        <w:t xml:space="preserve">5. Create the blobs in </w:t>
      </w:r>
      <w:r>
        <w:rPr>
          <w:rStyle w:val="Text0"/>
        </w:rPr>
        <w:t>Azure Blob Storage</w:t>
      </w:r>
      <w:r>
        <w:t>.</w:t>
      </w:r>
    </w:p>
    <w:p>
      <w:pPr>
        <w:pStyle w:val="Para 005"/>
      </w:pPr>
      <w:r>
        <w:t>6. Invoke the blob trigger as soon as a blob is created.</w:t>
      </w:r>
    </w:p>
    <w:p>
      <w:pPr>
        <w:pStyle w:val="Para 005"/>
      </w:pPr>
      <w:r>
        <w:t xml:space="preserve">7. Resize the image and store it in </w:t>
      </w:r>
      <w:r>
        <w:rPr>
          <w:rStyle w:val="Text0"/>
        </w:rPr>
        <w:t>Azure Blob Storage</w:t>
      </w:r>
      <w:r>
        <w:t>.</w:t>
      </w:r>
    </w:p>
    <w:p>
      <w:pPr>
        <w:pStyle w:val="Para 013"/>
      </w:pPr>
      <w:r>
        <w:t/>
      </w:r>
    </w:p>
    <w:p>
      <w:pPr>
        <w:pStyle w:val="Para 003"/>
      </w:pPr>
      <w:r>
        <w:t>We'll leverage Azure Functions' built-in templates using HTTP triggers, with the goal of resizing and storing images in Azure Blob Storage.</w:t>
      </w:r>
    </w:p>
    <w:p>
      <w:pPr>
        <w:pStyle w:val="Para 013"/>
      </w:pPr>
      <w:r>
        <w:t/>
      </w:r>
    </w:p>
    <w:p>
      <w:pPr>
        <w:pStyle w:val="Para 016"/>
      </w:pPr>
      <w:r>
        <w:t>Building a back-end web API using HTTP triggers</w:t>
      </w:r>
    </w:p>
    <w:p>
      <w:pPr>
        <w:pStyle w:val="Para 003"/>
      </w:pPr>
      <w:r>
        <w:t>In this recipe, we'll use Azure's serverless architecture to build a web API using HTTP triggers. These HTTP triggers could be consumed by any front-end application that is capable of making HTTP calls.</w:t>
      </w:r>
    </w:p>
    <w:p>
      <w:pPr>
        <w:pStyle w:val="Para 013"/>
      </w:pPr>
      <w:r>
        <w:t/>
      </w:r>
    </w:p>
    <w:p>
      <w:pPr>
        <w:pStyle w:val="Para 011"/>
      </w:pPr>
      <w:r>
        <w:t>Getting ready</w:t>
      </w:r>
    </w:p>
    <w:p>
      <w:pPr>
        <w:pStyle w:val="Para 003"/>
      </w:pPr>
      <w:r>
        <w:t>Let's start our journey of understanding Azure serverless computing using Azure Functions by creating a basic back-end web API that responds to HTTP requests:</w:t>
      </w:r>
    </w:p>
    <w:p>
      <w:pPr>
        <w:pStyle w:val="Para 065"/>
      </w:pPr>
      <w:r>
        <w:rPr>
          <w:rStyle w:val="Text5"/>
        </w:rPr>
        <w:t>• Ref</w:t>
      </w:r>
      <w:hyperlink r:id="rId511">
        <w:r>
          <w:t>er to https://azure.microsoft.com/free/ to se</w:t>
        </w:r>
      </w:hyperlink>
      <w:r>
        <w:rPr>
          <w:rStyle w:val="Text5"/>
        </w:rPr>
        <w:t xml:space="preserve">e how to create a free Azure </w:t>
      </w:r>
    </w:p>
    <w:p>
      <w:pPr>
        <w:pStyle w:val="Para 001"/>
      </w:pPr>
      <w:r>
        <w:t>account.</w:t>
      </w:r>
    </w:p>
    <w:p>
      <w:pPr>
        <w:pStyle w:val="Para 065"/>
      </w:pPr>
      <w:r>
        <w:rPr>
          <w:rStyle w:val="Text5"/>
        </w:rPr>
        <w:t>• Visi</w:t>
      </w:r>
      <w:hyperlink r:id="rId512">
        <w:r>
          <w:t>t https://docs.microsoft.com/azure/azure-functions/functions-create-</w:t>
        </w:r>
      </w:hyperlink>
    </w:p>
    <w:p>
      <w:pPr>
        <w:pStyle w:val="Para 001"/>
      </w:pPr>
      <w:hyperlink r:id="rId512">
        <w:r>
          <w:rPr>
            <w:rStyle w:val="Text4"/>
          </w:rPr>
          <w:t>function-app-portal</w:t>
        </w:r>
      </w:hyperlink>
      <w:r>
        <w:t xml:space="preserve"> to learn about the step-by-step process of creating a function </w:t>
      </w:r>
    </w:p>
    <w:p>
      <w:pPr>
        <w:pStyle w:val="Para 043"/>
      </w:pPr>
      <w:r>
        <w:rPr>
          <w:rStyle w:val="Text5"/>
        </w:rPr>
        <w:t>applica</w:t>
      </w:r>
      <w:hyperlink r:id="rId513">
        <w:r>
          <w:t>tion, and https://docs.microsoft.com/azure/azure-functions/functions-</w:t>
        </w:r>
      </w:hyperlink>
    </w:p>
    <w:p>
      <w:pPr>
        <w:pStyle w:val="Para 001"/>
      </w:pPr>
      <w:hyperlink r:id="rId513">
        <w:r>
          <w:rPr>
            <w:rStyle w:val="Text4"/>
          </w:rPr>
          <w:t>create-first-azure-function</w:t>
        </w:r>
      </w:hyperlink>
      <w:r>
        <w:t xml:space="preserve"> to learn how to create a function. While creating a </w:t>
      </w:r>
    </w:p>
    <w:p>
      <w:pPr>
        <w:pStyle w:val="Para 001"/>
      </w:pPr>
      <w:r>
        <w:t>function, a storage account is also created to store all the files.</w:t>
      </w:r>
    </w:p>
    <w:p>
      <w:pPr>
        <w:pStyle w:val="Para 065"/>
      </w:pPr>
      <w:r>
        <w:rPr>
          <w:rStyle w:val="Text5"/>
        </w:rPr>
        <w:t>• Learn more about Azure Functions a</w:t>
      </w:r>
      <w:hyperlink r:id="rId514">
        <w:r>
          <w:t>t https://azure.microsoft.com/services/</w:t>
        </w:r>
      </w:hyperlink>
    </w:p>
    <w:p>
      <w:pPr>
        <w:pStyle w:val="Para 043"/>
      </w:pPr>
      <w:hyperlink r:id="rId514">
        <w:r>
          <w:t>functions/</w:t>
        </w:r>
      </w:hyperlink>
      <w:r>
        <w:rPr>
          <w:rStyle w:val="Text5"/>
        </w:rPr>
        <w:t>.</w:t>
      </w:r>
    </w:p>
    <w:p>
      <w:pPr>
        <w:pStyle w:val="Para 013"/>
      </w:pPr>
      <w:r>
        <w:t/>
      </w:r>
    </w:p>
    <w:p>
      <w:pPr>
        <w:pStyle w:val="Para 019"/>
      </w:pPr>
      <w:r>
        <w:t>Note</w:t>
      </w:r>
    </w:p>
    <w:p>
      <w:pPr>
        <w:pStyle w:val="Para 020"/>
      </w:pPr>
      <w:r>
        <w:t xml:space="preserve">Remember the name of the storage account, as it will be used later in other </w:t>
        <w:t>chapters.</w:t>
      </w:r>
    </w:p>
    <w:p>
      <w:bookmarkStart w:id="38" w:name="4___Accelerating_cloud_app_devel"/>
      <w:pPr>
        <w:pStyle w:val="Para 003"/>
      </w:pPr>
      <w:r>
        <w:rPr>
          <w:rStyle w:val="Text0"/>
        </w:rPr>
        <w:t>4</w:t>
      </w:r>
      <w:r>
        <w:t xml:space="preserve"> | Accelerating cloud app development using Azure Functions</w:t>
      </w:r>
      <w:bookmarkEnd w:id="38"/>
    </w:p>
    <w:p>
      <w:pPr>
        <w:pStyle w:val="Para 013"/>
      </w:pPr>
      <w:r>
        <w:t/>
      </w:r>
    </w:p>
    <w:p>
      <w:pPr>
        <w:pStyle w:val="Para 005"/>
      </w:pPr>
      <w:r>
        <w:t xml:space="preserve">• Once the function application is created, please familiarize yourself with the basic </w:t>
      </w:r>
    </w:p>
    <w:p>
      <w:pPr>
        <w:pStyle w:val="Para 010"/>
      </w:pPr>
      <w:r>
        <w:t xml:space="preserve">concepts of triggers and bindings, which are at the core of how Azure Functions </w:t>
      </w:r>
    </w:p>
    <w:p>
      <w:pPr>
        <w:pStyle w:val="Para 048"/>
      </w:pPr>
      <w:r>
        <w:rPr>
          <w:rStyle w:val="Text5"/>
        </w:rPr>
        <w:t>works. I highly recommend ref</w:t>
      </w:r>
      <w:hyperlink r:id="rId515">
        <w:r>
          <w:t>erring to https://docs.microsoft.com/azure/azure-</w:t>
        </w:r>
      </w:hyperlink>
    </w:p>
    <w:p>
      <w:pPr>
        <w:pStyle w:val="Para 048"/>
      </w:pPr>
      <w:hyperlink r:id="rId515">
        <w:r>
          <w:t>functions/functions-triggers-bindings bef</w:t>
        </w:r>
      </w:hyperlink>
      <w:r>
        <w:rPr>
          <w:rStyle w:val="Text5"/>
        </w:rPr>
        <w:t>ore proceeding.</w:t>
      </w:r>
    </w:p>
    <w:p>
      <w:pPr>
        <w:pStyle w:val="Para 013"/>
      </w:pPr>
      <w:r>
        <w:t/>
      </w:r>
    </w:p>
    <w:p>
      <w:pPr>
        <w:pStyle w:val="Para 019"/>
      </w:pPr>
      <w:r>
        <w:t>Note</w:t>
      </w:r>
    </w:p>
    <w:p>
      <w:pPr>
        <w:pStyle w:val="Para 020"/>
      </w:pPr>
      <w:r>
        <w:t xml:space="preserve">We'll be using C# as the programming language throughout the book. Most of the </w:t>
        <w:t xml:space="preserve">functions are developed using the Azure Functions V3 runtime. However, as of the </w:t>
        <w:t xml:space="preserve">time of writing, a few recipes were not supported in the V3 runtime. Hopefully, </w:t>
        <w:t xml:space="preserve">soon after the publication of this book, Microsoft will have made those features </w:t>
        <w:t>available for the V3 runtime as well.</w:t>
      </w:r>
    </w:p>
    <w:p>
      <w:pPr>
        <w:pStyle w:val="Para 013"/>
      </w:pPr>
      <w:r>
        <w:t/>
      </w:r>
    </w:p>
    <w:p>
      <w:pPr>
        <w:pStyle w:val="Para 011"/>
      </w:pPr>
      <w:r>
        <w:t>How to do it…</w:t>
      </w:r>
    </w:p>
    <w:p>
      <w:pPr>
        <w:pStyle w:val="Para 003"/>
      </w:pPr>
      <w:r>
        <w:t>Perform the following steps to build a web API using HTTP triggers:</w:t>
      </w:r>
    </w:p>
    <w:p>
      <w:pPr>
        <w:pStyle w:val="Para 001"/>
      </w:pPr>
      <w:r>
        <w:t xml:space="preserve">1. Navigate to the </w:t>
      </w:r>
      <w:r>
        <w:rPr>
          <w:rStyle w:val="Text0"/>
        </w:rPr>
        <w:t>Function App</w:t>
      </w:r>
      <w:r>
        <w:t xml:space="preserve"> listing page by clicking on the </w:t>
      </w:r>
      <w:r>
        <w:rPr>
          <w:rStyle w:val="Text0"/>
        </w:rPr>
        <w:t>Function Apps</w:t>
      </w:r>
      <w:r>
        <w:t xml:space="preserve"> menu, </w:t>
      </w:r>
    </w:p>
    <w:p>
      <w:pPr>
        <w:pStyle w:val="Para 010"/>
      </w:pPr>
      <w:r>
        <w:t>which is available on the left-hand side.</w:t>
      </w:r>
    </w:p>
    <w:p>
      <w:pPr>
        <w:pStyle w:val="Para 001"/>
      </w:pPr>
      <w:r>
        <w:t xml:space="preserve">2. Create a new function by clicking on the </w:t>
      </w:r>
      <w:r>
        <w:rPr>
          <w:rStyle w:val="Text0"/>
        </w:rPr>
        <w:t>+</w:t>
      </w:r>
      <w:r>
        <w:t xml:space="preserve"> icon:</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244600" cy="1028700"/>
            <wp:effectExtent l="0" r="0" t="0" b="0"/>
            <wp:wrapTopAndBottom/>
            <wp:docPr id="4" name="index-29_1.png" descr="index-29_1.png"/>
            <wp:cNvGraphicFramePr>
              <a:graphicFrameLocks noChangeAspect="1"/>
            </wp:cNvGraphicFramePr>
            <a:graphic>
              <a:graphicData uri="http://schemas.openxmlformats.org/drawingml/2006/picture">
                <pic:pic>
                  <pic:nvPicPr>
                    <pic:cNvPr id="0" name="index-29_1.png" descr="index-29_1.png"/>
                    <pic:cNvPicPr/>
                  </pic:nvPicPr>
                  <pic:blipFill>
                    <a:blip r:embed="rId8"/>
                    <a:stretch>
                      <a:fillRect/>
                    </a:stretch>
                  </pic:blipFill>
                  <pic:spPr>
                    <a:xfrm>
                      <a:off x="0" y="0"/>
                      <a:ext cx="1244600" cy="1028700"/>
                    </a:xfrm>
                    <a:prstGeom prst="rect">
                      <a:avLst/>
                    </a:prstGeom>
                  </pic:spPr>
                </pic:pic>
              </a:graphicData>
            </a:graphic>
          </wp:anchor>
        </w:drawing>
      </w:r>
    </w:p>
    <w:p>
      <w:pPr>
        <w:pStyle w:val="Para 013"/>
      </w:pPr>
      <w:r>
        <w:t/>
      </w:r>
    </w:p>
    <w:p>
      <w:pPr>
        <w:pStyle w:val="Para 030"/>
      </w:pPr>
      <w:r>
        <w:t>Figure 1.2: Adding a new function</w:t>
      </w:r>
    </w:p>
    <w:p>
      <w:bookmarkStart w:id="39" w:name="Building_a_back_end_web_API_usin_1"/>
      <w:pPr>
        <w:pStyle w:val="Normal"/>
      </w:pPr>
      <w:r>
        <w:t xml:space="preserve">Building a back-end web API using HTTP triggers | </w:t>
      </w:r>
      <w:r>
        <w:rPr>
          <w:rStyle w:val="Text0"/>
        </w:rPr>
        <w:t>5</w:t>
      </w:r>
      <w:bookmarkEnd w:id="39"/>
    </w:p>
    <w:p>
      <w:pPr>
        <w:pStyle w:val="Para 013"/>
      </w:pPr>
      <w:r>
        <w:t/>
      </w:r>
    </w:p>
    <w:p>
      <w:pPr>
        <w:pStyle w:val="Para 075"/>
      </w:pPr>
      <w:r>
        <w:rPr>
          <w:rStyle w:val="Text0"/>
        </w:rPr>
        <w:t xml:space="preserve">3. You'll see the </w:t>
      </w:r>
      <w:r>
        <w:t>Azure Functions for .NET - getting started</w:t>
      </w:r>
      <w:r>
        <w:rPr>
          <w:rStyle w:val="Text0"/>
        </w:rPr>
        <w:t xml:space="preserve"> page, which prompts </w:t>
      </w:r>
    </w:p>
    <w:p>
      <w:pPr>
        <w:pStyle w:val="Para 001"/>
      </w:pPr>
      <w:r>
        <w:t xml:space="preserve">you to choose the type of tools based on your preference. For the initial few </w:t>
      </w:r>
    </w:p>
    <w:p>
      <w:pPr>
        <w:pStyle w:val="Para 001"/>
      </w:pPr>
      <w:r>
        <w:t xml:space="preserve">chapters, we'll use the </w:t>
      </w:r>
      <w:r>
        <w:rPr>
          <w:rStyle w:val="Text0"/>
        </w:rPr>
        <w:t>In-portal</w:t>
      </w:r>
      <w:r>
        <w:t xml:space="preserve"> option, which can quickly create Azure Functions </w:t>
      </w:r>
    </w:p>
    <w:p>
      <w:pPr>
        <w:pStyle w:val="Para 001"/>
      </w:pPr>
      <w:r>
        <w:t xml:space="preserve">right from the portal without making use of any tools. However, in the coming </w:t>
      </w:r>
    </w:p>
    <w:p>
      <w:pPr>
        <w:pStyle w:val="Para 001"/>
      </w:pPr>
      <w:r>
        <w:t xml:space="preserve">chapters, we'll make use of Visual Studio and Azure Functions Core Tools to create </w:t>
      </w:r>
    </w:p>
    <w:p>
      <w:pPr>
        <w:pStyle w:val="Para 001"/>
      </w:pPr>
      <w:r>
        <w:t>these functions:</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1600200"/>
            <wp:effectExtent l="0" r="0" t="0" b="0"/>
            <wp:wrapTopAndBottom/>
            <wp:docPr id="5" name="index-30_1.jpg" descr="index-30_1.jpg"/>
            <wp:cNvGraphicFramePr>
              <a:graphicFrameLocks noChangeAspect="1"/>
            </wp:cNvGraphicFramePr>
            <a:graphic>
              <a:graphicData uri="http://schemas.openxmlformats.org/drawingml/2006/picture">
                <pic:pic>
                  <pic:nvPicPr>
                    <pic:cNvPr id="0" name="index-30_1.jpg" descr="index-30_1.jpg"/>
                    <pic:cNvPicPr/>
                  </pic:nvPicPr>
                  <pic:blipFill>
                    <a:blip r:embed="rId9"/>
                    <a:stretch>
                      <a:fillRect/>
                    </a:stretch>
                  </pic:blipFill>
                  <pic:spPr>
                    <a:xfrm>
                      <a:off x="0" y="0"/>
                      <a:ext cx="3505200" cy="1600200"/>
                    </a:xfrm>
                    <a:prstGeom prst="rect">
                      <a:avLst/>
                    </a:prstGeom>
                  </pic:spPr>
                </pic:pic>
              </a:graphicData>
            </a:graphic>
          </wp:anchor>
        </w:drawing>
      </w:r>
    </w:p>
    <w:p>
      <w:pPr>
        <w:pStyle w:val="Para 013"/>
      </w:pPr>
      <w:r>
        <w:t/>
      </w:r>
    </w:p>
    <w:p>
      <w:pPr>
        <w:pStyle w:val="Para 015"/>
      </w:pPr>
      <w:r>
        <w:t>Figure 1.3: Choosing the development environment</w:t>
      </w:r>
    </w:p>
    <w:p>
      <w:pPr>
        <w:pStyle w:val="Para 005"/>
      </w:pPr>
      <w:r>
        <w:t xml:space="preserve">4. In the next step, select </w:t>
      </w:r>
      <w:r>
        <w:rPr>
          <w:rStyle w:val="Text0"/>
        </w:rPr>
        <w:t>More templates…</w:t>
      </w:r>
      <w:r>
        <w:t xml:space="preserve"> and click on </w:t>
      </w:r>
      <w:r>
        <w:rPr>
          <w:rStyle w:val="Text0"/>
        </w:rPr>
        <w:t>Finish and view templates</w:t>
      </w:r>
      <w:r>
        <w:t xml:space="preserve">, </w:t>
      </w:r>
    </w:p>
    <w:p>
      <w:pPr>
        <w:pStyle w:val="Para 001"/>
      </w:pPr>
      <w:r>
        <w:t xml:space="preserve">as shown in </w:t>
      </w:r>
      <w:r>
        <w:rPr>
          <w:rStyle w:val="Text1"/>
        </w:rPr>
        <w:t>Figure 1.4</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1524000"/>
            <wp:effectExtent l="0" r="0" t="0" b="0"/>
            <wp:wrapTopAndBottom/>
            <wp:docPr id="6" name="index-30_2.png" descr="index-30_2.png"/>
            <wp:cNvGraphicFramePr>
              <a:graphicFrameLocks noChangeAspect="1"/>
            </wp:cNvGraphicFramePr>
            <a:graphic>
              <a:graphicData uri="http://schemas.openxmlformats.org/drawingml/2006/picture">
                <pic:pic>
                  <pic:nvPicPr>
                    <pic:cNvPr id="0" name="index-30_2.png" descr="index-30_2.png"/>
                    <pic:cNvPicPr/>
                  </pic:nvPicPr>
                  <pic:blipFill>
                    <a:blip r:embed="rId10"/>
                    <a:stretch>
                      <a:fillRect/>
                    </a:stretch>
                  </pic:blipFill>
                  <pic:spPr>
                    <a:xfrm>
                      <a:off x="0" y="0"/>
                      <a:ext cx="3505200" cy="1524000"/>
                    </a:xfrm>
                    <a:prstGeom prst="rect">
                      <a:avLst/>
                    </a:prstGeom>
                  </pic:spPr>
                </pic:pic>
              </a:graphicData>
            </a:graphic>
          </wp:anchor>
        </w:drawing>
      </w:r>
    </w:p>
    <w:p>
      <w:pPr>
        <w:pStyle w:val="Para 013"/>
      </w:pPr>
      <w:r>
        <w:t/>
      </w:r>
    </w:p>
    <w:p>
      <w:pPr>
        <w:pStyle w:val="Para 055"/>
      </w:pPr>
      <w:r>
        <w:t>Figure 1.4: Choosing More templates… and clicking Finish and view templates</w:t>
      </w:r>
      <w:r>
        <w:rPr>
          <w:rStyle w:val="Text3"/>
        </w:rPr>
        <w:t xml:space="preserve"> </w:t>
      </w:r>
      <w:r>
        <w:rPr>
          <w:rStyle w:val="Text6"/>
        </w:rPr>
        <w:t>6</w:t>
      </w:r>
      <w:r>
        <w:rPr>
          <w:rStyle w:val="Text3"/>
        </w:rPr>
        <w:t xml:space="preserve"> | Accelerating cloud app development using Azure Functions</w:t>
      </w:r>
    </w:p>
    <w:p>
      <w:pPr>
        <w:pStyle w:val="Para 013"/>
      </w:pPr>
      <w:r>
        <w:t/>
      </w:r>
    </w:p>
    <w:p>
      <w:bookmarkStart w:id="40" w:name="5__In_the_Choose_a_template_belo"/>
      <w:pPr>
        <w:pStyle w:val="Para 018"/>
      </w:pPr>
      <w:r>
        <w:rPr>
          <w:rStyle w:val="Text0"/>
        </w:rPr>
        <w:t xml:space="preserve">5. In the </w:t>
      </w:r>
      <w:r>
        <w:t>Choose a template below or go to the quickstart</w:t>
      </w:r>
      <w:r>
        <w:rPr>
          <w:rStyle w:val="Text0"/>
        </w:rPr>
        <w:t xml:space="preserve"> section, choose </w:t>
      </w:r>
      <w:r>
        <w:t xml:space="preserve">HTTP </w:t>
      </w:r>
      <w:bookmarkEnd w:id="40"/>
    </w:p>
    <w:p>
      <w:pPr>
        <w:pStyle w:val="Para 010"/>
      </w:pPr>
      <w:r>
        <w:rPr>
          <w:rStyle w:val="Text0"/>
        </w:rPr>
        <w:t>trigger</w:t>
      </w:r>
      <w:r>
        <w:t xml:space="preserve"> to create a new HTTP trigger function:</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1346200"/>
            <wp:effectExtent l="0" r="0" t="0" b="0"/>
            <wp:wrapTopAndBottom/>
            <wp:docPr id="7" name="index-31_1.png" descr="index-31_1.png"/>
            <wp:cNvGraphicFramePr>
              <a:graphicFrameLocks noChangeAspect="1"/>
            </wp:cNvGraphicFramePr>
            <a:graphic>
              <a:graphicData uri="http://schemas.openxmlformats.org/drawingml/2006/picture">
                <pic:pic>
                  <pic:nvPicPr>
                    <pic:cNvPr id="0" name="index-31_1.png" descr="index-31_1.png"/>
                    <pic:cNvPicPr/>
                  </pic:nvPicPr>
                  <pic:blipFill>
                    <a:blip r:embed="rId11"/>
                    <a:stretch>
                      <a:fillRect/>
                    </a:stretch>
                  </pic:blipFill>
                  <pic:spPr>
                    <a:xfrm>
                      <a:off x="0" y="0"/>
                      <a:ext cx="3505200" cy="1346200"/>
                    </a:xfrm>
                    <a:prstGeom prst="rect">
                      <a:avLst/>
                    </a:prstGeom>
                  </pic:spPr>
                </pic:pic>
              </a:graphicData>
            </a:graphic>
          </wp:anchor>
        </w:drawing>
      </w:r>
    </w:p>
    <w:p>
      <w:pPr>
        <w:pStyle w:val="Para 013"/>
      </w:pPr>
      <w:r>
        <w:t/>
      </w:r>
    </w:p>
    <w:p>
      <w:pPr>
        <w:pStyle w:val="Para 026"/>
      </w:pPr>
      <w:r>
        <w:t>Figure 1.5: The HTTP trigger template</w:t>
      </w:r>
    </w:p>
    <w:p>
      <w:pPr>
        <w:pStyle w:val="Para 001"/>
      </w:pPr>
      <w:r>
        <w:t xml:space="preserve">6. Provide a meaningful name. For this example, I have used </w:t>
      </w:r>
      <w:r>
        <w:rPr>
          <w:rStyle w:val="Text0"/>
        </w:rPr>
        <w:t>RegisterUser</w:t>
      </w:r>
      <w:r>
        <w:t xml:space="preserve"> as the </w:t>
      </w:r>
    </w:p>
    <w:p>
      <w:pPr>
        <w:pStyle w:val="Para 010"/>
      </w:pPr>
      <w:r>
        <w:t>name of the Azure function.</w:t>
      </w:r>
    </w:p>
    <w:p>
      <w:pPr>
        <w:pStyle w:val="Para 001"/>
      </w:pPr>
      <w:r>
        <w:t xml:space="preserve">7. In the </w:t>
      </w:r>
      <w:r>
        <w:rPr>
          <w:rStyle w:val="Text0"/>
        </w:rPr>
        <w:t>Authorization level</w:t>
      </w:r>
      <w:r>
        <w:t xml:space="preserve"> drop-down menu, choose the </w:t>
      </w:r>
      <w:r>
        <w:rPr>
          <w:rStyle w:val="Text0"/>
        </w:rPr>
        <w:t>Anonymous</w:t>
      </w:r>
      <w:r>
        <w:t xml:space="preserve"> option. You'll </w:t>
      </w:r>
    </w:p>
    <w:p>
      <w:pPr>
        <w:pStyle w:val="Para 041"/>
      </w:pPr>
      <w:r>
        <w:rPr>
          <w:rStyle w:val="Text1"/>
        </w:rPr>
        <w:t xml:space="preserve">learn more about all the authorization levels in </w:t>
      </w:r>
      <w:r>
        <w:t>Chapter 9, Configuring security for Azure Functions</w:t>
      </w:r>
      <w:r>
        <w:rPr>
          <w:rStyle w:val="Text1"/>
        </w:rP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168400" cy="457200"/>
            <wp:effectExtent l="0" r="0" t="0" b="0"/>
            <wp:wrapTopAndBottom/>
            <wp:docPr id="8" name="index-31_2.png" descr="index-31_2.png"/>
            <wp:cNvGraphicFramePr>
              <a:graphicFrameLocks noChangeAspect="1"/>
            </wp:cNvGraphicFramePr>
            <a:graphic>
              <a:graphicData uri="http://schemas.openxmlformats.org/drawingml/2006/picture">
                <pic:pic>
                  <pic:nvPicPr>
                    <pic:cNvPr id="0" name="index-31_2.png" descr="index-31_2.png"/>
                    <pic:cNvPicPr/>
                  </pic:nvPicPr>
                  <pic:blipFill>
                    <a:blip r:embed="rId12"/>
                    <a:stretch>
                      <a:fillRect/>
                    </a:stretch>
                  </pic:blipFill>
                  <pic:spPr>
                    <a:xfrm>
                      <a:off x="0" y="0"/>
                      <a:ext cx="1168400" cy="457200"/>
                    </a:xfrm>
                    <a:prstGeom prst="rect">
                      <a:avLst/>
                    </a:prstGeom>
                  </pic:spPr>
                </pic:pic>
              </a:graphicData>
            </a:graphic>
          </wp:anchor>
        </w:drawing>
      </w:r>
    </w:p>
    <w:p>
      <w:pPr>
        <w:pStyle w:val="Para 013"/>
      </w:pPr>
      <w:r>
        <w:t/>
      </w:r>
    </w:p>
    <w:p>
      <w:pPr>
        <w:pStyle w:val="Para 021"/>
      </w:pPr>
      <w:r>
        <w:t>Figure 1.6: Selecting the authorization level</w:t>
      </w:r>
    </w:p>
    <w:p>
      <w:pPr>
        <w:pStyle w:val="Para 001"/>
      </w:pPr>
      <w:r>
        <w:t xml:space="preserve">8. Click on the </w:t>
      </w:r>
      <w:r>
        <w:rPr>
          <w:rStyle w:val="Text0"/>
        </w:rPr>
        <w:t>Create</w:t>
      </w:r>
      <w:r>
        <w:t xml:space="preserve"> button to create the HTTP trigger function.</w:t>
      </w:r>
    </w:p>
    <w:p>
      <w:pPr>
        <w:pStyle w:val="Para 001"/>
      </w:pPr>
      <w:r>
        <w:t xml:space="preserve">9. Along with the function, all the required code and configuration files will be </w:t>
      </w:r>
    </w:p>
    <w:p>
      <w:pPr>
        <w:pStyle w:val="Para 010"/>
      </w:pPr>
      <w:r>
        <w:t xml:space="preserve">created automatically and the </w:t>
      </w:r>
      <w:r>
        <w:rPr>
          <w:rStyle w:val="Text0"/>
        </w:rPr>
        <w:t>run.csx</w:t>
      </w:r>
      <w:r>
        <w:t xml:space="preserve"> file with editable code will get opened. Remove the default code and replace it with the following code. In the following example, we'll add two parameters (</w:t>
      </w:r>
      <w:r>
        <w:rPr>
          <w:rStyle w:val="Text0"/>
        </w:rPr>
        <w:t>firstname</w:t>
      </w:r>
      <w:r>
        <w:t xml:space="preserve"> and </w:t>
      </w:r>
      <w:r>
        <w:rPr>
          <w:rStyle w:val="Text0"/>
        </w:rPr>
        <w:t>lastname</w:t>
      </w:r>
      <w:r>
        <w:t>), which will be displayed in the output as a result of triggering the HTTP trigger:</w:t>
      </w:r>
    </w:p>
    <w:p>
      <w:bookmarkStart w:id="41" w:name="Building_a_back_end_web_API_usin_2"/>
      <w:pPr>
        <w:pStyle w:val="Normal"/>
      </w:pPr>
      <w:r>
        <w:t xml:space="preserve">Building a back-end web API using HTTP triggers | </w:t>
      </w:r>
      <w:r>
        <w:rPr>
          <w:rStyle w:val="Text0"/>
        </w:rPr>
        <w:t>7</w:t>
      </w:r>
      <w:bookmarkEnd w:id="41"/>
    </w:p>
    <w:p>
      <w:pPr>
        <w:pStyle w:val="Para 013"/>
      </w:pPr>
      <w:r>
        <w:t/>
      </w:r>
    </w:p>
    <w:p>
      <w:pPr>
        <w:pStyle w:val="Para 004"/>
      </w:pPr>
      <w:r>
        <w:t>#r "Newtonsoft.Json" using System.Net;</w:t>
      </w:r>
    </w:p>
    <w:p>
      <w:pPr>
        <w:pStyle w:val="Para 004"/>
      </w:pPr>
      <w:r>
        <w:t>using Microsoft.AspNetCore.Mvc;</w:t>
      </w:r>
    </w:p>
    <w:p>
      <w:pPr>
        <w:pStyle w:val="Para 004"/>
      </w:pPr>
      <w:r>
        <w:t>using Microsoft.Extensions.Primitives; using Newtonsoft.Json;</w:t>
      </w:r>
    </w:p>
    <w:p>
      <w:pPr>
        <w:pStyle w:val="Para 013"/>
      </w:pPr>
      <w:r>
        <w:t/>
      </w:r>
    </w:p>
    <w:p>
      <w:pPr>
        <w:pStyle w:val="Para 004"/>
      </w:pPr>
      <w:r>
        <w:t>public static async Task</w:t>
        <w:t xml:space="preserve"> Run(</w:t>
      </w:r>
    </w:p>
    <w:p>
      <w:pPr>
        <w:pStyle w:val="Para 004"/>
      </w:pPr>
      <w:r>
        <w:t>HttpRequest req, ILogger log)</w:t>
      </w:r>
    </w:p>
    <w:p>
      <w:pPr>
        <w:pStyle w:val="Para 004"/>
      </w:pPr>
      <w:r>
        <w:t>#r "Newtonsoft.Json"</w:t>
      </w:r>
    </w:p>
    <w:p>
      <w:pPr>
        <w:pStyle w:val="Para 004"/>
      </w:pPr>
      <w:r>
        <w:t>using System.Net;</w:t>
      </w:r>
    </w:p>
    <w:p>
      <w:pPr>
        <w:pStyle w:val="Para 004"/>
      </w:pPr>
      <w:r>
        <w:t>using Microsoft.AspNetCore.Mvc;</w:t>
      </w:r>
    </w:p>
    <w:p>
      <w:pPr>
        <w:pStyle w:val="Para 004"/>
      </w:pPr>
      <w:r>
        <w:t>using Microsoft.Extensions.Primitives;</w:t>
      </w:r>
    </w:p>
    <w:p>
      <w:pPr>
        <w:pStyle w:val="Para 004"/>
      </w:pPr>
      <w:r>
        <w:t>using Newtonsoft.Json;</w:t>
      </w:r>
    </w:p>
    <w:p>
      <w:pPr>
        <w:pStyle w:val="Para 013"/>
      </w:pPr>
      <w:r>
        <w:t/>
      </w:r>
    </w:p>
    <w:p>
      <w:pPr>
        <w:pStyle w:val="Normal"/>
      </w:pPr>
      <w:r>
        <w:t>public static async Task</w:t>
        <w:t xml:space="preserve"> Run(HttpRequest req, ILogger log) {</w:t>
      </w:r>
    </w:p>
    <w:p>
      <w:pPr>
        <w:pStyle w:val="Normal"/>
      </w:pPr>
      <w:r>
        <w:t>log.LogInformation("C# HTTP trigger function processed a request.");</w:t>
      </w:r>
    </w:p>
    <w:p>
      <w:pPr>
        <w:pStyle w:val="Para 004"/>
      </w:pPr>
      <w:r>
        <w:t xml:space="preserve">string firstname=null,lastname = null; </w:t>
      </w:r>
    </w:p>
    <w:p>
      <w:pPr>
        <w:pStyle w:val="Para 004"/>
      </w:pPr>
      <w:r>
        <w:t xml:space="preserve">string requestBody = await new </w:t>
      </w:r>
    </w:p>
    <w:p>
      <w:pPr>
        <w:pStyle w:val="Para 001"/>
      </w:pPr>
      <w:r>
        <w:t>StreamReader(req.Body).ReadToEndAsync();</w:t>
      </w:r>
    </w:p>
    <w:p>
      <w:pPr>
        <w:pStyle w:val="Para 013"/>
      </w:pPr>
      <w:r>
        <w:t/>
      </w:r>
    </w:p>
    <w:p>
      <w:pPr>
        <w:pStyle w:val="Para 004"/>
      </w:pPr>
      <w:r>
        <w:t>dynamic inputJson = JsonConvert.DeserializeObject(requestBody); firstname = firstname ?? inputJson?.firstname; lastname = inputJson?.lastname;</w:t>
      </w:r>
    </w:p>
    <w:p>
      <w:pPr>
        <w:pStyle w:val="Para 013"/>
      </w:pPr>
      <w:r>
        <w:t/>
      </w:r>
    </w:p>
    <w:p>
      <w:pPr>
        <w:pStyle w:val="Para 004"/>
      </w:pPr>
      <w:r>
        <w:t>return (lastname + firstname) != null</w:t>
      </w:r>
    </w:p>
    <w:p>
      <w:pPr>
        <w:pStyle w:val="Para 004"/>
      </w:pPr>
      <w:r>
        <w:t>? (ActionResult)new OkObjectResult($"Hello, {firstname + " " + lastname}")</w:t>
      </w:r>
    </w:p>
    <w:p>
      <w:pPr>
        <w:pStyle w:val="Normal"/>
      </w:pPr>
      <w:r>
        <w:t>: new BadRequestObjectResult("Please pass a name on the query" + "string or in the request body");</w:t>
      </w:r>
    </w:p>
    <w:p>
      <w:pPr>
        <w:pStyle w:val="Para 004"/>
      </w:pPr>
      <w:r>
        <w:t>}</w:t>
      </w:r>
    </w:p>
    <w:p>
      <w:pPr>
        <w:pStyle w:val="Para 013"/>
      </w:pPr>
      <w:r>
        <w:t/>
      </w:r>
    </w:p>
    <w:p>
      <w:pPr>
        <w:pStyle w:val="Para 005"/>
      </w:pPr>
      <w:r>
        <w:t xml:space="preserve">10. Save the changes by clicking on the </w:t>
      </w:r>
      <w:r>
        <w:rPr>
          <w:rStyle w:val="Text0"/>
        </w:rPr>
        <w:t>Save</w:t>
      </w:r>
      <w:r>
        <w:t xml:space="preserve"> button available just above the code </w:t>
      </w:r>
    </w:p>
    <w:p>
      <w:pPr>
        <w:pStyle w:val="Para 001"/>
      </w:pPr>
      <w:r>
        <w:t>editor.</w:t>
      </w:r>
    </w:p>
    <w:p>
      <w:pPr>
        <w:pStyle w:val="Para 005"/>
      </w:pPr>
      <w:r>
        <w:t xml:space="preserve">11. Let's try testing the </w:t>
      </w:r>
      <w:r>
        <w:rPr>
          <w:rStyle w:val="Text0"/>
        </w:rPr>
        <w:t>RegisterUser</w:t>
      </w:r>
      <w:r>
        <w:t xml:space="preserve"> function using the test console. Click on the </w:t>
      </w:r>
      <w:r>
        <w:rPr>
          <w:rStyle w:val="Text0"/>
        </w:rPr>
        <w:t>Test</w:t>
      </w:r>
    </w:p>
    <w:p>
      <w:pPr>
        <w:pStyle w:val="Para 001"/>
      </w:pPr>
      <w:r>
        <w:t>tab to open the test console:</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371600" cy="546100"/>
            <wp:effectExtent l="0" r="0" t="0" b="0"/>
            <wp:wrapTopAndBottom/>
            <wp:docPr id="9" name="index-32_1.png" descr="index-32_1.png"/>
            <wp:cNvGraphicFramePr>
              <a:graphicFrameLocks noChangeAspect="1"/>
            </wp:cNvGraphicFramePr>
            <a:graphic>
              <a:graphicData uri="http://schemas.openxmlformats.org/drawingml/2006/picture">
                <pic:pic>
                  <pic:nvPicPr>
                    <pic:cNvPr id="0" name="index-32_1.png" descr="index-32_1.png"/>
                    <pic:cNvPicPr/>
                  </pic:nvPicPr>
                  <pic:blipFill>
                    <a:blip r:embed="rId13"/>
                    <a:stretch>
                      <a:fillRect/>
                    </a:stretch>
                  </pic:blipFill>
                  <pic:spPr>
                    <a:xfrm>
                      <a:off x="0" y="0"/>
                      <a:ext cx="1371600" cy="546100"/>
                    </a:xfrm>
                    <a:prstGeom prst="rect">
                      <a:avLst/>
                    </a:prstGeom>
                  </pic:spPr>
                </pic:pic>
              </a:graphicData>
            </a:graphic>
          </wp:anchor>
        </w:drawing>
      </w:r>
    </w:p>
    <w:p>
      <w:pPr>
        <w:pStyle w:val="Para 013"/>
      </w:pPr>
      <w:r>
        <w:t/>
      </w:r>
    </w:p>
    <w:p>
      <w:pPr>
        <w:pStyle w:val="Para 056"/>
      </w:pPr>
      <w:r>
        <w:rPr>
          <w:rStyle w:val="Text2"/>
        </w:rPr>
        <w:t>Figure 1.7: Testing the HTTP trigger</w:t>
      </w:r>
      <w:r>
        <w:t xml:space="preserve"> </w:t>
      </w:r>
      <w:r>
        <w:rPr>
          <w:rStyle w:val="Text0"/>
        </w:rPr>
        <w:t>8</w:t>
      </w:r>
      <w:r>
        <w:t xml:space="preserve"> | Accelerating cloud app development using Azure Functions</w:t>
      </w:r>
    </w:p>
    <w:p>
      <w:pPr>
        <w:pStyle w:val="Para 013"/>
      </w:pPr>
      <w:r>
        <w:t/>
      </w:r>
    </w:p>
    <w:p>
      <w:bookmarkStart w:id="42" w:name="12__Enter_the_values_for_firstna"/>
      <w:pPr>
        <w:pStyle w:val="Para 001"/>
      </w:pPr>
      <w:r>
        <w:t xml:space="preserve">12. Enter the values for </w:t>
      </w:r>
      <w:r>
        <w:rPr>
          <w:rStyle w:val="Text0"/>
        </w:rPr>
        <w:t>firstname</w:t>
      </w:r>
      <w:r>
        <w:t xml:space="preserve"> and </w:t>
      </w:r>
      <w:r>
        <w:rPr>
          <w:rStyle w:val="Text0"/>
        </w:rPr>
        <w:t>lastname</w:t>
      </w:r>
      <w:r>
        <w:t xml:space="preserve"> in the </w:t>
      </w:r>
      <w:r>
        <w:rPr>
          <w:rStyle w:val="Text0"/>
        </w:rPr>
        <w:t>Request body</w:t>
      </w:r>
      <w:r>
        <w:t xml:space="preserve"> section:</w:t>
      </w:r>
      <w:bookmarkEnd w:id="42"/>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473200" cy="1727200"/>
            <wp:effectExtent l="0" r="0" t="0" b="0"/>
            <wp:wrapTopAndBottom/>
            <wp:docPr id="10" name="index-33_1.png" descr="index-33_1.png"/>
            <wp:cNvGraphicFramePr>
              <a:graphicFrameLocks noChangeAspect="1"/>
            </wp:cNvGraphicFramePr>
            <a:graphic>
              <a:graphicData uri="http://schemas.openxmlformats.org/drawingml/2006/picture">
                <pic:pic>
                  <pic:nvPicPr>
                    <pic:cNvPr id="0" name="index-33_1.png" descr="index-33_1.png"/>
                    <pic:cNvPicPr/>
                  </pic:nvPicPr>
                  <pic:blipFill>
                    <a:blip r:embed="rId14"/>
                    <a:stretch>
                      <a:fillRect/>
                    </a:stretch>
                  </pic:blipFill>
                  <pic:spPr>
                    <a:xfrm>
                      <a:off x="0" y="0"/>
                      <a:ext cx="1473200" cy="1727200"/>
                    </a:xfrm>
                    <a:prstGeom prst="rect">
                      <a:avLst/>
                    </a:prstGeom>
                  </pic:spPr>
                </pic:pic>
              </a:graphicData>
            </a:graphic>
          </wp:anchor>
        </w:drawing>
      </w:r>
    </w:p>
    <w:p>
      <w:pPr>
        <w:pStyle w:val="Para 013"/>
      </w:pPr>
      <w:r>
        <w:t/>
      </w:r>
    </w:p>
    <w:p>
      <w:pPr>
        <w:pStyle w:val="Para 015"/>
      </w:pPr>
      <w:r>
        <w:t>Figure 1.8: Testing the HTTP trigger with input data</w:t>
      </w:r>
    </w:p>
    <w:p>
      <w:pPr>
        <w:pStyle w:val="Para 001"/>
      </w:pPr>
      <w:r>
        <w:t xml:space="preserve">13. Make sure that you select </w:t>
      </w:r>
      <w:r>
        <w:rPr>
          <w:rStyle w:val="Text0"/>
        </w:rPr>
        <w:t>POST</w:t>
      </w:r>
      <w:r>
        <w:t xml:space="preserve"> in the </w:t>
      </w:r>
      <w:r>
        <w:rPr>
          <w:rStyle w:val="Text0"/>
        </w:rPr>
        <w:t>HTTP method</w:t>
      </w:r>
      <w:r>
        <w:t xml:space="preserve"> drop-down box.</w:t>
      </w:r>
    </w:p>
    <w:p>
      <w:pPr>
        <w:pStyle w:val="Para 001"/>
      </w:pPr>
      <w:r>
        <w:t xml:space="preserve">14. After reviewing the input parameters, click on the </w:t>
      </w:r>
      <w:r>
        <w:rPr>
          <w:rStyle w:val="Text0"/>
        </w:rPr>
        <w:t>Run</w:t>
      </w:r>
      <w:r>
        <w:t xml:space="preserve"> button available at the </w:t>
      </w:r>
    </w:p>
    <w:p>
      <w:pPr>
        <w:pStyle w:val="Para 010"/>
      </w:pPr>
      <w:r>
        <w:t>bottom of the test console:</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79600" cy="914400"/>
            <wp:effectExtent l="0" r="0" t="0" b="0"/>
            <wp:wrapTopAndBottom/>
            <wp:docPr id="11" name="index-33_2.png" descr="index-33_2.png"/>
            <wp:cNvGraphicFramePr>
              <a:graphicFrameLocks noChangeAspect="1"/>
            </wp:cNvGraphicFramePr>
            <a:graphic>
              <a:graphicData uri="http://schemas.openxmlformats.org/drawingml/2006/picture">
                <pic:pic>
                  <pic:nvPicPr>
                    <pic:cNvPr id="0" name="index-33_2.png" descr="index-33_2.png"/>
                    <pic:cNvPicPr/>
                  </pic:nvPicPr>
                  <pic:blipFill>
                    <a:blip r:embed="rId15"/>
                    <a:stretch>
                      <a:fillRect/>
                    </a:stretch>
                  </pic:blipFill>
                  <pic:spPr>
                    <a:xfrm>
                      <a:off x="0" y="0"/>
                      <a:ext cx="1879600" cy="914400"/>
                    </a:xfrm>
                    <a:prstGeom prst="rect">
                      <a:avLst/>
                    </a:prstGeom>
                  </pic:spPr>
                </pic:pic>
              </a:graphicData>
            </a:graphic>
          </wp:anchor>
        </w:drawing>
      </w:r>
    </w:p>
    <w:p>
      <w:pPr>
        <w:pStyle w:val="Para 013"/>
      </w:pPr>
      <w:r>
        <w:t/>
      </w:r>
    </w:p>
    <w:p>
      <w:pPr>
        <w:pStyle w:val="Para 021"/>
      </w:pPr>
      <w:r>
        <w:t>Figure 1.9: HTTP trigger execution and output</w:t>
      </w:r>
    </w:p>
    <w:p>
      <w:pPr>
        <w:pStyle w:val="Para 001"/>
      </w:pPr>
      <w:r>
        <w:t xml:space="preserve">15. If the input request workload is passed correctly with all the required parameters, </w:t>
      </w:r>
    </w:p>
    <w:p>
      <w:pPr>
        <w:pStyle w:val="Para 010"/>
      </w:pPr>
      <w:r>
        <w:t xml:space="preserve">you'll see </w:t>
      </w:r>
      <w:r>
        <w:rPr>
          <w:rStyle w:val="Text0"/>
        </w:rPr>
        <w:t>Status: 200 OK</w:t>
      </w:r>
      <w:r>
        <w:t xml:space="preserve">, and the output in the output window will be as shown in </w:t>
      </w:r>
      <w:r>
        <w:rPr>
          <w:rStyle w:val="Text1"/>
        </w:rPr>
        <w:t>Figure 1.9</w:t>
      </w:r>
      <w:r>
        <w:t>.</w:t>
      </w:r>
    </w:p>
    <w:p>
      <w:pPr>
        <w:pStyle w:val="Para 001"/>
      </w:pPr>
      <w:r>
        <w:t xml:space="preserve">16. Let's discuss how it works next. </w:t>
      </w:r>
    </w:p>
    <w:p>
      <w:bookmarkStart w:id="43" w:name="Persisting_employee_details_usin"/>
      <w:pPr>
        <w:pStyle w:val="Normal"/>
      </w:pPr>
      <w:r>
        <w:t xml:space="preserve">Persisting employee details using Azure Table Storage output bindings | </w:t>
      </w:r>
      <w:r>
        <w:rPr>
          <w:rStyle w:val="Text0"/>
        </w:rPr>
        <w:t>9</w:t>
      </w:r>
      <w:bookmarkEnd w:id="43"/>
    </w:p>
    <w:p>
      <w:pPr>
        <w:pStyle w:val="Para 013"/>
      </w:pPr>
      <w:r>
        <w:t/>
      </w:r>
    </w:p>
    <w:p>
      <w:pPr>
        <w:pStyle w:val="Para 011"/>
      </w:pPr>
      <w:r>
        <w:t>How it works…</w:t>
      </w:r>
    </w:p>
    <w:p>
      <w:pPr>
        <w:pStyle w:val="Para 003"/>
      </w:pPr>
      <w:r>
        <w:t xml:space="preserve">You have created your first Azure function using HTTP triggers and have made a few modifications to the default code. The code accepts the </w:t>
      </w:r>
      <w:r>
        <w:rPr>
          <w:rStyle w:val="Text0"/>
        </w:rPr>
        <w:t>firstname</w:t>
      </w:r>
      <w:r>
        <w:t xml:space="preserve"> and </w:t>
      </w:r>
      <w:r>
        <w:rPr>
          <w:rStyle w:val="Text0"/>
        </w:rPr>
        <w:t>lastname</w:t>
      </w:r>
      <w:r>
        <w:t xml:space="preserve"> parameters and prints the name of the end user with a </w:t>
      </w:r>
      <w:r>
        <w:rPr>
          <w:rStyle w:val="Text0"/>
        </w:rPr>
        <w:t>Hello</w:t>
      </w:r>
      <w:r>
        <w:t xml:space="preserve"> {</w:t>
      </w:r>
      <w:r>
        <w:rPr>
          <w:rStyle w:val="Text0"/>
        </w:rPr>
        <w:t>firstname</w:t>
      </w:r>
      <w:r>
        <w:t>} {</w:t>
      </w:r>
      <w:r>
        <w:rPr>
          <w:rStyle w:val="Text0"/>
        </w:rPr>
        <w:t>lastname</w:t>
      </w:r>
      <w:r>
        <w:t>} message as a response. You also learned how to test the HTTP trigger function right from the Azure Management portal.</w:t>
      </w:r>
    </w:p>
    <w:p>
      <w:pPr>
        <w:pStyle w:val="Para 013"/>
      </w:pPr>
      <w:r>
        <w:t/>
      </w:r>
    </w:p>
    <w:p>
      <w:pPr>
        <w:pStyle w:val="Para 019"/>
      </w:pPr>
      <w:r>
        <w:t>Note</w:t>
      </w:r>
    </w:p>
    <w:p>
      <w:pPr>
        <w:pStyle w:val="Para 020"/>
      </w:pPr>
      <w:r>
        <w:t xml:space="preserve">For the sake of simplicity, validation of the input parameters is not executed in </w:t>
        <w:t xml:space="preserve">this exercise. Be sure to validate all input parameters in applications running in a </w:t>
        <w:t>production environment.</w:t>
      </w:r>
    </w:p>
    <w:p>
      <w:pPr>
        <w:pStyle w:val="Para 013"/>
      </w:pPr>
      <w:r>
        <w:t/>
      </w:r>
    </w:p>
    <w:p>
      <w:pPr>
        <w:pStyle w:val="Para 011"/>
      </w:pPr>
      <w:r>
        <w:t>See also</w:t>
      </w:r>
    </w:p>
    <w:p>
      <w:pPr>
        <w:pStyle w:val="Para 080"/>
      </w:pPr>
      <w:r>
        <w:rPr>
          <w:rStyle w:val="Text1"/>
        </w:rPr>
        <w:t xml:space="preserve">• The </w:t>
      </w:r>
      <w:r>
        <w:t>Enabling authorization for function apps</w:t>
      </w:r>
      <w:r>
        <w:rPr>
          <w:rStyle w:val="Text1"/>
        </w:rPr>
        <w:t xml:space="preserve"> recipe in </w:t>
      </w:r>
      <w:r>
        <w:t xml:space="preserve">Chapter 9, Configuring </w:t>
      </w:r>
    </w:p>
    <w:p>
      <w:pPr>
        <w:pStyle w:val="Para 036"/>
      </w:pPr>
      <w:r>
        <w:t>security for Azure Functions.</w:t>
      </w:r>
    </w:p>
    <w:p>
      <w:pPr>
        <w:pStyle w:val="Para 003"/>
      </w:pPr>
      <w:r>
        <w:t xml:space="preserve">In the next recipe, you'll learn about persisting employee details. </w:t>
      </w:r>
    </w:p>
    <w:p>
      <w:pPr>
        <w:pStyle w:val="Para 013"/>
      </w:pPr>
      <w:r>
        <w:t/>
      </w:r>
    </w:p>
    <w:p>
      <w:pPr>
        <w:pStyle w:val="Para 016"/>
      </w:pPr>
      <w:r>
        <w:t xml:space="preserve">Persisting employee details using Azure Table Storage output </w:t>
      </w:r>
    </w:p>
    <w:p>
      <w:pPr>
        <w:pStyle w:val="Para 016"/>
      </w:pPr>
      <w:r>
        <w:t>bindings</w:t>
      </w:r>
    </w:p>
    <w:p>
      <w:pPr>
        <w:pStyle w:val="Para 003"/>
      </w:pPr>
      <w:r>
        <w:t xml:space="preserve">In the previous recipe, you created an HTTP trigger and accepted input parameters. Now, let's learn how to store input data in a persistent medium. Azure Functions supports many ways to store data. For this example, we'll store data in Azure Table storage, a NoSQL key-value persistent medium for storing semi-structured data. Learn more about it at </w:t>
      </w:r>
      <w:hyperlink r:id="rId516">
        <w:r>
          <w:rPr>
            <w:rStyle w:val="Text4"/>
          </w:rPr>
          <w:t>https://azure.microsoft.com/services/storage/tables/</w:t>
        </w:r>
      </w:hyperlink>
      <w:r>
        <w:t xml:space="preserve">. </w:t>
      </w:r>
    </w:p>
    <w:p>
      <w:pPr>
        <w:pStyle w:val="Para 003"/>
      </w:pPr>
      <w:r>
        <w:t>The primary key of an Azure Table storage table has two parts:</w:t>
      </w:r>
    </w:p>
    <w:p>
      <w:pPr>
        <w:pStyle w:val="Para 005"/>
      </w:pPr>
      <w:r>
        <w:t xml:space="preserve">• </w:t>
      </w:r>
      <w:r>
        <w:rPr>
          <w:rStyle w:val="Text0"/>
        </w:rPr>
        <w:t>Partition key</w:t>
      </w:r>
      <w:r>
        <w:t xml:space="preserve">: Azure Table storage records are classified and organized into </w:t>
      </w:r>
    </w:p>
    <w:p>
      <w:pPr>
        <w:pStyle w:val="Para 001"/>
      </w:pPr>
      <w:r>
        <w:t xml:space="preserve">partitions. Each record located in a partition will have the same partition key (p1 in </w:t>
      </w:r>
    </w:p>
    <w:p>
      <w:pPr>
        <w:pStyle w:val="Para 001"/>
      </w:pPr>
      <w:r>
        <w:t>our example).</w:t>
      </w:r>
    </w:p>
    <w:p>
      <w:pPr>
        <w:pStyle w:val="Para 005"/>
      </w:pPr>
      <w:r>
        <w:t xml:space="preserve">• </w:t>
      </w:r>
      <w:r>
        <w:rPr>
          <w:rStyle w:val="Text0"/>
        </w:rPr>
        <w:t>Row key</w:t>
      </w:r>
      <w:r>
        <w:t>: A unique value should be assigned to each row.</w:t>
      </w:r>
    </w:p>
    <w:p>
      <w:bookmarkStart w:id="44" w:name="10___Accelerating_cloud_app_deve"/>
      <w:pPr>
        <w:pStyle w:val="Para 003"/>
      </w:pPr>
      <w:r>
        <w:rPr>
          <w:rStyle w:val="Text0"/>
        </w:rPr>
        <w:t>10</w:t>
      </w:r>
      <w:r>
        <w:t xml:space="preserve"> | Accelerating cloud app development using Azure Functions</w:t>
      </w:r>
      <w:bookmarkEnd w:id="44"/>
    </w:p>
    <w:p>
      <w:pPr>
        <w:pStyle w:val="Para 013"/>
      </w:pPr>
      <w:r>
        <w:t/>
      </w:r>
    </w:p>
    <w:p>
      <w:pPr>
        <w:pStyle w:val="Para 011"/>
      </w:pPr>
      <w:r>
        <w:t>Getting ready</w:t>
      </w:r>
    </w:p>
    <w:p>
      <w:pPr>
        <w:pStyle w:val="Para 003"/>
      </w:pPr>
      <w:r>
        <w:t xml:space="preserve">This recipe showcases the ease of integrating an HTTP trigger and the Azure Table storage service using output bindings. The Azure HTTP trigger function receives data from multiple sources and stores user profile data in a storage table named </w:t>
      </w:r>
      <w:r>
        <w:rPr>
          <w:rStyle w:val="Text0"/>
        </w:rPr>
        <w:t>tblUserProfile</w:t>
      </w:r>
      <w:r>
        <w:t>. We'll follow the prerequisites listed here:</w:t>
      </w:r>
    </w:p>
    <w:p>
      <w:pPr>
        <w:pStyle w:val="Para 005"/>
      </w:pPr>
      <w:r>
        <w:t xml:space="preserve">• For this recipe, we'll make use of the HTTP trigger that was created in the previous </w:t>
      </w:r>
    </w:p>
    <w:p>
      <w:pPr>
        <w:pStyle w:val="Para 010"/>
      </w:pPr>
      <w:r>
        <w:t>recipe.</w:t>
      </w:r>
    </w:p>
    <w:p>
      <w:pPr>
        <w:pStyle w:val="Para 005"/>
      </w:pPr>
      <w:r>
        <w:t xml:space="preserve">• We'll also be using Azure Storage Explorer, a tool that helps us to work with data </w:t>
      </w:r>
    </w:p>
    <w:p>
      <w:pPr>
        <w:pStyle w:val="Para 010"/>
      </w:pPr>
      <w:r>
        <w:t>stored in an Azure storage account. Download it fr</w:t>
      </w:r>
      <w:hyperlink r:id="rId517">
        <w:r>
          <w:rPr>
            <w:rStyle w:val="Text4"/>
          </w:rPr>
          <w:t>om http://storageexplorer.</w:t>
        </w:r>
      </w:hyperlink>
    </w:p>
    <w:p>
      <w:pPr>
        <w:pStyle w:val="Para 048"/>
      </w:pPr>
      <w:hyperlink r:id="rId517">
        <w:r>
          <w:t>com/</w:t>
        </w:r>
      </w:hyperlink>
      <w:r>
        <w:rPr>
          <w:rStyle w:val="Text5"/>
        </w:rPr>
        <w:t>.</w:t>
      </w:r>
    </w:p>
    <w:p>
      <w:pPr>
        <w:pStyle w:val="Para 005"/>
      </w:pPr>
      <w:r>
        <w:t xml:space="preserve">• Learn more about how to connect to a storage account using Azure Storage </w:t>
      </w:r>
    </w:p>
    <w:p>
      <w:pPr>
        <w:pStyle w:val="Para 048"/>
      </w:pPr>
      <w:r>
        <w:rPr>
          <w:rStyle w:val="Text5"/>
        </w:rPr>
        <w:t xml:space="preserve">Explorer at </w:t>
      </w:r>
      <w:hyperlink r:id="rId518">
        <w:r>
          <w:t>https://docs.microsoft.com/azure/vs-azure-tools-storage-manage-</w:t>
        </w:r>
      </w:hyperlink>
    </w:p>
    <w:p>
      <w:pPr>
        <w:pStyle w:val="Para 048"/>
      </w:pPr>
      <w:hyperlink r:id="rId518">
        <w:r>
          <w:t>with-storage-explorer</w:t>
        </w:r>
      </w:hyperlink>
      <w:r>
        <w:rPr>
          <w:rStyle w:val="Text5"/>
        </w:rPr>
        <w:t>.</w:t>
      </w:r>
    </w:p>
    <w:p>
      <w:pPr>
        <w:pStyle w:val="Para 065"/>
      </w:pPr>
      <w:r>
        <w:rPr>
          <w:rStyle w:val="Text5"/>
        </w:rPr>
        <w:t xml:space="preserve">• Learn more about output bindings at </w:t>
      </w:r>
      <w:hyperlink r:id="rId515">
        <w:r>
          <w:t>https://docs.microsoft.com/azure/azure-</w:t>
        </w:r>
      </w:hyperlink>
    </w:p>
    <w:p>
      <w:pPr>
        <w:pStyle w:val="Para 048"/>
      </w:pPr>
      <w:hyperlink r:id="rId515">
        <w:r>
          <w:t>functions/functions-triggers-bindings.</w:t>
        </w:r>
      </w:hyperlink>
    </w:p>
    <w:p>
      <w:pPr>
        <w:pStyle w:val="Para 013"/>
      </w:pPr>
      <w:r>
        <w:t/>
      </w:r>
    </w:p>
    <w:p>
      <w:pPr>
        <w:pStyle w:val="Para 003"/>
      </w:pPr>
      <w:r>
        <w:t>Let's get started.</w:t>
      </w:r>
    </w:p>
    <w:p>
      <w:pPr>
        <w:pStyle w:val="Para 013"/>
      </w:pPr>
      <w:r>
        <w:t/>
      </w:r>
    </w:p>
    <w:p>
      <w:pPr>
        <w:pStyle w:val="Para 011"/>
      </w:pPr>
      <w:r>
        <w:t>How to do it…</w:t>
      </w:r>
    </w:p>
    <w:p>
      <w:pPr>
        <w:pStyle w:val="Para 003"/>
      </w:pPr>
      <w:r>
        <w:t>Perform the following steps:</w:t>
      </w:r>
    </w:p>
    <w:p>
      <w:pPr>
        <w:pStyle w:val="Para 001"/>
      </w:pPr>
      <w:r>
        <w:t xml:space="preserve">1. Navigate to the </w:t>
      </w:r>
      <w:r>
        <w:rPr>
          <w:rStyle w:val="Text0"/>
        </w:rPr>
        <w:t>Integrate</w:t>
      </w:r>
      <w:r>
        <w:t xml:space="preserve"> tab of the </w:t>
      </w:r>
      <w:r>
        <w:rPr>
          <w:rStyle w:val="Text0"/>
        </w:rPr>
        <w:t>RegisterUser</w:t>
      </w:r>
      <w:r>
        <w:t xml:space="preserve"> HTTP trigger function.</w:t>
      </w:r>
    </w:p>
    <w:p>
      <w:pPr>
        <w:pStyle w:val="Para 001"/>
      </w:pPr>
      <w:r>
        <w:t xml:space="preserve">2. Click on the </w:t>
      </w:r>
      <w:r>
        <w:rPr>
          <w:rStyle w:val="Text0"/>
        </w:rPr>
        <w:t>New Output</w:t>
      </w:r>
      <w:r>
        <w:t xml:space="preserve"> button, select </w:t>
      </w:r>
      <w:r>
        <w:rPr>
          <w:rStyle w:val="Text0"/>
        </w:rPr>
        <w:t>Azure Table Storage</w:t>
      </w:r>
      <w:r>
        <w:t xml:space="preserve">, and then click on the </w:t>
      </w:r>
    </w:p>
    <w:p>
      <w:pPr>
        <w:pStyle w:val="Para 010"/>
      </w:pPr>
      <w:r>
        <w:rPr>
          <w:rStyle w:val="Text0"/>
        </w:rPr>
        <w:t>Select</w:t>
      </w:r>
      <w:r>
        <w:t xml:space="preserve"> button:</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03500" cy="1447800"/>
            <wp:effectExtent l="0" r="0" t="0" b="0"/>
            <wp:wrapTopAndBottom/>
            <wp:docPr id="12" name="index-35_1.png" descr="index-35_1.png"/>
            <wp:cNvGraphicFramePr>
              <a:graphicFrameLocks noChangeAspect="1"/>
            </wp:cNvGraphicFramePr>
            <a:graphic>
              <a:graphicData uri="http://schemas.openxmlformats.org/drawingml/2006/picture">
                <pic:pic>
                  <pic:nvPicPr>
                    <pic:cNvPr id="0" name="index-35_1.png" descr="index-35_1.png"/>
                    <pic:cNvPicPr/>
                  </pic:nvPicPr>
                  <pic:blipFill>
                    <a:blip r:embed="rId16"/>
                    <a:stretch>
                      <a:fillRect/>
                    </a:stretch>
                  </pic:blipFill>
                  <pic:spPr>
                    <a:xfrm>
                      <a:off x="0" y="0"/>
                      <a:ext cx="2603500" cy="1447800"/>
                    </a:xfrm>
                    <a:prstGeom prst="rect">
                      <a:avLst/>
                    </a:prstGeom>
                  </pic:spPr>
                </pic:pic>
              </a:graphicData>
            </a:graphic>
          </wp:anchor>
        </w:drawing>
      </w:r>
    </w:p>
    <w:p>
      <w:pPr>
        <w:pStyle w:val="Para 013"/>
      </w:pPr>
      <w:r>
        <w:t/>
      </w:r>
    </w:p>
    <w:p>
      <w:pPr>
        <w:pStyle w:val="Para 030"/>
      </w:pPr>
      <w:r>
        <w:t>Figure 1.10: New output bindings</w:t>
      </w:r>
    </w:p>
    <w:p>
      <w:bookmarkStart w:id="45" w:name="Persisting_employee_details_usin_1"/>
      <w:pPr>
        <w:pStyle w:val="Normal"/>
      </w:pPr>
      <w:r>
        <w:t xml:space="preserve">Persisting employee details using Azure Table Storage output bindings | </w:t>
      </w:r>
      <w:r>
        <w:rPr>
          <w:rStyle w:val="Text0"/>
        </w:rPr>
        <w:t>11</w:t>
      </w:r>
      <w:bookmarkEnd w:id="45"/>
    </w:p>
    <w:p>
      <w:pPr>
        <w:pStyle w:val="Para 013"/>
      </w:pPr>
      <w:r>
        <w:t/>
      </w:r>
    </w:p>
    <w:p>
      <w:pPr>
        <w:pStyle w:val="Para 005"/>
      </w:pPr>
      <w:r>
        <w:t xml:space="preserve">3. If you are prompted to install the bindings, click on </w:t>
      </w:r>
      <w:r>
        <w:rPr>
          <w:rStyle w:val="Text0"/>
        </w:rPr>
        <w:t>Install</w:t>
      </w:r>
      <w:r>
        <w:t xml:space="preserve">; this will take a few </w:t>
      </w:r>
    </w:p>
    <w:p>
      <w:pPr>
        <w:pStyle w:val="Para 001"/>
      </w:pPr>
      <w:r>
        <w:t xml:space="preserve">minutes. Once the bindings are installed, choose the following settings for the </w:t>
      </w:r>
    </w:p>
    <w:p>
      <w:pPr>
        <w:pStyle w:val="Para 018"/>
      </w:pPr>
      <w:r>
        <w:t>Azure Table Storage output</w:t>
      </w:r>
      <w:r>
        <w:rPr>
          <w:rStyle w:val="Text0"/>
        </w:rPr>
        <w:t xml:space="preserve"> bindings:</w:t>
      </w:r>
    </w:p>
    <w:p>
      <w:pPr>
        <w:pStyle w:val="Para 001"/>
      </w:pPr>
      <w:r>
        <w:rPr>
          <w:rStyle w:val="Text0"/>
        </w:rPr>
        <w:t>Table parameter name</w:t>
      </w:r>
      <w:r>
        <w:t xml:space="preserve">: This is the name of the parameter that will be used in the </w:t>
      </w:r>
    </w:p>
    <w:p>
      <w:pPr>
        <w:pStyle w:val="Para 001"/>
      </w:pPr>
      <w:r>
        <w:rPr>
          <w:rStyle w:val="Text0"/>
        </w:rPr>
        <w:t>Run</w:t>
      </w:r>
      <w:r>
        <w:t xml:space="preserve"> method of the Azure function. For this example, provide </w:t>
      </w:r>
      <w:r>
        <w:rPr>
          <w:rStyle w:val="Text0"/>
        </w:rPr>
        <w:t>objUserProfileTable</w:t>
      </w:r>
    </w:p>
    <w:p>
      <w:pPr>
        <w:pStyle w:val="Para 001"/>
      </w:pPr>
      <w:r>
        <w:t>as the value.</w:t>
      </w:r>
    </w:p>
    <w:p>
      <w:pPr>
        <w:pStyle w:val="Para 001"/>
      </w:pPr>
      <w:r>
        <w:rPr>
          <w:rStyle w:val="Text0"/>
        </w:rPr>
        <w:t>Table name</w:t>
      </w:r>
      <w:r>
        <w:t xml:space="preserve">: A new table in Azure Table storage will be created to persist the data. </w:t>
      </w:r>
    </w:p>
    <w:p>
      <w:pPr>
        <w:pStyle w:val="Para 001"/>
      </w:pPr>
      <w:r>
        <w:t xml:space="preserve">If the table doesn't exist already, Azure will automatically create one for you! For </w:t>
      </w:r>
    </w:p>
    <w:p>
      <w:pPr>
        <w:pStyle w:val="Para 001"/>
      </w:pPr>
      <w:r>
        <w:t xml:space="preserve">this example, provide </w:t>
      </w:r>
      <w:r>
        <w:rPr>
          <w:rStyle w:val="Text0"/>
        </w:rPr>
        <w:t>tblUserProfile</w:t>
      </w:r>
      <w:r>
        <w:t xml:space="preserve"> as the table name.</w:t>
      </w:r>
    </w:p>
    <w:p>
      <w:pPr>
        <w:pStyle w:val="Para 018"/>
      </w:pPr>
      <w:r>
        <w:t>Storage account connection</w:t>
      </w:r>
      <w:r>
        <w:rPr>
          <w:rStyle w:val="Text0"/>
        </w:rPr>
        <w:t xml:space="preserve">: If the </w:t>
      </w:r>
      <w:r>
        <w:t>Storage account connection</w:t>
      </w:r>
      <w:r>
        <w:rPr>
          <w:rStyle w:val="Text0"/>
        </w:rPr>
        <w:t xml:space="preserve"> string is not </w:t>
      </w:r>
    </w:p>
    <w:p>
      <w:pPr>
        <w:pStyle w:val="Para 001"/>
      </w:pPr>
      <w:r>
        <w:t xml:space="preserve">displayed, click on </w:t>
      </w:r>
      <w:r>
        <w:rPr>
          <w:rStyle w:val="Text0"/>
        </w:rPr>
        <w:t>new</w:t>
      </w:r>
      <w:r>
        <w:t xml:space="preserve"> (as shown in </w:t>
      </w:r>
      <w:r>
        <w:rPr>
          <w:rStyle w:val="Text1"/>
        </w:rPr>
        <w:t>Figure 1.11</w:t>
      </w:r>
      <w:r>
        <w:t xml:space="preserve">) to create a new one or to choose </w:t>
      </w:r>
    </w:p>
    <w:p>
      <w:pPr>
        <w:pStyle w:val="Para 001"/>
      </w:pPr>
      <w:r>
        <w:t>an existing storage account.</w:t>
      </w:r>
    </w:p>
    <w:p>
      <w:pPr>
        <w:pStyle w:val="Para 001"/>
      </w:pPr>
      <w:r>
        <w:t xml:space="preserve">The Azure Table storage output bindings should be as shown in </w:t>
      </w:r>
      <w:r>
        <w:rPr>
          <w:rStyle w:val="Text1"/>
        </w:rPr>
        <w:t>Figure 1.11</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06700" cy="1028700"/>
            <wp:effectExtent l="0" r="0" t="0" b="0"/>
            <wp:wrapTopAndBottom/>
            <wp:docPr id="13" name="index-36_1.png" descr="index-36_1.png"/>
            <wp:cNvGraphicFramePr>
              <a:graphicFrameLocks noChangeAspect="1"/>
            </wp:cNvGraphicFramePr>
            <a:graphic>
              <a:graphicData uri="http://schemas.openxmlformats.org/drawingml/2006/picture">
                <pic:pic>
                  <pic:nvPicPr>
                    <pic:cNvPr id="0" name="index-36_1.png" descr="index-36_1.png"/>
                    <pic:cNvPicPr/>
                  </pic:nvPicPr>
                  <pic:blipFill>
                    <a:blip r:embed="rId17"/>
                    <a:stretch>
                      <a:fillRect/>
                    </a:stretch>
                  </pic:blipFill>
                  <pic:spPr>
                    <a:xfrm>
                      <a:off x="0" y="0"/>
                      <a:ext cx="2806700" cy="1028700"/>
                    </a:xfrm>
                    <a:prstGeom prst="rect">
                      <a:avLst/>
                    </a:prstGeom>
                  </pic:spPr>
                </pic:pic>
              </a:graphicData>
            </a:graphic>
          </wp:anchor>
        </w:drawing>
      </w:r>
    </w:p>
    <w:p>
      <w:pPr>
        <w:pStyle w:val="Para 013"/>
      </w:pPr>
      <w:r>
        <w:t/>
      </w:r>
    </w:p>
    <w:p>
      <w:pPr>
        <w:pStyle w:val="Para 031"/>
      </w:pPr>
      <w:r>
        <w:t>Figure 1.11: Azure Table Storage output bindings settings</w:t>
      </w:r>
    </w:p>
    <w:p>
      <w:pPr>
        <w:pStyle w:val="Para 005"/>
      </w:pPr>
      <w:r>
        <w:t xml:space="preserve">4. Click on </w:t>
      </w:r>
      <w:r>
        <w:rPr>
          <w:rStyle w:val="Text0"/>
        </w:rPr>
        <w:t>Save</w:t>
      </w:r>
      <w:r>
        <w:t xml:space="preserve"> to save the changes.</w:t>
      </w:r>
    </w:p>
    <w:p>
      <w:pPr>
        <w:pStyle w:val="Para 005"/>
      </w:pPr>
      <w:r>
        <w:t xml:space="preserve">5. Navigate to the code editor by clicking on the function name. </w:t>
      </w:r>
    </w:p>
    <w:p>
      <w:pPr>
        <w:pStyle w:val="Para 013"/>
      </w:pPr>
      <w:r>
        <w:t/>
      </w:r>
    </w:p>
    <w:p>
      <w:pPr>
        <w:pStyle w:val="Para 019"/>
      </w:pPr>
      <w:r>
        <w:t>Note</w:t>
      </w:r>
    </w:p>
    <w:p>
      <w:pPr>
        <w:pStyle w:val="Para 020"/>
      </w:pPr>
      <w:r>
        <w:t>The following are the initial lines of the code for this recipe:</w:t>
      </w:r>
    </w:p>
    <w:p>
      <w:pPr>
        <w:pStyle w:val="Para 013"/>
      </w:pPr>
      <w:r>
        <w:t/>
      </w:r>
    </w:p>
    <w:p>
      <w:pPr>
        <w:pStyle w:val="Para 050"/>
      </w:pPr>
      <w:r>
        <w:t>#r "Newtonsoft.json"</w:t>
      </w:r>
    </w:p>
    <w:p>
      <w:pPr>
        <w:pStyle w:val="Para 013"/>
      </w:pPr>
      <w:r>
        <w:t/>
      </w:r>
    </w:p>
    <w:p>
      <w:pPr>
        <w:pStyle w:val="Para 050"/>
      </w:pPr>
      <w:r>
        <w:t>#r "Microsoft.WindowsAzure.Storage"</w:t>
      </w:r>
    </w:p>
    <w:p>
      <w:pPr>
        <w:pStyle w:val="Para 013"/>
      </w:pPr>
      <w:r>
        <w:t/>
      </w:r>
    </w:p>
    <w:p>
      <w:pPr>
        <w:pStyle w:val="Para 020"/>
      </w:pPr>
      <w:r>
        <w:t xml:space="preserve">The preceding lines of code instruct the function runtime to include a reference to </w:t>
        <w:t>the specified library.</w:t>
      </w:r>
    </w:p>
    <w:p>
      <w:bookmarkStart w:id="46" w:name="12___Accelerating_cloud_app_deve"/>
      <w:pPr>
        <w:pStyle w:val="Para 003"/>
      </w:pPr>
      <w:r>
        <w:rPr>
          <w:rStyle w:val="Text0"/>
        </w:rPr>
        <w:t>12</w:t>
      </w:r>
      <w:r>
        <w:t xml:space="preserve"> | Accelerating cloud app development using Azure Functions</w:t>
      </w:r>
      <w:bookmarkEnd w:id="46"/>
    </w:p>
    <w:p>
      <w:pPr>
        <w:pStyle w:val="Para 013"/>
      </w:pPr>
      <w:r>
        <w:t/>
      </w:r>
    </w:p>
    <w:p>
      <w:pPr>
        <w:pStyle w:val="Para 010"/>
      </w:pPr>
      <w:r>
        <w:t xml:space="preserve">Paste the following code into the editor. The code will accept the input passed by the end user and save it in Table storage; click </w:t>
      </w:r>
      <w:r>
        <w:rPr>
          <w:rStyle w:val="Text0"/>
        </w:rPr>
        <w:t>Save</w:t>
      </w:r>
      <w:r>
        <w:t>:</w:t>
      </w:r>
    </w:p>
    <w:p>
      <w:pPr>
        <w:pStyle w:val="Para 004"/>
      </w:pPr>
      <w:r>
        <w:t xml:space="preserve">#r "Newtonsoft.Json" </w:t>
      </w:r>
    </w:p>
    <w:p>
      <w:pPr>
        <w:pStyle w:val="Para 050"/>
      </w:pPr>
      <w:r>
        <w:rPr>
          <w:rStyle w:val="Text0"/>
        </w:rPr>
        <w:t xml:space="preserve"># </w:t>
      </w:r>
      <w:r>
        <w:t xml:space="preserve">r "Microsoft.WindowsAzure.Storage" </w:t>
      </w:r>
    </w:p>
    <w:p>
      <w:pPr>
        <w:pStyle w:val="Para 004"/>
      </w:pPr>
      <w:r>
        <w:t xml:space="preserve">using System.Net; </w:t>
      </w:r>
    </w:p>
    <w:p>
      <w:pPr>
        <w:pStyle w:val="Para 004"/>
      </w:pPr>
      <w:r>
        <w:t xml:space="preserve">using Microsoft.AspNetCore.Mvc; </w:t>
      </w:r>
    </w:p>
    <w:p>
      <w:pPr>
        <w:pStyle w:val="Para 004"/>
      </w:pPr>
      <w:r>
        <w:t xml:space="preserve">using Microsoft.Extensions.Primitives; </w:t>
      </w:r>
    </w:p>
    <w:p>
      <w:pPr>
        <w:pStyle w:val="Para 004"/>
      </w:pPr>
      <w:r>
        <w:t xml:space="preserve">using Newtonsoft.Json; </w:t>
      </w:r>
    </w:p>
    <w:p>
      <w:pPr>
        <w:pStyle w:val="Para 050"/>
      </w:pPr>
      <w:r>
        <w:t>using Microsoft.WindowsAzure.Storage.Table;</w:t>
      </w:r>
    </w:p>
    <w:p>
      <w:pPr>
        <w:pStyle w:val="Para 004"/>
      </w:pPr>
      <w:r>
        <w:t>public static async Task</w:t>
        <w:t xml:space="preserve"> Run( HttpRequest req,</w:t>
      </w:r>
    </w:p>
    <w:p>
      <w:pPr>
        <w:pStyle w:val="Para 050"/>
      </w:pPr>
      <w:r>
        <w:t>CloudTable objUserProfileTable,</w:t>
      </w:r>
    </w:p>
    <w:p>
      <w:pPr>
        <w:pStyle w:val="Para 004"/>
      </w:pPr>
      <w:r>
        <w:t xml:space="preserve">ILogger log) </w:t>
      </w:r>
    </w:p>
    <w:p>
      <w:pPr>
        <w:pStyle w:val="Para 004"/>
      </w:pPr>
      <w:r>
        <w:t>{</w:t>
      </w:r>
    </w:p>
    <w:p>
      <w:pPr>
        <w:pStyle w:val="Para 013"/>
      </w:pPr>
      <w:r>
        <w:t xml:space="preserve">log.LogInformation("C# HTTP trigger function processed a request."); </w:t>
      </w:r>
    </w:p>
    <w:p>
      <w:pPr>
        <w:pStyle w:val="Para 004"/>
      </w:pPr>
      <w:r>
        <w:t>string firstname=null,lastname = null;</w:t>
      </w:r>
    </w:p>
    <w:p>
      <w:pPr>
        <w:pStyle w:val="Para 004"/>
      </w:pPr>
      <w:r>
        <w:t xml:space="preserve">string requestBody = await new </w:t>
      </w:r>
    </w:p>
    <w:p>
      <w:pPr>
        <w:pStyle w:val="Para 004"/>
      </w:pPr>
      <w:r>
        <w:t xml:space="preserve">StreamReader(req.Body).ReadToEndAsync(); </w:t>
      </w:r>
    </w:p>
    <w:p>
      <w:pPr>
        <w:pStyle w:val="Para 004"/>
      </w:pPr>
      <w:r>
        <w:t xml:space="preserve">dynamic inputJson = JsonConvert.DeserializeObject(requestBody); firstname = firstname ?? inputJson?.firstname; lastname = inputJson?.lastname; </w:t>
      </w:r>
    </w:p>
    <w:p>
      <w:pPr>
        <w:pStyle w:val="Para 066"/>
      </w:pPr>
      <w:r>
        <w:t>UserProfile objUserProfile = new UserProfile(firstname, lastname);</w:t>
      </w:r>
    </w:p>
    <w:p>
      <w:pPr>
        <w:pStyle w:val="Para 018"/>
      </w:pPr>
      <w:r>
        <w:t>TableOperation objTblOperationInsert =</w:t>
      </w:r>
    </w:p>
    <w:p>
      <w:pPr>
        <w:pStyle w:val="Para 018"/>
      </w:pPr>
      <w:r>
        <w:t xml:space="preserve">TableOperation.Insert(objUserProfile); </w:t>
      </w:r>
    </w:p>
    <w:p>
      <w:pPr>
        <w:pStyle w:val="Para 018"/>
      </w:pPr>
      <w:r>
        <w:t>await objUserProfileTable.ExecuteAsync(objTblOperationInsert);</w:t>
      </w:r>
    </w:p>
    <w:p>
      <w:pPr>
        <w:pStyle w:val="Para 004"/>
      </w:pPr>
      <w:r>
        <w:t xml:space="preserve">return (lastname + firstname) != null </w:t>
      </w:r>
    </w:p>
    <w:p>
      <w:pPr>
        <w:pStyle w:val="Para 004"/>
      </w:pPr>
      <w:r>
        <w:t xml:space="preserve">? (ActionResult)new OkObjectResult($"Hello, {firstname + " " + lastname}") </w:t>
      </w:r>
    </w:p>
    <w:p>
      <w:pPr>
        <w:pStyle w:val="Para 004"/>
      </w:pPr>
      <w:r>
        <w:t xml:space="preserve">: new BadRequestObjectResult("Please pass a name on the query" + "string or in the request body"); </w:t>
      </w:r>
    </w:p>
    <w:p>
      <w:pPr>
        <w:pStyle w:val="Para 004"/>
      </w:pPr>
      <w:r>
        <w:t>}</w:t>
      </w:r>
    </w:p>
    <w:p>
      <w:pPr>
        <w:pStyle w:val="Para 050"/>
      </w:pPr>
      <w:r>
        <w:t xml:space="preserve">class UserProfile : TableEntity </w:t>
      </w:r>
    </w:p>
    <w:p>
      <w:pPr>
        <w:pStyle w:val="Para 050"/>
      </w:pPr>
      <w:r>
        <w:t xml:space="preserve"> {</w:t>
      </w:r>
    </w:p>
    <w:p>
      <w:pPr>
        <w:pStyle w:val="Para 018"/>
      </w:pPr>
      <w:r>
        <w:t xml:space="preserve">public UserProfile(string firstName,string lastName) </w:t>
      </w:r>
    </w:p>
    <w:p>
      <w:pPr>
        <w:pStyle w:val="Para 018"/>
      </w:pPr>
      <w:r>
        <w:t>{</w:t>
      </w:r>
    </w:p>
    <w:p>
      <w:pPr>
        <w:pStyle w:val="Para 018"/>
      </w:pPr>
      <w:r>
        <w:t xml:space="preserve">this.PartitionKey = "p1"; </w:t>
      </w:r>
    </w:p>
    <w:p>
      <w:pPr>
        <w:pStyle w:val="Para 018"/>
      </w:pPr>
      <w:r>
        <w:t xml:space="preserve">this.RowKey = Guid.NewGuid().ToString(); </w:t>
      </w:r>
    </w:p>
    <w:p>
      <w:pPr>
        <w:pStyle w:val="Para 018"/>
      </w:pPr>
      <w:r>
        <w:t xml:space="preserve">this.FirstName = firstName; </w:t>
      </w:r>
    </w:p>
    <w:p>
      <w:pPr>
        <w:pStyle w:val="Para 018"/>
      </w:pPr>
      <w:r>
        <w:t xml:space="preserve">this. LastName = lastName; </w:t>
      </w:r>
    </w:p>
    <w:p>
      <w:bookmarkStart w:id="47" w:name="Persisting_employee_details_usin_2"/>
      <w:pPr>
        <w:pStyle w:val="Normal"/>
      </w:pPr>
      <w:r>
        <w:t xml:space="preserve">Persisting employee details using Azure Table Storage output bindings | </w:t>
      </w:r>
      <w:r>
        <w:rPr>
          <w:rStyle w:val="Text0"/>
        </w:rPr>
        <w:t>13</w:t>
      </w:r>
      <w:bookmarkEnd w:id="47"/>
    </w:p>
    <w:p>
      <w:pPr>
        <w:pStyle w:val="Para 013"/>
      </w:pPr>
      <w:r>
        <w:t/>
      </w:r>
    </w:p>
    <w:p>
      <w:pPr>
        <w:pStyle w:val="Para 018"/>
      </w:pPr>
      <w:r>
        <w:t>}</w:t>
      </w:r>
    </w:p>
    <w:p>
      <w:pPr>
        <w:pStyle w:val="Para 018"/>
      </w:pPr>
      <w:r>
        <w:t xml:space="preserve">UserProfile() { } </w:t>
      </w:r>
    </w:p>
    <w:p>
      <w:pPr>
        <w:pStyle w:val="Para 018"/>
      </w:pPr>
      <w:r>
        <w:t>public string FirstName { get; set; }</w:t>
      </w:r>
    </w:p>
    <w:p>
      <w:pPr>
        <w:pStyle w:val="Para 018"/>
      </w:pPr>
      <w:r>
        <w:t xml:space="preserve">public string LastName { get; set; } </w:t>
      </w:r>
    </w:p>
    <w:p>
      <w:pPr>
        <w:pStyle w:val="Para 050"/>
      </w:pPr>
      <w:r>
        <w:t xml:space="preserve"> }</w:t>
      </w:r>
    </w:p>
    <w:p>
      <w:pPr>
        <w:pStyle w:val="Para 013"/>
      </w:pPr>
      <w:r>
        <w:t/>
      </w:r>
    </w:p>
    <w:p>
      <w:pPr>
        <w:pStyle w:val="Para 005"/>
      </w:pPr>
      <w:r>
        <w:t xml:space="preserve">6. Execute the function by clicking on the </w:t>
      </w:r>
      <w:r>
        <w:rPr>
          <w:rStyle w:val="Text0"/>
        </w:rPr>
        <w:t>Run</w:t>
      </w:r>
      <w:r>
        <w:t xml:space="preserve"> button of the </w:t>
      </w:r>
      <w:r>
        <w:rPr>
          <w:rStyle w:val="Text0"/>
        </w:rPr>
        <w:t>Test</w:t>
      </w:r>
      <w:r>
        <w:t xml:space="preserve"> tab by passing the </w:t>
      </w:r>
    </w:p>
    <w:p>
      <w:pPr>
        <w:pStyle w:val="Para 018"/>
      </w:pPr>
      <w:r>
        <w:t>firstname</w:t>
      </w:r>
      <w:r>
        <w:rPr>
          <w:rStyle w:val="Text0"/>
        </w:rPr>
        <w:t xml:space="preserve"> and </w:t>
      </w:r>
      <w:r>
        <w:t>lastname</w:t>
      </w:r>
      <w:r>
        <w:rPr>
          <w:rStyle w:val="Text0"/>
        </w:rPr>
        <w:t xml:space="preserve"> parameters to the </w:t>
      </w:r>
      <w:r>
        <w:t>Request body</w:t>
      </w:r>
      <w:r>
        <w:rPr>
          <w:rStyle w:val="Text0"/>
        </w:rPr>
        <w:t>.</w:t>
      </w:r>
    </w:p>
    <w:p>
      <w:pPr>
        <w:pStyle w:val="Para 005"/>
      </w:pPr>
      <w:r>
        <w:t xml:space="preserve">7. If there are no errors, you'll get a </w:t>
      </w:r>
      <w:r>
        <w:rPr>
          <w:rStyle w:val="Text0"/>
        </w:rPr>
        <w:t>Status: 200 OK</w:t>
      </w:r>
      <w:r>
        <w:t xml:space="preserve"> message as the output. Navigate </w:t>
      </w:r>
    </w:p>
    <w:p>
      <w:pPr>
        <w:pStyle w:val="Para 001"/>
      </w:pPr>
      <w:r>
        <w:t xml:space="preserve">to </w:t>
      </w:r>
      <w:r>
        <w:rPr>
          <w:rStyle w:val="Text0"/>
        </w:rPr>
        <w:t>Azure Storage Explorer</w:t>
      </w:r>
      <w:r>
        <w:t xml:space="preserve"> and view the Table storage to see whether a table </w:t>
      </w:r>
    </w:p>
    <w:p>
      <w:pPr>
        <w:pStyle w:val="Para 001"/>
      </w:pPr>
      <w:r>
        <w:t xml:space="preserve">named </w:t>
      </w:r>
      <w:r>
        <w:rPr>
          <w:rStyle w:val="Text0"/>
        </w:rPr>
        <w:t>tblUserProfile</w:t>
      </w:r>
      <w:r>
        <w:t xml:space="preserve"> was created successfully:</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35300" cy="800100"/>
            <wp:effectExtent l="0" r="0" t="0" b="0"/>
            <wp:wrapTopAndBottom/>
            <wp:docPr id="14" name="index-38_1.png" descr="index-38_1.png"/>
            <wp:cNvGraphicFramePr>
              <a:graphicFrameLocks noChangeAspect="1"/>
            </wp:cNvGraphicFramePr>
            <a:graphic>
              <a:graphicData uri="http://schemas.openxmlformats.org/drawingml/2006/picture">
                <pic:pic>
                  <pic:nvPicPr>
                    <pic:cNvPr id="0" name="index-38_1.png" descr="index-38_1.png"/>
                    <pic:cNvPicPr/>
                  </pic:nvPicPr>
                  <pic:blipFill>
                    <a:blip r:embed="rId18"/>
                    <a:stretch>
                      <a:fillRect/>
                    </a:stretch>
                  </pic:blipFill>
                  <pic:spPr>
                    <a:xfrm>
                      <a:off x="0" y="0"/>
                      <a:ext cx="3035300" cy="800100"/>
                    </a:xfrm>
                    <a:prstGeom prst="rect">
                      <a:avLst/>
                    </a:prstGeom>
                  </pic:spPr>
                </pic:pic>
              </a:graphicData>
            </a:graphic>
          </wp:anchor>
        </w:drawing>
      </w:r>
    </w:p>
    <w:p>
      <w:pPr>
        <w:pStyle w:val="Para 013"/>
      </w:pPr>
      <w:r>
        <w:t/>
      </w:r>
    </w:p>
    <w:p>
      <w:pPr>
        <w:pStyle w:val="Para 021"/>
      </w:pPr>
      <w:r>
        <w:t>Figure 1.12: Viewing data in Storage Explorer</w:t>
      </w:r>
    </w:p>
    <w:p>
      <w:pPr>
        <w:pStyle w:val="Para 013"/>
      </w:pPr>
      <w:r>
        <w:t/>
      </w:r>
    </w:p>
    <w:p>
      <w:pPr>
        <w:pStyle w:val="Para 011"/>
      </w:pPr>
      <w:r>
        <w:t>How it works…</w:t>
      </w:r>
    </w:p>
    <w:p>
      <w:pPr>
        <w:pStyle w:val="Para 003"/>
      </w:pPr>
      <w:r>
        <w:t>Azure Functions allows us to easily integrate with other Azure services just by adding an output binding to a trigger. In this example, we have integrated an HTTP trigger with the Azure Table storage binding. We also configured an Azure storage account by providing a storage connection string and the Azure Table storage in which we would like to create a record for each of the HTTP requests received by the HTTP trigger.</w:t>
      </w:r>
    </w:p>
    <w:p>
      <w:pPr>
        <w:pStyle w:val="Para 003"/>
      </w:pPr>
      <w:r>
        <w:t xml:space="preserve">We have also added an additional parameter to handle the Table storage, named </w:t>
      </w:r>
      <w:r>
        <w:rPr>
          <w:rStyle w:val="Text0"/>
        </w:rPr>
        <w:t>objUserProfileTable</w:t>
      </w:r>
      <w:r>
        <w:t xml:space="preserve">, of the </w:t>
      </w:r>
      <w:r>
        <w:rPr>
          <w:rStyle w:val="Text0"/>
        </w:rPr>
        <w:t>CloudTable</w:t>
      </w:r>
      <w:r>
        <w:t xml:space="preserve"> type, to the </w:t>
      </w:r>
      <w:r>
        <w:rPr>
          <w:rStyle w:val="Text0"/>
        </w:rPr>
        <w:t>Run</w:t>
      </w:r>
      <w:r>
        <w:t xml:space="preserve"> method. We can perform all the operations on Azure Table storage using </w:t>
      </w:r>
      <w:r>
        <w:rPr>
          <w:rStyle w:val="Text0"/>
        </w:rPr>
        <w:t>objUserProfileTable</w:t>
      </w:r>
      <w:r>
        <w:t>.</w:t>
      </w:r>
    </w:p>
    <w:p>
      <w:pPr>
        <w:pStyle w:val="Para 013"/>
      </w:pPr>
      <w:r>
        <w:t/>
      </w:r>
    </w:p>
    <w:p>
      <w:pPr>
        <w:pStyle w:val="Para 019"/>
      </w:pPr>
      <w:r>
        <w:t>Note</w:t>
      </w:r>
    </w:p>
    <w:p>
      <w:pPr>
        <w:pStyle w:val="Para 020"/>
      </w:pPr>
      <w:r>
        <w:t xml:space="preserve">The input parameters are not validated in the code sample. However, in a </w:t>
        <w:t xml:space="preserve">production environment, it's important to validate them before storing them in any </w:t>
        <w:t>kind of persistent medium.</w:t>
      </w:r>
    </w:p>
    <w:p>
      <w:bookmarkStart w:id="48" w:name="14___Accelerating_cloud_app_deve"/>
      <w:pPr>
        <w:pStyle w:val="Para 003"/>
      </w:pPr>
      <w:r>
        <w:rPr>
          <w:rStyle w:val="Text0"/>
        </w:rPr>
        <w:t>14</w:t>
      </w:r>
      <w:r>
        <w:t xml:space="preserve"> | Accelerating cloud app development using Azure Functions</w:t>
      </w:r>
      <w:bookmarkEnd w:id="48"/>
    </w:p>
    <w:p>
      <w:pPr>
        <w:pStyle w:val="Para 013"/>
      </w:pPr>
      <w:r>
        <w:t/>
      </w:r>
    </w:p>
    <w:p>
      <w:pPr>
        <w:pStyle w:val="Para 003"/>
      </w:pPr>
      <w:r>
        <w:t xml:space="preserve">We also created a </w:t>
      </w:r>
      <w:r>
        <w:rPr>
          <w:rStyle w:val="Text0"/>
        </w:rPr>
        <w:t>UserProfile</w:t>
      </w:r>
      <w:r>
        <w:t xml:space="preserve"> object and filled it with the values received in the request object, and then passed it to the table operation.</w:t>
      </w:r>
    </w:p>
    <w:p>
      <w:pPr>
        <w:pStyle w:val="Para 013"/>
      </w:pPr>
      <w:r>
        <w:t/>
      </w:r>
    </w:p>
    <w:p>
      <w:pPr>
        <w:pStyle w:val="Para 019"/>
      </w:pPr>
      <w:r>
        <w:t>Note</w:t>
      </w:r>
    </w:p>
    <w:p>
      <w:pPr>
        <w:pStyle w:val="Para 020"/>
      </w:pPr>
      <w:r>
        <w:t xml:space="preserve">Learn more about handling operations on the Azure Table storage service at </w:t>
      </w:r>
    </w:p>
    <w:p>
      <w:pPr>
        <w:pStyle w:val="Para 039"/>
      </w:pPr>
      <w:hyperlink r:id="rId519">
        <w:r>
          <w:t>https://docs.microsoft.com/azure/cosmos-db/tutorial-develop-table-dotnet</w:t>
          <w:t>.</w:t>
        </w:r>
      </w:hyperlink>
    </w:p>
    <w:p>
      <w:pPr>
        <w:pStyle w:val="Para 013"/>
      </w:pPr>
      <w:r>
        <w:t/>
      </w:r>
    </w:p>
    <w:p>
      <w:pPr>
        <w:pStyle w:val="Para 011"/>
      </w:pPr>
      <w:r>
        <w:t>Understanding storage connections</w:t>
      </w:r>
    </w:p>
    <w:p>
      <w:pPr>
        <w:pStyle w:val="Para 003"/>
      </w:pPr>
      <w:r>
        <w:t xml:space="preserve">When you create a new storage connection (refer to </w:t>
      </w:r>
      <w:r>
        <w:rPr>
          <w:rStyle w:val="Text1"/>
        </w:rPr>
        <w:t>step 3</w:t>
      </w:r>
      <w:r>
        <w:t xml:space="preserve"> of the </w:t>
      </w:r>
      <w:r>
        <w:rPr>
          <w:rStyle w:val="Text1"/>
        </w:rPr>
        <w:t>How to do it...</w:t>
      </w:r>
      <w:r>
        <w:t xml:space="preserve"> section of this recipe), a new </w:t>
      </w:r>
      <w:r>
        <w:rPr>
          <w:rStyle w:val="Text0"/>
        </w:rPr>
        <w:t>App settings</w:t>
      </w:r>
      <w:r>
        <w:t xml:space="preserve"> application will be created:</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92300" cy="1371600"/>
            <wp:effectExtent l="0" r="0" t="0" b="0"/>
            <wp:wrapTopAndBottom/>
            <wp:docPr id="15" name="index-39_1.png" descr="index-39_1.png"/>
            <wp:cNvGraphicFramePr>
              <a:graphicFrameLocks noChangeAspect="1"/>
            </wp:cNvGraphicFramePr>
            <a:graphic>
              <a:graphicData uri="http://schemas.openxmlformats.org/drawingml/2006/picture">
                <pic:pic>
                  <pic:nvPicPr>
                    <pic:cNvPr id="0" name="index-39_1.png" descr="index-39_1.png"/>
                    <pic:cNvPicPr/>
                  </pic:nvPicPr>
                  <pic:blipFill>
                    <a:blip r:embed="rId19"/>
                    <a:stretch>
                      <a:fillRect/>
                    </a:stretch>
                  </pic:blipFill>
                  <pic:spPr>
                    <a:xfrm>
                      <a:off x="0" y="0"/>
                      <a:ext cx="1892300" cy="1371600"/>
                    </a:xfrm>
                    <a:prstGeom prst="rect">
                      <a:avLst/>
                    </a:prstGeom>
                  </pic:spPr>
                </pic:pic>
              </a:graphicData>
            </a:graphic>
          </wp:anchor>
        </w:drawing>
      </w:r>
    </w:p>
    <w:p>
      <w:pPr>
        <w:pStyle w:val="Para 013"/>
      </w:pPr>
      <w:r>
        <w:t/>
      </w:r>
    </w:p>
    <w:p>
      <w:pPr>
        <w:pStyle w:val="Para 031"/>
      </w:pPr>
      <w:r>
        <w:t>Figure 1.13: Application settings in the configuration blade</w:t>
      </w:r>
    </w:p>
    <w:p>
      <w:pPr>
        <w:pStyle w:val="Para 003"/>
      </w:pPr>
      <w:r>
        <w:t xml:space="preserve">Navigate to </w:t>
      </w:r>
      <w:r>
        <w:rPr>
          <w:rStyle w:val="Text0"/>
        </w:rPr>
        <w:t>App settings</w:t>
      </w:r>
      <w:r>
        <w:t xml:space="preserve"> by clicking on the </w:t>
      </w:r>
      <w:r>
        <w:rPr>
          <w:rStyle w:val="Text0"/>
        </w:rPr>
        <w:t>Configuration</w:t>
      </w:r>
      <w:r>
        <w:t xml:space="preserve"> menu available in the </w:t>
      </w:r>
      <w:r>
        <w:rPr>
          <w:rStyle w:val="Text0"/>
        </w:rPr>
        <w:t>General Settings</w:t>
      </w:r>
      <w:r>
        <w:t xml:space="preserve"> section of the </w:t>
      </w:r>
      <w:r>
        <w:rPr>
          <w:rStyle w:val="Text0"/>
        </w:rPr>
        <w:t>Platform features</w:t>
      </w:r>
      <w:r>
        <w:t xml:space="preserve"> tab:</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041400" cy="889000"/>
            <wp:effectExtent l="0" r="0" t="0" b="0"/>
            <wp:wrapTopAndBottom/>
            <wp:docPr id="16" name="index-39_2.png" descr="index-39_2.png"/>
            <wp:cNvGraphicFramePr>
              <a:graphicFrameLocks noChangeAspect="1"/>
            </wp:cNvGraphicFramePr>
            <a:graphic>
              <a:graphicData uri="http://schemas.openxmlformats.org/drawingml/2006/picture">
                <pic:pic>
                  <pic:nvPicPr>
                    <pic:cNvPr id="0" name="index-39_2.png" descr="index-39_2.png"/>
                    <pic:cNvPicPr/>
                  </pic:nvPicPr>
                  <pic:blipFill>
                    <a:blip r:embed="rId20"/>
                    <a:stretch>
                      <a:fillRect/>
                    </a:stretch>
                  </pic:blipFill>
                  <pic:spPr>
                    <a:xfrm>
                      <a:off x="0" y="0"/>
                      <a:ext cx="1041400" cy="889000"/>
                    </a:xfrm>
                    <a:prstGeom prst="rect">
                      <a:avLst/>
                    </a:prstGeom>
                  </pic:spPr>
                </pic:pic>
              </a:graphicData>
            </a:graphic>
          </wp:anchor>
        </w:drawing>
      </w:r>
    </w:p>
    <w:p>
      <w:pPr>
        <w:pStyle w:val="Para 013"/>
      </w:pPr>
      <w:r>
        <w:t/>
      </w:r>
    </w:p>
    <w:p>
      <w:pPr>
        <w:pStyle w:val="Para 030"/>
      </w:pPr>
      <w:r>
        <w:t>Figure 1.14: Configuration blade</w:t>
      </w:r>
    </w:p>
    <w:p>
      <w:pPr>
        <w:pStyle w:val="Para 003"/>
      </w:pPr>
      <w:r>
        <w:t>You learned how to save data quickly using Azure Table storage bindings. In the next recipe, you'll learn how to save profile picture paths to queues.</w:t>
      </w:r>
    </w:p>
    <w:p>
      <w:bookmarkStart w:id="49" w:name="Saving_profile_picture_paths_to"/>
      <w:pPr>
        <w:pStyle w:val="Normal"/>
      </w:pPr>
      <w:r>
        <w:t xml:space="preserve">Saving profile picture paths to queues using queue output bindings | </w:t>
      </w:r>
      <w:r>
        <w:rPr>
          <w:rStyle w:val="Text0"/>
        </w:rPr>
        <w:t>15</w:t>
      </w:r>
      <w:bookmarkEnd w:id="49"/>
    </w:p>
    <w:p>
      <w:pPr>
        <w:pStyle w:val="Para 013"/>
      </w:pPr>
      <w:r>
        <w:t/>
      </w:r>
    </w:p>
    <w:p>
      <w:pPr>
        <w:pStyle w:val="Para 016"/>
      </w:pPr>
      <w:r>
        <w:t xml:space="preserve">Saving profile picture paths to queues using queue output </w:t>
      </w:r>
    </w:p>
    <w:p>
      <w:pPr>
        <w:pStyle w:val="Para 016"/>
      </w:pPr>
      <w:r>
        <w:t>bindings</w:t>
      </w:r>
    </w:p>
    <w:p>
      <w:pPr>
        <w:pStyle w:val="Para 003"/>
      </w:pPr>
      <w:r>
        <w:t xml:space="preserve">The previous recipe highlighted how to receive two string parameters, </w:t>
      </w:r>
      <w:r>
        <w:rPr>
          <w:rStyle w:val="Text0"/>
        </w:rPr>
        <w:t>firstname</w:t>
      </w:r>
      <w:r>
        <w:t xml:space="preserve"> and </w:t>
      </w:r>
      <w:r>
        <w:rPr>
          <w:rStyle w:val="Text0"/>
        </w:rPr>
        <w:t>lastname</w:t>
      </w:r>
      <w:r>
        <w:t xml:space="preserve">, in the </w:t>
      </w:r>
      <w:r>
        <w:rPr>
          <w:rStyle w:val="Text0"/>
        </w:rPr>
        <w:t>Request body</w:t>
      </w:r>
      <w:r>
        <w:t xml:space="preserve"> and store them in Azure Table storage. In this recipe, let's add a new parameter named </w:t>
      </w:r>
      <w:r>
        <w:rPr>
          <w:rStyle w:val="Text0"/>
        </w:rPr>
        <w:t>ProfilePicUrl</w:t>
      </w:r>
      <w:r>
        <w:t xml:space="preserve"> for the profile picture of the user that is publicly accessible via the internet. In this recipe (and the next), you'll learn about the process of extracting the URL of an image and saving it in the blob container of an Azure storage account.</w:t>
      </w:r>
    </w:p>
    <w:p>
      <w:pPr>
        <w:pStyle w:val="Para 003"/>
      </w:pPr>
      <w:r>
        <w:t xml:space="preserve">While the </w:t>
      </w:r>
      <w:r>
        <w:rPr>
          <w:rStyle w:val="Text0"/>
        </w:rPr>
        <w:t>ProfilePicUrl</w:t>
      </w:r>
      <w:r>
        <w:t xml:space="preserve"> input parameter can be used to download the picture from the internet, in the previous recipe, </w:t>
      </w:r>
      <w:r>
        <w:rPr>
          <w:rStyle w:val="Text1"/>
        </w:rPr>
        <w:t>Persisting employee details using Azure Table storage output bindings</w:t>
      </w:r>
      <w:r>
        <w:t>, this was not feasible due to the time required to process the large size of the image, which might hinder the performance of the overall application. For this reason, it is faster to grab the URL of the profile picture and store it in a queue, which can be processed later before storing it in the blob.</w:t>
      </w:r>
    </w:p>
    <w:p>
      <w:pPr>
        <w:pStyle w:val="Para 013"/>
      </w:pPr>
      <w:r>
        <w:t/>
      </w:r>
    </w:p>
    <w:p>
      <w:pPr>
        <w:pStyle w:val="Para 011"/>
      </w:pPr>
      <w:r>
        <w:t>Getting ready</w:t>
      </w:r>
    </w:p>
    <w:p>
      <w:pPr>
        <w:pStyle w:val="Para 003"/>
      </w:pPr>
      <w:r>
        <w:t xml:space="preserve">We'll be updating the code of the </w:t>
      </w:r>
      <w:r>
        <w:rPr>
          <w:rStyle w:val="Text0"/>
        </w:rPr>
        <w:t>RegisterUser</w:t>
      </w:r>
      <w:r>
        <w:t xml:space="preserve"> function that was used in the previous recipes.</w:t>
      </w:r>
    </w:p>
    <w:p>
      <w:pPr>
        <w:pStyle w:val="Para 013"/>
      </w:pPr>
      <w:r>
        <w:t/>
      </w:r>
    </w:p>
    <w:p>
      <w:pPr>
        <w:pStyle w:val="Para 011"/>
      </w:pPr>
      <w:r>
        <w:t>How to do it…</w:t>
      </w:r>
    </w:p>
    <w:p>
      <w:pPr>
        <w:pStyle w:val="Para 003"/>
      </w:pPr>
      <w:r>
        <w:t>Perform the following steps:</w:t>
      </w:r>
    </w:p>
    <w:p>
      <w:pPr>
        <w:pStyle w:val="Para 005"/>
      </w:pPr>
      <w:r>
        <w:t xml:space="preserve">1. Navigate to the </w:t>
      </w:r>
      <w:r>
        <w:rPr>
          <w:rStyle w:val="Text0"/>
        </w:rPr>
        <w:t>Integrate</w:t>
      </w:r>
      <w:r>
        <w:t xml:space="preserve"> tab of the </w:t>
      </w:r>
      <w:r>
        <w:rPr>
          <w:rStyle w:val="Text0"/>
        </w:rPr>
        <w:t>RegisterUser</w:t>
      </w:r>
      <w:r>
        <w:t xml:space="preserve"> HTTP trigger function.</w:t>
      </w:r>
    </w:p>
    <w:p>
      <w:pPr>
        <w:pStyle w:val="Para 005"/>
      </w:pPr>
      <w:r>
        <w:t xml:space="preserve">2. Click on the </w:t>
      </w:r>
      <w:r>
        <w:rPr>
          <w:rStyle w:val="Text0"/>
        </w:rPr>
        <w:t>New Output</w:t>
      </w:r>
      <w:r>
        <w:t xml:space="preserve"> button, select </w:t>
      </w:r>
      <w:r>
        <w:rPr>
          <w:rStyle w:val="Text0"/>
        </w:rPr>
        <w:t>Azure Queue Storage</w:t>
      </w:r>
      <w:r>
        <w:t xml:space="preserve">, and then click on </w:t>
      </w:r>
    </w:p>
    <w:p>
      <w:pPr>
        <w:pStyle w:val="Para 001"/>
      </w:pPr>
      <w:r>
        <w:t xml:space="preserve">the </w:t>
      </w:r>
      <w:r>
        <w:rPr>
          <w:rStyle w:val="Text0"/>
        </w:rPr>
        <w:t>Select</w:t>
      </w:r>
      <w:r>
        <w:t xml:space="preserve"> button.</w:t>
      </w:r>
    </w:p>
    <w:p>
      <w:pPr>
        <w:pStyle w:val="Para 005"/>
      </w:pPr>
      <w:r>
        <w:t xml:space="preserve">3. Provide the following parameters in the </w:t>
      </w:r>
      <w:r>
        <w:rPr>
          <w:rStyle w:val="Text0"/>
        </w:rPr>
        <w:t>Azure Queue Storage</w:t>
      </w:r>
      <w:r>
        <w:t xml:space="preserve"> output settings:</w:t>
      </w:r>
    </w:p>
    <w:p>
      <w:pPr>
        <w:pStyle w:val="Para 001"/>
      </w:pPr>
      <w:r>
        <w:rPr>
          <w:rStyle w:val="Text0"/>
        </w:rPr>
        <w:t>Message parameter name</w:t>
      </w:r>
      <w:r>
        <w:t xml:space="preserve">: Set the name of the parameter to </w:t>
      </w:r>
    </w:p>
    <w:p>
      <w:pPr>
        <w:pStyle w:val="Para 001"/>
      </w:pPr>
      <w:r>
        <w:rPr>
          <w:rStyle w:val="Text0"/>
        </w:rPr>
        <w:t>objUserProfileQueueItem</w:t>
      </w:r>
      <w:r>
        <w:t xml:space="preserve">, which will be used in the </w:t>
      </w:r>
      <w:r>
        <w:rPr>
          <w:rStyle w:val="Text0"/>
        </w:rPr>
        <w:t>Run</w:t>
      </w:r>
      <w:r>
        <w:t xml:space="preserve"> method.</w:t>
      </w:r>
    </w:p>
    <w:p>
      <w:pPr>
        <w:pStyle w:val="Para 018"/>
      </w:pPr>
      <w:r>
        <w:t>Queue name</w:t>
      </w:r>
      <w:r>
        <w:rPr>
          <w:rStyle w:val="Text0"/>
        </w:rPr>
        <w:t xml:space="preserve">: Set the queue name to </w:t>
      </w:r>
      <w:r>
        <w:t>userprofileimagesqueue</w:t>
      </w:r>
      <w:r>
        <w:rPr>
          <w:rStyle w:val="Text0"/>
        </w:rPr>
        <w:t>.</w:t>
      </w:r>
    </w:p>
    <w:p>
      <w:pPr>
        <w:pStyle w:val="Para 001"/>
      </w:pPr>
      <w:r>
        <w:rPr>
          <w:rStyle w:val="Text0"/>
        </w:rPr>
        <w:t>Storage account connection</w:t>
      </w:r>
      <w:r>
        <w:t xml:space="preserve">: It is important to select the right storage account in </w:t>
      </w:r>
    </w:p>
    <w:p>
      <w:pPr>
        <w:pStyle w:val="Para 018"/>
      </w:pPr>
      <w:r>
        <w:rPr>
          <w:rStyle w:val="Text0"/>
        </w:rPr>
        <w:t xml:space="preserve">the </w:t>
      </w:r>
      <w:r>
        <w:t>Storage account connection</w:t>
      </w:r>
      <w:r>
        <w:rPr>
          <w:rStyle w:val="Text0"/>
        </w:rPr>
        <w:t xml:space="preserve"> field.</w:t>
      </w:r>
    </w:p>
    <w:p>
      <w:pPr>
        <w:pStyle w:val="Para 005"/>
      </w:pPr>
      <w:r>
        <w:t xml:space="preserve">4. Click on </w:t>
      </w:r>
      <w:r>
        <w:rPr>
          <w:rStyle w:val="Text0"/>
        </w:rPr>
        <w:t>Save</w:t>
      </w:r>
      <w:r>
        <w:t xml:space="preserve"> to create the new output binding.</w:t>
      </w:r>
    </w:p>
    <w:p>
      <w:pPr>
        <w:pStyle w:val="1 Block"/>
      </w:pPr>
    </w:p>
    <w:p>
      <w:bookmarkStart w:id="50" w:name="16___Accelerating_cloud_app_deve"/>
      <w:pPr>
        <w:pStyle w:val="Para 003"/>
        <w:pageBreakBefore w:val="on"/>
      </w:pPr>
      <w:r>
        <w:rPr>
          <w:rStyle w:val="Text0"/>
        </w:rPr>
        <w:t>16</w:t>
      </w:r>
      <w:r>
        <w:t xml:space="preserve"> | Accelerating cloud app development using Azure Functions</w:t>
      </w:r>
      <w:bookmarkEnd w:id="50"/>
    </w:p>
    <w:p>
      <w:pPr>
        <w:pStyle w:val="Para 013"/>
      </w:pPr>
      <w:r>
        <w:t/>
      </w:r>
    </w:p>
    <w:p>
      <w:pPr>
        <w:pStyle w:val="Para 001"/>
      </w:pPr>
      <w:r>
        <w:t>5. Navigate back to the code editor by clicking on the function name (</w:t>
      </w:r>
      <w:r>
        <w:rPr>
          <w:rStyle w:val="Text0"/>
        </w:rPr>
        <w:t>RegisterUser</w:t>
      </w:r>
    </w:p>
    <w:p>
      <w:pPr>
        <w:pStyle w:val="Para 010"/>
      </w:pPr>
      <w:r>
        <w:t xml:space="preserve">in this example) or the </w:t>
      </w:r>
      <w:r>
        <w:rPr>
          <w:rStyle w:val="Text0"/>
        </w:rPr>
        <w:t>run.csx</w:t>
      </w:r>
      <w:r>
        <w:t xml:space="preserve"> file and make the changes shown in the following code:</w:t>
      </w:r>
    </w:p>
    <w:p>
      <w:pPr>
        <w:pStyle w:val="Para 004"/>
      </w:pPr>
      <w:r>
        <w:t>public static async Task</w:t>
        <w:t xml:space="preserve"> Run( HttpRequest req, CloudTable objUserProfileTable, IAsyncCollector</w:t>
        <w:t xml:space="preserve"> public static async Task</w:t>
        <w:t xml:space="preserve"> Run( </w:t>
      </w:r>
    </w:p>
    <w:p>
      <w:pPr>
        <w:pStyle w:val="Para 001"/>
      </w:pPr>
      <w:r>
        <w:t>HttpRequest req,</w:t>
      </w:r>
    </w:p>
    <w:p>
      <w:pPr>
        <w:pStyle w:val="Para 004"/>
      </w:pPr>
      <w:r>
        <w:t>CloudTable objUserProfileTable,</w:t>
      </w:r>
    </w:p>
    <w:p>
      <w:pPr>
        <w:pStyle w:val="Para 066"/>
      </w:pPr>
      <w:r>
        <w:t>IAsyncCollector&lt;string&gt; objUserProfileQueueItem,</w:t>
      </w:r>
    </w:p>
    <w:p>
      <w:pPr>
        <w:pStyle w:val="Para 001"/>
      </w:pPr>
      <w:r>
        <w:t>ILogger log)</w:t>
      </w:r>
    </w:p>
    <w:p>
      <w:pPr>
        <w:pStyle w:val="Para 001"/>
      </w:pPr>
      <w:r>
        <w:t>{....</w:t>
      </w:r>
    </w:p>
    <w:p>
      <w:pPr>
        <w:pStyle w:val="Para 004"/>
      </w:pPr>
      <w:r>
        <w:t>string firstname= inputJson.firstname;</w:t>
      </w:r>
    </w:p>
    <w:p>
      <w:pPr>
        <w:pStyle w:val="Para 066"/>
      </w:pPr>
      <w:r>
        <w:t>string profilePicUrl = inputJson.ProfilePicUrl; await objUserProfileQueueItem.AddAsync(profilePicUrl);</w:t>
      </w:r>
    </w:p>
    <w:p>
      <w:pPr>
        <w:pStyle w:val="Para 001"/>
      </w:pPr>
      <w:r>
        <w:t>....</w:t>
      </w:r>
    </w:p>
    <w:p>
      <w:pPr>
        <w:pStyle w:val="Para 004"/>
      </w:pPr>
      <w:r>
        <w:t>objUserProfileTable.Execute(objTblOperationInsert);</w:t>
      </w:r>
    </w:p>
    <w:p>
      <w:pPr>
        <w:pStyle w:val="Para 001"/>
      </w:pPr>
      <w:r>
        <w:t>}</w:t>
      </w:r>
    </w:p>
    <w:p>
      <w:pPr>
        <w:pStyle w:val="Para 001"/>
      </w:pPr>
      <w:r>
        <w:t xml:space="preserve">6. In the preceding code, you have added queue output bindings by adding the </w:t>
      </w:r>
    </w:p>
    <w:p>
      <w:pPr>
        <w:pStyle w:val="Para 010"/>
      </w:pPr>
      <w:r>
        <w:rPr>
          <w:rStyle w:val="Text0"/>
        </w:rPr>
        <w:t>IAsyncCollecter</w:t>
      </w:r>
      <w:r>
        <w:t xml:space="preserve"> parameter to the </w:t>
      </w:r>
      <w:r>
        <w:rPr>
          <w:rStyle w:val="Text0"/>
        </w:rPr>
        <w:t>Run</w:t>
      </w:r>
      <w:r>
        <w:t xml:space="preserve"> method and just passing the required message to the </w:t>
      </w:r>
      <w:r>
        <w:rPr>
          <w:rStyle w:val="Text0"/>
        </w:rPr>
        <w:t>AddAsync</w:t>
      </w:r>
      <w:r>
        <w:t xml:space="preserve"> method. The output bindings will take care of saving </w:t>
      </w:r>
      <w:r>
        <w:rPr>
          <w:rStyle w:val="Text0"/>
        </w:rPr>
        <w:t>ProfilePicUrl</w:t>
      </w:r>
      <w:r>
        <w:t xml:space="preserve"> to the queue. Now, click on </w:t>
      </w:r>
      <w:r>
        <w:rPr>
          <w:rStyle w:val="Text0"/>
        </w:rPr>
        <w:t>Save</w:t>
      </w:r>
      <w:r>
        <w:t xml:space="preserve"> to save the code changes in the code editor of the </w:t>
      </w:r>
      <w:r>
        <w:rPr>
          <w:rStyle w:val="Text0"/>
        </w:rPr>
        <w:t>run.csx</w:t>
      </w:r>
      <w:r>
        <w:t xml:space="preserve"> file.</w:t>
      </w:r>
    </w:p>
    <w:p>
      <w:pPr>
        <w:pStyle w:val="Para 001"/>
      </w:pPr>
      <w:r>
        <w:t xml:space="preserve">7. Let's test the code by adding another parameter, </w:t>
      </w:r>
      <w:r>
        <w:rPr>
          <w:rStyle w:val="Text0"/>
        </w:rPr>
        <w:t>ProfilePicUrl</w:t>
      </w:r>
      <w:r>
        <w:t xml:space="preserve">, to the </w:t>
      </w:r>
      <w:r>
        <w:rPr>
          <w:rStyle w:val="Text0"/>
        </w:rPr>
        <w:t xml:space="preserve">Request </w:t>
      </w:r>
    </w:p>
    <w:p>
      <w:pPr>
        <w:pStyle w:val="Para 010"/>
      </w:pPr>
      <w:r>
        <w:rPr>
          <w:rStyle w:val="Text0"/>
        </w:rPr>
        <w:t>body</w:t>
      </w:r>
      <w:r>
        <w:t xml:space="preserve"> and then clicking on the </w:t>
      </w:r>
      <w:r>
        <w:rPr>
          <w:rStyle w:val="Text0"/>
        </w:rPr>
        <w:t>Run</w:t>
      </w:r>
      <w:r>
        <w:t xml:space="preserve"> button in the </w:t>
      </w:r>
      <w:r>
        <w:rPr>
          <w:rStyle w:val="Text0"/>
        </w:rPr>
        <w:t>Test</w:t>
      </w:r>
      <w:r>
        <w:t xml:space="preserve"> tab of the Azure Functions code editor window. Replace </w:t>
      </w:r>
      <w:r>
        <w:rPr>
          <w:rStyle w:val="Text0"/>
        </w:rPr>
        <w:t>"URL here"</w:t>
      </w:r>
      <w:r>
        <w:t xml:space="preserve"> with the URL of an image that's accessible over the internet; you'll need to make sure that the image URL provided is valid:</w:t>
      </w:r>
    </w:p>
    <w:p>
      <w:pPr>
        <w:pStyle w:val="Para 004"/>
      </w:pPr>
      <w:r>
        <w:t>{</w:t>
      </w:r>
    </w:p>
    <w:p>
      <w:pPr>
        <w:pStyle w:val="Para 004"/>
      </w:pPr>
      <w:r>
        <w:t>"firstname": "Bill",</w:t>
      </w:r>
    </w:p>
    <w:p>
      <w:pPr>
        <w:pStyle w:val="Para 004"/>
      </w:pPr>
      <w:r>
        <w:t xml:space="preserve">"lastname": "Gates", </w:t>
      </w:r>
    </w:p>
    <w:p>
      <w:pPr>
        <w:pStyle w:val="Para 004"/>
      </w:pPr>
      <w:r>
        <w:t>"ProfilePicUrl":"URL here"</w:t>
      </w:r>
    </w:p>
    <w:p>
      <w:pPr>
        <w:pStyle w:val="Para 004"/>
      </w:pPr>
      <w:r>
        <w:t>}</w:t>
      </w:r>
    </w:p>
    <w:p>
      <w:pPr>
        <w:pStyle w:val="Para 001"/>
      </w:pPr>
      <w:r>
        <w:t xml:space="preserve">8. If everything goes fine, you'll see the </w:t>
      </w:r>
      <w:r>
        <w:rPr>
          <w:rStyle w:val="Text0"/>
        </w:rPr>
        <w:t>Status: 200 OK</w:t>
      </w:r>
      <w:r>
        <w:t xml:space="preserve"> message again. Then, the </w:t>
      </w:r>
    </w:p>
    <w:p>
      <w:pPr>
        <w:pStyle w:val="Para 010"/>
      </w:pPr>
      <w:r>
        <w:t xml:space="preserve">image URL that was passed as an input parameter in to the </w:t>
      </w:r>
      <w:r>
        <w:rPr>
          <w:rStyle w:val="Text0"/>
        </w:rPr>
        <w:t>Request body</w:t>
      </w:r>
      <w:r>
        <w:t xml:space="preserve"> will be created as a queue message in the Azure Queue storage service. Let's navigate to </w:t>
      </w:r>
      <w:r>
        <w:rPr>
          <w:rStyle w:val="Text0"/>
        </w:rPr>
        <w:t>Azure Storage Explorer</w:t>
      </w:r>
      <w:r>
        <w:t xml:space="preserve"> and view the queue named </w:t>
      </w:r>
      <w:r>
        <w:rPr>
          <w:rStyle w:val="Text0"/>
        </w:rPr>
        <w:t>userprofileimagesqueue</w:t>
      </w:r>
      <w:r>
        <w:t xml:space="preserve">, which is the queue name that was provided in </w:t>
      </w:r>
      <w:r>
        <w:rPr>
          <w:rStyle w:val="Text1"/>
        </w:rPr>
        <w:t>step 3</w:t>
      </w:r>
      <w:r>
        <w:t>.</w:t>
      </w:r>
    </w:p>
    <w:p>
      <w:bookmarkStart w:id="51" w:name="Storing_images_in_Azure_Blob_Sto"/>
      <w:pPr>
        <w:pStyle w:val="Normal"/>
      </w:pPr>
      <w:r>
        <w:t xml:space="preserve">Storing images in Azure Blob Storage | </w:t>
      </w:r>
      <w:r>
        <w:rPr>
          <w:rStyle w:val="Text0"/>
        </w:rPr>
        <w:t>17</w:t>
      </w:r>
      <w:bookmarkEnd w:id="51"/>
    </w:p>
    <w:p>
      <w:pPr>
        <w:pStyle w:val="Para 013"/>
      </w:pPr>
      <w:r>
        <w:t/>
      </w:r>
    </w:p>
    <w:p>
      <w:pPr>
        <w:pStyle w:val="Para 005"/>
      </w:pPr>
      <w:r>
        <w:t xml:space="preserve">9. </w:t>
      </w:r>
      <w:r>
        <w:rPr>
          <w:rStyle w:val="Text1"/>
        </w:rPr>
        <w:t>Figure 1.15</w:t>
      </w:r>
      <w:r>
        <w:t xml:space="preserve"> represents the queue message that was created:</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800100"/>
            <wp:effectExtent l="0" r="0" t="0" b="0"/>
            <wp:wrapTopAndBottom/>
            <wp:docPr id="17" name="index-42_1.png" descr="index-42_1.png"/>
            <wp:cNvGraphicFramePr>
              <a:graphicFrameLocks noChangeAspect="1"/>
            </wp:cNvGraphicFramePr>
            <a:graphic>
              <a:graphicData uri="http://schemas.openxmlformats.org/drawingml/2006/picture">
                <pic:pic>
                  <pic:nvPicPr>
                    <pic:cNvPr id="0" name="index-42_1.png" descr="index-42_1.png"/>
                    <pic:cNvPicPr/>
                  </pic:nvPicPr>
                  <pic:blipFill>
                    <a:blip r:embed="rId21"/>
                    <a:stretch>
                      <a:fillRect/>
                    </a:stretch>
                  </pic:blipFill>
                  <pic:spPr>
                    <a:xfrm>
                      <a:off x="0" y="0"/>
                      <a:ext cx="3505200" cy="800100"/>
                    </a:xfrm>
                    <a:prstGeom prst="rect">
                      <a:avLst/>
                    </a:prstGeom>
                  </pic:spPr>
                </pic:pic>
              </a:graphicData>
            </a:graphic>
          </wp:anchor>
        </w:drawing>
      </w:r>
    </w:p>
    <w:p>
      <w:pPr>
        <w:pStyle w:val="Para 013"/>
      </w:pPr>
      <w:r>
        <w:t/>
      </w:r>
    </w:p>
    <w:p>
      <w:pPr>
        <w:pStyle w:val="Para 015"/>
      </w:pPr>
      <w:r>
        <w:t>Figure 1.15: Viewing the output in Storage Explorer</w:t>
      </w:r>
    </w:p>
    <w:p>
      <w:pPr>
        <w:pStyle w:val="Para 013"/>
      </w:pPr>
      <w:r>
        <w:t/>
      </w:r>
    </w:p>
    <w:p>
      <w:pPr>
        <w:pStyle w:val="Para 011"/>
      </w:pPr>
      <w:r>
        <w:t>How it works…</w:t>
      </w:r>
    </w:p>
    <w:p>
      <w:pPr>
        <w:pStyle w:val="Para 003"/>
      </w:pPr>
      <w:r>
        <w:t>In this recipe, we added a queue message output binding and made the following changes to our existing code:</w:t>
      </w:r>
    </w:p>
    <w:p>
      <w:pPr>
        <w:pStyle w:val="Para 005"/>
      </w:pPr>
      <w:r>
        <w:t xml:space="preserve">• We added a new parameter named </w:t>
      </w:r>
      <w:r>
        <w:rPr>
          <w:rStyle w:val="Text0"/>
        </w:rPr>
        <w:t>out string objUserProfileQueueItem</w:t>
      </w:r>
      <w:r>
        <w:t xml:space="preserve">, which </w:t>
      </w:r>
    </w:p>
    <w:p>
      <w:pPr>
        <w:pStyle w:val="Para 001"/>
      </w:pPr>
      <w:r>
        <w:t>binds the URL of the profile picture as queue message content.</w:t>
      </w:r>
    </w:p>
    <w:p>
      <w:pPr>
        <w:pStyle w:val="Para 005"/>
      </w:pPr>
      <w:r>
        <w:t xml:space="preserve">• We used the </w:t>
      </w:r>
      <w:r>
        <w:rPr>
          <w:rStyle w:val="Text0"/>
        </w:rPr>
        <w:t>AddAsync</w:t>
      </w:r>
      <w:r>
        <w:t xml:space="preserve"> method of </w:t>
      </w:r>
      <w:r>
        <w:rPr>
          <w:rStyle w:val="Text0"/>
        </w:rPr>
        <w:t>IAsyncCollector</w:t>
      </w:r>
      <w:r>
        <w:t xml:space="preserve"> in the </w:t>
      </w:r>
      <w:r>
        <w:rPr>
          <w:rStyle w:val="Text0"/>
        </w:rPr>
        <w:t>Run</w:t>
      </w:r>
      <w:r>
        <w:t xml:space="preserve"> method that saves the </w:t>
      </w:r>
    </w:p>
    <w:p>
      <w:pPr>
        <w:pStyle w:val="Para 001"/>
      </w:pPr>
      <w:r>
        <w:t>profile URL to the queue as a queue message.</w:t>
      </w:r>
    </w:p>
    <w:p>
      <w:pPr>
        <w:pStyle w:val="Para 013"/>
      </w:pPr>
      <w:r>
        <w:t/>
      </w:r>
    </w:p>
    <w:p>
      <w:pPr>
        <w:pStyle w:val="Para 003"/>
      </w:pPr>
      <w:r>
        <w:t>In this recipe, you learned how to receive a URL of an image and save it in the blob container of an Azure storage account. In the next recipe, we'll store an image in Azure Blob Storage.</w:t>
      </w:r>
    </w:p>
    <w:p>
      <w:pPr>
        <w:pStyle w:val="Para 013"/>
      </w:pPr>
      <w:r>
        <w:t/>
      </w:r>
    </w:p>
    <w:p>
      <w:pPr>
        <w:pStyle w:val="Para 016"/>
      </w:pPr>
      <w:r>
        <w:t>Storing images in Azure Blob Storage</w:t>
      </w:r>
    </w:p>
    <w:p>
      <w:pPr>
        <w:pStyle w:val="Para 003"/>
      </w:pPr>
      <w:r>
        <w:t>The previous recipe explained how to store an image URL in a queue message. Let's learn how to trigger an Azure function (queue trigger) when a new queue item is added to the Azure Queue storage service. Each message in the queue is a URL of the profile picture of a user, which will be processed by Azure Functions and stored as a blob in the Azure Blob Storage service.</w:t>
      </w:r>
    </w:p>
    <w:p>
      <w:pPr>
        <w:pStyle w:val="Para 013"/>
      </w:pPr>
      <w:r>
        <w:t/>
      </w:r>
    </w:p>
    <w:p>
      <w:pPr>
        <w:pStyle w:val="Para 011"/>
      </w:pPr>
      <w:r>
        <w:t>Getting ready</w:t>
      </w:r>
    </w:p>
    <w:p>
      <w:pPr>
        <w:pStyle w:val="Para 003"/>
      </w:pPr>
      <w:r>
        <w:t>While the previous recipe focused on creating queue output bindings, this recipe will explain how to grab an image's URL from a queue, create a corresponding byte array, and then write it to a blob.</w:t>
      </w:r>
    </w:p>
    <w:p>
      <w:pPr>
        <w:pStyle w:val="Para 003"/>
      </w:pPr>
      <w:r>
        <w:t>Note that this recipe is a continuation of the previous recipes. Be sure to implement them first.</w:t>
      </w:r>
    </w:p>
    <w:p>
      <w:bookmarkStart w:id="52" w:name="18___Accelerating_cloud_app_deve"/>
      <w:pPr>
        <w:pStyle w:val="Para 003"/>
      </w:pPr>
      <w:r>
        <w:rPr>
          <w:rStyle w:val="Text0"/>
        </w:rPr>
        <w:t>18</w:t>
      </w:r>
      <w:r>
        <w:t xml:space="preserve"> | Accelerating cloud app development using Azure Functions</w:t>
      </w:r>
      <w:bookmarkEnd w:id="52"/>
    </w:p>
    <w:p>
      <w:pPr>
        <w:pStyle w:val="Para 013"/>
      </w:pPr>
      <w:r>
        <w:t/>
      </w:r>
    </w:p>
    <w:p>
      <w:pPr>
        <w:pStyle w:val="Para 011"/>
      </w:pPr>
      <w:r>
        <w:t>How to do it…</w:t>
      </w:r>
    </w:p>
    <w:p>
      <w:pPr>
        <w:pStyle w:val="Para 003"/>
      </w:pPr>
      <w:r>
        <w:t>Perform the following steps:</w:t>
      </w:r>
    </w:p>
    <w:p>
      <w:pPr>
        <w:pStyle w:val="Para 001"/>
      </w:pPr>
      <w:r>
        <w:t xml:space="preserve">1. Create a new Azure function by choosing </w:t>
      </w:r>
      <w:r>
        <w:rPr>
          <w:rStyle w:val="Text0"/>
        </w:rPr>
        <w:t>Azure Queue Storage Trigger</w:t>
      </w:r>
      <w:r>
        <w:t xml:space="preserve"> from the </w:t>
      </w:r>
    </w:p>
    <w:p>
      <w:pPr>
        <w:pStyle w:val="Para 010"/>
      </w:pPr>
      <w:r>
        <w:t>templates.</w:t>
      </w:r>
    </w:p>
    <w:p>
      <w:pPr>
        <w:pStyle w:val="Para 001"/>
      </w:pPr>
      <w:r>
        <w:t>2. Provide the following details after choosing the template:</w:t>
      </w:r>
    </w:p>
    <w:p>
      <w:pPr>
        <w:pStyle w:val="Para 037"/>
      </w:pPr>
      <w:r>
        <w:t>Name the function</w:t>
      </w:r>
      <w:r>
        <w:rPr>
          <w:rStyle w:val="Text0"/>
        </w:rPr>
        <w:t xml:space="preserve">: Provide a meaningful name, such as </w:t>
      </w:r>
      <w:r>
        <w:t>CreateProfilePictures</w:t>
      </w:r>
      <w:r>
        <w:rPr>
          <w:rStyle w:val="Text0"/>
        </w:rPr>
        <w:t>.</w:t>
      </w:r>
    </w:p>
    <w:p>
      <w:pPr>
        <w:pStyle w:val="Para 010"/>
      </w:pPr>
      <w:r>
        <w:rPr>
          <w:rStyle w:val="Text0"/>
        </w:rPr>
        <w:t>Queue name</w:t>
      </w:r>
      <w:r>
        <w:t xml:space="preserve">: Name the queue </w:t>
      </w:r>
      <w:r>
        <w:rPr>
          <w:rStyle w:val="Text0"/>
        </w:rPr>
        <w:t>userprofileimagesqueue</w:t>
      </w:r>
      <w:r>
        <w:t xml:space="preserve">. This will be monitored by the Azure function. Our previous recipe created a new item for each of the valid requests coming to the HTTP trigger (named </w:t>
      </w:r>
      <w:r>
        <w:rPr>
          <w:rStyle w:val="Text0"/>
        </w:rPr>
        <w:t>RegisterUser</w:t>
      </w:r>
      <w:r>
        <w:t xml:space="preserve">) into the </w:t>
      </w:r>
      <w:r>
        <w:rPr>
          <w:rStyle w:val="Text0"/>
        </w:rPr>
        <w:t>userprofileimagesqueue</w:t>
      </w:r>
      <w:r>
        <w:t xml:space="preserve"> queue. For each new entry of a queue message to this queue storage, the </w:t>
      </w:r>
      <w:r>
        <w:rPr>
          <w:rStyle w:val="Text0"/>
        </w:rPr>
        <w:t>CreateProfilePictures</w:t>
      </w:r>
      <w:r>
        <w:t xml:space="preserve"> trigger will be executed automatically.</w:t>
      </w:r>
    </w:p>
    <w:p>
      <w:pPr>
        <w:pStyle w:val="Para 010"/>
      </w:pPr>
      <w:r>
        <w:rPr>
          <w:rStyle w:val="Text0"/>
        </w:rPr>
        <w:t>Storage account connection</w:t>
      </w:r>
      <w:r>
        <w:t>: Connection of the storage account based on where the queues are located.</w:t>
      </w:r>
    </w:p>
    <w:p>
      <w:pPr>
        <w:pStyle w:val="Para 001"/>
      </w:pPr>
      <w:r>
        <w:t xml:space="preserve">3. Review all the details and click on </w:t>
      </w:r>
      <w:r>
        <w:rPr>
          <w:rStyle w:val="Text0"/>
        </w:rPr>
        <w:t>Create</w:t>
      </w:r>
      <w:r>
        <w:t xml:space="preserve"> to create the new function.</w:t>
      </w:r>
    </w:p>
    <w:p>
      <w:pPr>
        <w:pStyle w:val="Para 001"/>
      </w:pPr>
      <w:r>
        <w:t xml:space="preserve">4. Navigate to the </w:t>
      </w:r>
      <w:r>
        <w:rPr>
          <w:rStyle w:val="Text0"/>
        </w:rPr>
        <w:t>Integrate</w:t>
      </w:r>
      <w:r>
        <w:t xml:space="preserve"> tab, click on </w:t>
      </w:r>
      <w:r>
        <w:rPr>
          <w:rStyle w:val="Text0"/>
        </w:rPr>
        <w:t>New Output</w:t>
      </w:r>
      <w:r>
        <w:t xml:space="preserve">, choose </w:t>
      </w:r>
      <w:r>
        <w:rPr>
          <w:rStyle w:val="Text0"/>
        </w:rPr>
        <w:t>Azure Blob Storage</w:t>
      </w:r>
      <w:r>
        <w:t xml:space="preserve">, </w:t>
      </w:r>
    </w:p>
    <w:p>
      <w:pPr>
        <w:pStyle w:val="Para 010"/>
      </w:pPr>
      <w:r>
        <w:t xml:space="preserve">and then click on the </w:t>
      </w:r>
      <w:r>
        <w:rPr>
          <w:rStyle w:val="Text0"/>
        </w:rPr>
        <w:t>Select</w:t>
      </w:r>
      <w:r>
        <w:t xml:space="preserve"> button.</w:t>
      </w:r>
    </w:p>
    <w:p>
      <w:pPr>
        <w:pStyle w:val="Para 001"/>
      </w:pPr>
      <w:r>
        <w:t xml:space="preserve">5. In the </w:t>
      </w:r>
      <w:r>
        <w:rPr>
          <w:rStyle w:val="Text0"/>
        </w:rPr>
        <w:t>Azure Blob Storage output</w:t>
      </w:r>
      <w:r>
        <w:t xml:space="preserve"> section, provide the following:</w:t>
      </w:r>
    </w:p>
    <w:p>
      <w:pPr>
        <w:pStyle w:val="Para 037"/>
      </w:pPr>
      <w:r>
        <w:t>Blob parameter name</w:t>
      </w:r>
      <w:r>
        <w:rPr>
          <w:rStyle w:val="Text0"/>
        </w:rPr>
        <w:t xml:space="preserve">: Set this to </w:t>
      </w:r>
      <w:r>
        <w:t>outputBlob</w:t>
      </w:r>
      <w:r>
        <w:rPr>
          <w:rStyle w:val="Text0"/>
        </w:rPr>
        <w:t>.</w:t>
      </w:r>
    </w:p>
    <w:p>
      <w:pPr>
        <w:pStyle w:val="Para 037"/>
      </w:pPr>
      <w:r>
        <w:t>Path</w:t>
      </w:r>
      <w:r>
        <w:rPr>
          <w:rStyle w:val="Text0"/>
        </w:rPr>
        <w:t xml:space="preserve">: Set this to </w:t>
      </w:r>
      <w:r>
        <w:t>userprofileimagecontainer/{rand-guid}</w:t>
      </w:r>
      <w:r>
        <w:rPr>
          <w:rStyle w:val="Text0"/>
        </w:rPr>
        <w:t>.</w:t>
      </w:r>
    </w:p>
    <w:p>
      <w:pPr>
        <w:pStyle w:val="Para 010"/>
      </w:pPr>
      <w:r>
        <w:rPr>
          <w:rStyle w:val="Text0"/>
        </w:rPr>
        <w:t>Storage account connection</w:t>
      </w:r>
      <w:r>
        <w:t xml:space="preserve">: Choose the storage account for saving the blobs and click on the </w:t>
      </w:r>
      <w:r>
        <w:rPr>
          <w:rStyle w:val="Text0"/>
        </w:rPr>
        <w:t>Save</w:t>
      </w:r>
      <w:r>
        <w:t xml:space="preserve"> button:</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1066800"/>
            <wp:effectExtent l="0" r="0" t="0" b="0"/>
            <wp:wrapTopAndBottom/>
            <wp:docPr id="18" name="index-43_1.png" descr="index-43_1.png"/>
            <wp:cNvGraphicFramePr>
              <a:graphicFrameLocks noChangeAspect="1"/>
            </wp:cNvGraphicFramePr>
            <a:graphic>
              <a:graphicData uri="http://schemas.openxmlformats.org/drawingml/2006/picture">
                <pic:pic>
                  <pic:nvPicPr>
                    <pic:cNvPr id="0" name="index-43_1.png" descr="index-43_1.png"/>
                    <pic:cNvPicPr/>
                  </pic:nvPicPr>
                  <pic:blipFill>
                    <a:blip r:embed="rId22"/>
                    <a:stretch>
                      <a:fillRect/>
                    </a:stretch>
                  </pic:blipFill>
                  <pic:spPr>
                    <a:xfrm>
                      <a:off x="0" y="0"/>
                      <a:ext cx="3505200" cy="1066800"/>
                    </a:xfrm>
                    <a:prstGeom prst="rect">
                      <a:avLst/>
                    </a:prstGeom>
                  </pic:spPr>
                </pic:pic>
              </a:graphicData>
            </a:graphic>
          </wp:anchor>
        </w:drawing>
      </w:r>
    </w:p>
    <w:p>
      <w:pPr>
        <w:pStyle w:val="Para 013"/>
      </w:pPr>
      <w:r>
        <w:t/>
      </w:r>
    </w:p>
    <w:p>
      <w:pPr>
        <w:pStyle w:val="Para 015"/>
      </w:pPr>
      <w:r>
        <w:t>Figure 1.16: Azure Blob storage output binding settings</w:t>
      </w:r>
    </w:p>
    <w:p>
      <w:bookmarkStart w:id="53" w:name="Storing_images_in_Azure_Blob_Sto_1"/>
      <w:pPr>
        <w:pStyle w:val="Normal"/>
      </w:pPr>
      <w:r>
        <w:t xml:space="preserve">Storing images in Azure Blob Storage | </w:t>
      </w:r>
      <w:r>
        <w:rPr>
          <w:rStyle w:val="Text0"/>
        </w:rPr>
        <w:t>19</w:t>
      </w:r>
      <w:bookmarkEnd w:id="53"/>
    </w:p>
    <w:p>
      <w:pPr>
        <w:pStyle w:val="Para 013"/>
      </w:pPr>
      <w:r>
        <w:t/>
      </w:r>
    </w:p>
    <w:p>
      <w:pPr>
        <w:pStyle w:val="Para 005"/>
      </w:pPr>
      <w:r>
        <w:t xml:space="preserve">6. Click on the </w:t>
      </w:r>
      <w:r>
        <w:rPr>
          <w:rStyle w:val="Text0"/>
        </w:rPr>
        <w:t>Save</w:t>
      </w:r>
      <w:r>
        <w:t xml:space="preserve"> button to save all the changes.</w:t>
      </w:r>
    </w:p>
    <w:p>
      <w:pPr>
        <w:pStyle w:val="Para 005"/>
      </w:pPr>
      <w:r>
        <w:t xml:space="preserve">7. Replace the default code of the </w:t>
      </w:r>
      <w:r>
        <w:rPr>
          <w:rStyle w:val="Text0"/>
        </w:rPr>
        <w:t>run.csx</w:t>
      </w:r>
      <w:r>
        <w:t xml:space="preserve"> file of the </w:t>
      </w:r>
      <w:r>
        <w:rPr>
          <w:rStyle w:val="Text0"/>
        </w:rPr>
        <w:t>CreateProfilePictures</w:t>
      </w:r>
      <w:r>
        <w:t xml:space="preserve"> function </w:t>
      </w:r>
    </w:p>
    <w:p>
      <w:pPr>
        <w:pStyle w:val="Para 001"/>
      </w:pPr>
      <w:r>
        <w:t xml:space="preserve">with the following code. The code grabs the URL from the queue, creates a byte </w:t>
      </w:r>
    </w:p>
    <w:p>
      <w:pPr>
        <w:pStyle w:val="Para 001"/>
      </w:pPr>
      <w:r>
        <w:t>array, and then writes it to a blob:</w:t>
      </w:r>
    </w:p>
    <w:p>
      <w:pPr>
        <w:pStyle w:val="Para 004"/>
      </w:pPr>
      <w:r>
        <w:t>using System;</w:t>
      </w:r>
    </w:p>
    <w:p>
      <w:pPr>
        <w:pStyle w:val="Normal"/>
      </w:pPr>
      <w:r>
        <w:t>public static void Run(Stream outputBlob, string myQueueItem, ILogger log) {</w:t>
      </w:r>
    </w:p>
    <w:p>
      <w:pPr>
        <w:pStyle w:val="Para 004"/>
      </w:pPr>
      <w:r>
        <w:t>byte[] imageData = null;</w:t>
      </w:r>
    </w:p>
    <w:p>
      <w:pPr>
        <w:pStyle w:val="Para 004"/>
      </w:pPr>
      <w:r>
        <w:t>using(var wc = new System.Net.WebClient()) {</w:t>
      </w:r>
    </w:p>
    <w:p>
      <w:pPr>
        <w:pStyle w:val="Para 004"/>
      </w:pPr>
      <w:r>
        <w:t>imageData = wc.DownloadData(myQueueItem); }</w:t>
      </w:r>
    </w:p>
    <w:p>
      <w:pPr>
        <w:pStyle w:val="Para 004"/>
      </w:pPr>
      <w:r>
        <w:t>outputBlob.WriteAsync(imageData, 0, imageData.Length); }</w:t>
      </w:r>
    </w:p>
    <w:p>
      <w:pPr>
        <w:pStyle w:val="Para 013"/>
      </w:pPr>
      <w:r>
        <w:t xml:space="preserve">8. Click on the </w:t>
      </w:r>
      <w:r>
        <w:rPr>
          <w:rStyle w:val="Text0"/>
        </w:rPr>
        <w:t>Save</w:t>
      </w:r>
      <w:r>
        <w:t xml:space="preserve"> button to save the changes. Make sure that there are no </w:t>
      </w:r>
    </w:p>
    <w:p>
      <w:pPr>
        <w:pStyle w:val="Para 001"/>
      </w:pPr>
      <w:r>
        <w:t xml:space="preserve">compilation errors in the </w:t>
      </w:r>
      <w:r>
        <w:rPr>
          <w:rStyle w:val="Text0"/>
        </w:rPr>
        <w:t>Logs</w:t>
      </w:r>
      <w:r>
        <w:t xml:space="preserve"> window.</w:t>
      </w:r>
    </w:p>
    <w:p>
      <w:pPr>
        <w:pStyle w:val="Para 005"/>
      </w:pPr>
      <w:r>
        <w:t xml:space="preserve">9. Let's go back to the </w:t>
      </w:r>
      <w:r>
        <w:rPr>
          <w:rStyle w:val="Text0"/>
        </w:rPr>
        <w:t>RegisterUser</w:t>
      </w:r>
      <w:r>
        <w:t xml:space="preserve"> function and test it by providing the </w:t>
      </w:r>
      <w:r>
        <w:rPr>
          <w:rStyle w:val="Text0"/>
        </w:rPr>
        <w:t>firstname</w:t>
      </w:r>
      <w:r>
        <w:t xml:space="preserve">, </w:t>
      </w:r>
    </w:p>
    <w:p>
      <w:pPr>
        <w:pStyle w:val="Para 001"/>
      </w:pPr>
      <w:r>
        <w:rPr>
          <w:rStyle w:val="Text0"/>
        </w:rPr>
        <w:t>lastname</w:t>
      </w:r>
      <w:r>
        <w:t xml:space="preserve">, and </w:t>
      </w:r>
      <w:r>
        <w:rPr>
          <w:rStyle w:val="Text0"/>
        </w:rPr>
        <w:t>ProfilePicUrl</w:t>
      </w:r>
      <w:r>
        <w:t xml:space="preserve"> fields, as we did in the </w:t>
      </w:r>
      <w:r>
        <w:rPr>
          <w:rStyle w:val="Text1"/>
        </w:rPr>
        <w:t xml:space="preserve">Saving profile picture paths to </w:t>
      </w:r>
    </w:p>
    <w:p>
      <w:pPr>
        <w:pStyle w:val="Para 036"/>
      </w:pPr>
      <w:r>
        <w:t>queues using queue output bindings</w:t>
      </w:r>
      <w:r>
        <w:rPr>
          <w:rStyle w:val="Text1"/>
        </w:rPr>
        <w:t xml:space="preserve"> recipe.</w:t>
      </w:r>
    </w:p>
    <w:p>
      <w:pPr>
        <w:pStyle w:val="Para 005"/>
      </w:pPr>
      <w:r>
        <w:t xml:space="preserve">10. Navigate to the </w:t>
      </w:r>
      <w:r>
        <w:rPr>
          <w:rStyle w:val="Text0"/>
        </w:rPr>
        <w:t>Azure Storage Explorer</w:t>
      </w:r>
      <w:r>
        <w:t xml:space="preserve"> window and look at the </w:t>
      </w:r>
    </w:p>
    <w:p>
      <w:pPr>
        <w:pStyle w:val="Para 001"/>
      </w:pPr>
      <w:r>
        <w:rPr>
          <w:rStyle w:val="Text0"/>
        </w:rPr>
        <w:t>userprofileimagecontainer</w:t>
      </w:r>
      <w:r>
        <w:t xml:space="preserve"> blob container. You should find a new blob:</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914400"/>
            <wp:effectExtent l="0" r="0" t="0" b="0"/>
            <wp:wrapTopAndBottom/>
            <wp:docPr id="19" name="index-44_1.png" descr="index-44_1.png"/>
            <wp:cNvGraphicFramePr>
              <a:graphicFrameLocks noChangeAspect="1"/>
            </wp:cNvGraphicFramePr>
            <a:graphic>
              <a:graphicData uri="http://schemas.openxmlformats.org/drawingml/2006/picture">
                <pic:pic>
                  <pic:nvPicPr>
                    <pic:cNvPr id="0" name="index-44_1.png" descr="index-44_1.png"/>
                    <pic:cNvPicPr/>
                  </pic:nvPicPr>
                  <pic:blipFill>
                    <a:blip r:embed="rId23"/>
                    <a:stretch>
                      <a:fillRect/>
                    </a:stretch>
                  </pic:blipFill>
                  <pic:spPr>
                    <a:xfrm>
                      <a:off x="0" y="0"/>
                      <a:ext cx="3505200" cy="914400"/>
                    </a:xfrm>
                    <a:prstGeom prst="rect">
                      <a:avLst/>
                    </a:prstGeom>
                  </pic:spPr>
                </pic:pic>
              </a:graphicData>
            </a:graphic>
          </wp:anchor>
        </w:drawing>
      </w:r>
    </w:p>
    <w:p>
      <w:pPr>
        <w:pStyle w:val="Para 013"/>
      </w:pPr>
      <w:r>
        <w:t/>
      </w:r>
    </w:p>
    <w:p>
      <w:pPr>
        <w:pStyle w:val="Para 026"/>
      </w:pPr>
      <w:r>
        <w:t>Figure 1.17: Azure Storage Explorer</w:t>
      </w:r>
    </w:p>
    <w:p>
      <w:pPr>
        <w:pStyle w:val="Para 003"/>
      </w:pPr>
      <w:r>
        <w:t xml:space="preserve">The image shown in </w:t>
      </w:r>
      <w:r>
        <w:rPr>
          <w:rStyle w:val="Text1"/>
        </w:rPr>
        <w:t xml:space="preserve">Figure 1.17 </w:t>
      </w:r>
      <w:r>
        <w:t>can be viewed through any image viewing tool (such as MS Paint or Internet Explorer).</w:t>
      </w:r>
    </w:p>
    <w:p>
      <w:pPr>
        <w:pStyle w:val="1 Block"/>
      </w:pPr>
    </w:p>
    <w:p>
      <w:bookmarkStart w:id="54" w:name="20___Accelerating_cloud_app_deve"/>
      <w:pPr>
        <w:pStyle w:val="Para 003"/>
        <w:pageBreakBefore w:val="on"/>
      </w:pPr>
      <w:r>
        <w:rPr>
          <w:rStyle w:val="Text0"/>
        </w:rPr>
        <w:t>20</w:t>
      </w:r>
      <w:r>
        <w:t xml:space="preserve"> | Accelerating cloud app development using Azure Functions</w:t>
      </w:r>
      <w:bookmarkEnd w:id="54"/>
    </w:p>
    <w:p>
      <w:pPr>
        <w:pStyle w:val="Para 013"/>
      </w:pPr>
      <w:r>
        <w:t/>
      </w:r>
    </w:p>
    <w:p>
      <w:pPr>
        <w:pStyle w:val="Para 011"/>
      </w:pPr>
      <w:r>
        <w:t>How it works…</w:t>
      </w:r>
    </w:p>
    <w:p>
      <w:pPr>
        <w:pStyle w:val="Para 003"/>
      </w:pPr>
      <w:r>
        <w:t>We have created a queue trigger that gets executed when a new message arrives in the queue. Once it finds a new queue message, it reads the message, which is the URL of a profile picture. The function makes a web client request, downloads the image data in the form of a byte array, and then writes the data into the output blob.</w:t>
      </w:r>
    </w:p>
    <w:p>
      <w:pPr>
        <w:pStyle w:val="Para 013"/>
      </w:pPr>
      <w:r>
        <w:t/>
      </w:r>
    </w:p>
    <w:p>
      <w:pPr>
        <w:pStyle w:val="Para 011"/>
      </w:pPr>
      <w:r>
        <w:t>There's more…</w:t>
      </w:r>
    </w:p>
    <w:p>
      <w:pPr>
        <w:pStyle w:val="Para 003"/>
      </w:pPr>
      <w:r>
        <w:t xml:space="preserve">The </w:t>
      </w:r>
      <w:r>
        <w:rPr>
          <w:rStyle w:val="Text0"/>
        </w:rPr>
        <w:t>rand-guid</w:t>
      </w:r>
      <w:r>
        <w:t xml:space="preserve"> parameter will generate a new GUID and is assigned to the blob that gets created each time the trigger is fired.</w:t>
      </w:r>
    </w:p>
    <w:p>
      <w:pPr>
        <w:pStyle w:val="Para 013"/>
      </w:pPr>
      <w:r>
        <w:t/>
      </w:r>
    </w:p>
    <w:p>
      <w:pPr>
        <w:pStyle w:val="Para 019"/>
      </w:pPr>
      <w:r>
        <w:t>Note</w:t>
      </w:r>
    </w:p>
    <w:p>
      <w:pPr>
        <w:pStyle w:val="Para 020"/>
      </w:pPr>
      <w:r>
        <w:t xml:space="preserve">It is mandatory to specify the blob container name in the </w:t>
      </w:r>
      <w:r>
        <w:rPr>
          <w:rStyle w:val="Text3"/>
        </w:rPr>
        <w:t>Path</w:t>
      </w:r>
      <w:r>
        <w:t xml:space="preserve"> parameter of the </w:t>
        <w:t xml:space="preserve">Blob storage output binding while configuring the Blob storage output. Azure </w:t>
        <w:t>Functions creates the container automatically if it doesn't exist.</w:t>
      </w:r>
    </w:p>
    <w:p>
      <w:pPr>
        <w:pStyle w:val="Para 013"/>
      </w:pPr>
      <w:r>
        <w:t/>
      </w:r>
    </w:p>
    <w:p>
      <w:pPr>
        <w:pStyle w:val="Para 020"/>
      </w:pPr>
      <w:r>
        <w:t xml:space="preserve">Queue messages can only be used to store messages up to 64 KB in size. To store </w:t>
        <w:t>messages greater than 64 KB, developers must use Azure Service Bus.</w:t>
      </w:r>
    </w:p>
    <w:p>
      <w:pPr>
        <w:pStyle w:val="Para 013"/>
      </w:pPr>
      <w:r>
        <w:t/>
      </w:r>
    </w:p>
    <w:p>
      <w:pPr>
        <w:pStyle w:val="Para 003"/>
      </w:pPr>
      <w:r>
        <w:t>In this recipe, you learned how to invoke an Azure function when a new queue item is added to the Azure Storage Queue service. In the next recipe, you'll learn how to resize an image.</w:t>
      </w:r>
    </w:p>
    <w:p>
      <w:pPr>
        <w:pStyle w:val="Para 013"/>
      </w:pPr>
      <w:r>
        <w:t/>
      </w:r>
    </w:p>
    <w:p>
      <w:pPr>
        <w:pStyle w:val="Para 016"/>
      </w:pPr>
      <w:r>
        <w:t>Resizing an image using an ImageResizer trigger</w:t>
      </w:r>
    </w:p>
    <w:p>
      <w:pPr>
        <w:pStyle w:val="Para 003"/>
      </w:pPr>
      <w:r>
        <w:t>With the recent revolution in high-end smartphone cameras, it has become easy to capture high-quality pictures that tend to have larger sizes. While a good quality picture is beneficial to the consumer, for an application developer or administrator, it proves to be a pain to manage the storage of a popular website, since most platforms recommend that users upload high-quality profile pictures. Given the dilemma, it makes sense to make use of libraries that help us reduce the size of high-quality images while maintaining aspect ratio and quality.</w:t>
      </w:r>
    </w:p>
    <w:p>
      <w:pPr>
        <w:pStyle w:val="Para 003"/>
      </w:pPr>
      <w:r>
        <w:t xml:space="preserve">This recipe will focus on implementing the functionality of resizing images without losing quality using one of the NuGet packages called </w:t>
      </w:r>
      <w:r>
        <w:rPr>
          <w:rStyle w:val="Text0"/>
        </w:rPr>
        <w:t>SixLabors.ImageSharp</w:t>
      </w:r>
      <w:r>
        <w:t>.</w:t>
      </w:r>
    </w:p>
    <w:p>
      <w:pPr>
        <w:pStyle w:val="1 Block"/>
      </w:pPr>
    </w:p>
    <w:p>
      <w:bookmarkStart w:id="55" w:name="Resizing_an_image_using_an_Image_1"/>
      <w:pPr>
        <w:pStyle w:val="Normal"/>
        <w:pageBreakBefore w:val="on"/>
      </w:pPr>
      <w:r>
        <w:t xml:space="preserve">Resizing an image using an ImageResizer trigger | </w:t>
      </w:r>
      <w:r>
        <w:rPr>
          <w:rStyle w:val="Text0"/>
        </w:rPr>
        <w:t>21</w:t>
      </w:r>
      <w:bookmarkEnd w:id="55"/>
    </w:p>
    <w:p>
      <w:pPr>
        <w:pStyle w:val="Para 013"/>
      </w:pPr>
      <w:r>
        <w:t/>
      </w:r>
    </w:p>
    <w:p>
      <w:pPr>
        <w:pStyle w:val="Para 011"/>
      </w:pPr>
      <w:r>
        <w:t>Getting ready</w:t>
      </w:r>
    </w:p>
    <w:p>
      <w:pPr>
        <w:pStyle w:val="Para 003"/>
      </w:pPr>
      <w:r>
        <w:t xml:space="preserve">In this recipe, you'll learn how to use a library named </w:t>
      </w:r>
      <w:r>
        <w:rPr>
          <w:rStyle w:val="Text0"/>
        </w:rPr>
        <w:t>SixLabors</w:t>
      </w:r>
      <w:r>
        <w:t xml:space="preserve"> to resize an image to the required dimensions. For the sake of simplicity, we'll resize the image to the following dimensions: </w:t>
      </w:r>
    </w:p>
    <w:p>
      <w:pPr>
        <w:pStyle w:val="Para 005"/>
      </w:pPr>
      <w:r>
        <w:t>• Medium with 200*200 pixels.</w:t>
      </w:r>
    </w:p>
    <w:p>
      <w:pPr>
        <w:pStyle w:val="Para 005"/>
      </w:pPr>
      <w:r>
        <w:t>• Small with 100*100 pixels.</w:t>
      </w:r>
    </w:p>
    <w:p>
      <w:pPr>
        <w:pStyle w:val="Para 013"/>
      </w:pPr>
      <w:r>
        <w:t/>
      </w:r>
    </w:p>
    <w:p>
      <w:pPr>
        <w:pStyle w:val="Para 011"/>
      </w:pPr>
      <w:r>
        <w:t>How to do it…</w:t>
      </w:r>
    </w:p>
    <w:p>
      <w:pPr>
        <w:pStyle w:val="Para 005"/>
      </w:pPr>
      <w:r>
        <w:t xml:space="preserve">1. Create a new Azure function by choosing </w:t>
      </w:r>
      <w:r>
        <w:rPr>
          <w:rStyle w:val="Text0"/>
        </w:rPr>
        <w:t>Azure Blob Storage Trigger</w:t>
      </w:r>
      <w:r>
        <w:t xml:space="preserve"> from the </w:t>
      </w:r>
    </w:p>
    <w:p>
      <w:pPr>
        <w:pStyle w:val="Para 001"/>
      </w:pPr>
      <w:r>
        <w:t>templates.</w:t>
      </w:r>
    </w:p>
    <w:p>
      <w:pPr>
        <w:pStyle w:val="Para 005"/>
      </w:pPr>
      <w:r>
        <w:t>2. Provide the following details after choosing the template:</w:t>
      </w:r>
    </w:p>
    <w:p>
      <w:pPr>
        <w:pStyle w:val="Para 018"/>
      </w:pPr>
      <w:r>
        <w:t>Name the function</w:t>
      </w:r>
      <w:r>
        <w:rPr>
          <w:rStyle w:val="Text0"/>
        </w:rPr>
        <w:t xml:space="preserve">: Provide a meaningful name, such as </w:t>
      </w:r>
      <w:r>
        <w:t>ResizeProfilePictures</w:t>
      </w:r>
      <w:r>
        <w:rPr>
          <w:rStyle w:val="Text0"/>
        </w:rPr>
        <w:t>.</w:t>
      </w:r>
    </w:p>
    <w:p>
      <w:pPr>
        <w:pStyle w:val="Para 018"/>
      </w:pPr>
      <w:r>
        <w:t>Path</w:t>
      </w:r>
      <w:r>
        <w:rPr>
          <w:rStyle w:val="Text0"/>
        </w:rPr>
        <w:t xml:space="preserve">: Set this to </w:t>
      </w:r>
      <w:r>
        <w:t>userprofileimagecontainer/{name}</w:t>
      </w:r>
      <w:r>
        <w:rPr>
          <w:rStyle w:val="Text0"/>
        </w:rPr>
        <w:t>.</w:t>
      </w:r>
    </w:p>
    <w:p>
      <w:pPr>
        <w:pStyle w:val="Para 001"/>
      </w:pPr>
      <w:r>
        <w:rPr>
          <w:rStyle w:val="Text0"/>
        </w:rPr>
        <w:t>Storage account connection</w:t>
      </w:r>
      <w:r>
        <w:t xml:space="preserve">: Choose the storage account for saving the blobs and </w:t>
      </w:r>
    </w:p>
    <w:p>
      <w:pPr>
        <w:pStyle w:val="Para 001"/>
      </w:pPr>
      <w:r>
        <w:t xml:space="preserve">click on the </w:t>
      </w:r>
      <w:r>
        <w:rPr>
          <w:rStyle w:val="Text0"/>
        </w:rPr>
        <w:t>Save</w:t>
      </w:r>
      <w:r>
        <w:t xml:space="preserve"> button.</w:t>
      </w:r>
    </w:p>
    <w:p>
      <w:pPr>
        <w:pStyle w:val="Para 005"/>
      </w:pPr>
      <w:r>
        <w:t xml:space="preserve">3. Review all the details and click on </w:t>
      </w:r>
      <w:r>
        <w:rPr>
          <w:rStyle w:val="Text0"/>
        </w:rPr>
        <w:t>Create</w:t>
      </w:r>
      <w:r>
        <w:t xml:space="preserve"> to create the new function.</w:t>
      </w:r>
    </w:p>
    <w:p>
      <w:pPr>
        <w:pStyle w:val="Para 005"/>
      </w:pPr>
      <w:r>
        <w:t xml:space="preserve">4. Once the function is created, navigate to the </w:t>
      </w:r>
      <w:r>
        <w:rPr>
          <w:rStyle w:val="Text0"/>
        </w:rPr>
        <w:t>Integrate</w:t>
      </w:r>
      <w:r>
        <w:t xml:space="preserve"> tab, click on </w:t>
      </w:r>
      <w:r>
        <w:rPr>
          <w:rStyle w:val="Text0"/>
        </w:rPr>
        <w:t>New Output</w:t>
      </w:r>
      <w:r>
        <w:t xml:space="preserve">, </w:t>
      </w:r>
    </w:p>
    <w:p>
      <w:pPr>
        <w:pStyle w:val="Para 018"/>
      </w:pPr>
      <w:r>
        <w:rPr>
          <w:rStyle w:val="Text0"/>
        </w:rPr>
        <w:t xml:space="preserve">and choose </w:t>
      </w:r>
      <w:r>
        <w:t>Azure Blob Storage</w:t>
      </w:r>
      <w:r>
        <w:rPr>
          <w:rStyle w:val="Text0"/>
        </w:rPr>
        <w:t>.</w:t>
      </w:r>
    </w:p>
    <w:p>
      <w:pPr>
        <w:pStyle w:val="Para 005"/>
      </w:pPr>
      <w:r>
        <w:t xml:space="preserve">5. In the </w:t>
      </w:r>
      <w:r>
        <w:rPr>
          <w:rStyle w:val="Text0"/>
        </w:rPr>
        <w:t>Azure Blob Storage output</w:t>
      </w:r>
      <w:r>
        <w:t xml:space="preserve"> section, provide the following:</w:t>
      </w:r>
    </w:p>
    <w:p>
      <w:pPr>
        <w:pStyle w:val="Para 018"/>
      </w:pPr>
      <w:r>
        <w:t>Blob parameter name</w:t>
      </w:r>
      <w:r>
        <w:rPr>
          <w:rStyle w:val="Text0"/>
        </w:rPr>
        <w:t xml:space="preserve">: Set this to </w:t>
      </w:r>
      <w:r>
        <w:t>imageSmall</w:t>
      </w:r>
      <w:r>
        <w:rPr>
          <w:rStyle w:val="Text0"/>
        </w:rPr>
        <w:t>.</w:t>
      </w:r>
    </w:p>
    <w:p>
      <w:pPr>
        <w:pStyle w:val="Para 018"/>
      </w:pPr>
      <w:r>
        <w:t>Path</w:t>
      </w:r>
      <w:r>
        <w:rPr>
          <w:rStyle w:val="Text0"/>
        </w:rPr>
        <w:t xml:space="preserve">: Set this to </w:t>
      </w:r>
      <w:r>
        <w:t>userprofilesmallimagecontainer/{name}</w:t>
      </w:r>
      <w:r>
        <w:rPr>
          <w:rStyle w:val="Text0"/>
        </w:rPr>
        <w:t>.</w:t>
      </w:r>
    </w:p>
    <w:p>
      <w:pPr>
        <w:pStyle w:val="Para 001"/>
      </w:pPr>
      <w:r>
        <w:rPr>
          <w:rStyle w:val="Text0"/>
        </w:rPr>
        <w:t>Storage account connection</w:t>
      </w:r>
      <w:r>
        <w:t xml:space="preserve">: Choose the storage account for saving the blobs and </w:t>
      </w:r>
    </w:p>
    <w:p>
      <w:pPr>
        <w:pStyle w:val="Para 001"/>
      </w:pPr>
      <w:r>
        <w:t xml:space="preserve">click on the </w:t>
      </w:r>
      <w:r>
        <w:rPr>
          <w:rStyle w:val="Text0"/>
        </w:rPr>
        <w:t>Save</w:t>
      </w:r>
      <w:r>
        <w:t xml:space="preserve"> button.</w:t>
      </w:r>
    </w:p>
    <w:p>
      <w:pPr>
        <w:pStyle w:val="Para 005"/>
      </w:pPr>
      <w:r>
        <w:t xml:space="preserve">6. In the previous step, we added an output binding for creating a small image. In this </w:t>
      </w:r>
    </w:p>
    <w:p>
      <w:pPr>
        <w:pStyle w:val="Para 001"/>
      </w:pPr>
      <w:r>
        <w:t xml:space="preserve">step, let's create a medium image. Click on </w:t>
      </w:r>
      <w:r>
        <w:rPr>
          <w:rStyle w:val="Text0"/>
        </w:rPr>
        <w:t>New Output</w:t>
      </w:r>
      <w:r>
        <w:t xml:space="preserve"> and choose </w:t>
      </w:r>
      <w:r>
        <w:rPr>
          <w:rStyle w:val="Text0"/>
        </w:rPr>
        <w:t xml:space="preserve">Azure Blob </w:t>
      </w:r>
    </w:p>
    <w:p>
      <w:pPr>
        <w:pStyle w:val="Para 001"/>
      </w:pPr>
      <w:r>
        <w:rPr>
          <w:rStyle w:val="Text0"/>
        </w:rPr>
        <w:t>Storage</w:t>
      </w:r>
      <w:r>
        <w:t xml:space="preserve">. In the </w:t>
      </w:r>
      <w:r>
        <w:rPr>
          <w:rStyle w:val="Text0"/>
        </w:rPr>
        <w:t>Azure Blob Storage output</w:t>
      </w:r>
      <w:r>
        <w:t xml:space="preserve"> section, provide the following:</w:t>
      </w:r>
    </w:p>
    <w:p>
      <w:pPr>
        <w:pStyle w:val="Para 018"/>
      </w:pPr>
      <w:r>
        <w:t>Blob parameter name</w:t>
      </w:r>
      <w:r>
        <w:rPr>
          <w:rStyle w:val="Text0"/>
        </w:rPr>
        <w:t xml:space="preserve">: Set this to </w:t>
      </w:r>
      <w:r>
        <w:t>imageMedium</w:t>
      </w:r>
      <w:r>
        <w:rPr>
          <w:rStyle w:val="Text0"/>
        </w:rPr>
        <w:t>.</w:t>
      </w:r>
    </w:p>
    <w:p>
      <w:pPr>
        <w:pStyle w:val="Para 018"/>
      </w:pPr>
      <w:r>
        <w:t>Path</w:t>
      </w:r>
      <w:r>
        <w:rPr>
          <w:rStyle w:val="Text0"/>
        </w:rPr>
        <w:t xml:space="preserve">: Set this to </w:t>
      </w:r>
      <w:r>
        <w:t>userprofilemediumimagecontainer/{name}</w:t>
      </w:r>
      <w:r>
        <w:rPr>
          <w:rStyle w:val="Text0"/>
        </w:rPr>
        <w:t>.</w:t>
      </w:r>
    </w:p>
    <w:p>
      <w:pPr>
        <w:pStyle w:val="Para 001"/>
      </w:pPr>
      <w:r>
        <w:rPr>
          <w:rStyle w:val="Text0"/>
        </w:rPr>
        <w:t>Storage account connection</w:t>
      </w:r>
      <w:r>
        <w:t xml:space="preserve">: Choose the storage account for saving the blobs and </w:t>
      </w:r>
    </w:p>
    <w:p>
      <w:pPr>
        <w:pStyle w:val="Para 001"/>
      </w:pPr>
      <w:r>
        <w:t xml:space="preserve">click on the </w:t>
      </w:r>
      <w:r>
        <w:rPr>
          <w:rStyle w:val="Text0"/>
        </w:rPr>
        <w:t>Save</w:t>
      </w:r>
      <w:r>
        <w:t xml:space="preserve"> button.</w:t>
      </w:r>
    </w:p>
    <w:p>
      <w:bookmarkStart w:id="56" w:name="22___Accelerating_cloud_app_deve"/>
      <w:pPr>
        <w:pStyle w:val="Para 003"/>
      </w:pPr>
      <w:r>
        <w:rPr>
          <w:rStyle w:val="Text0"/>
        </w:rPr>
        <w:t>22</w:t>
      </w:r>
      <w:r>
        <w:t xml:space="preserve"> | Accelerating cloud app development using Azure Functions</w:t>
      </w:r>
      <w:bookmarkEnd w:id="56"/>
    </w:p>
    <w:p>
      <w:pPr>
        <w:pStyle w:val="Para 013"/>
      </w:pPr>
      <w:r>
        <w:t/>
      </w:r>
    </w:p>
    <w:p>
      <w:pPr>
        <w:pStyle w:val="Para 001"/>
      </w:pPr>
      <w:r>
        <w:t xml:space="preserve">7. Now, we need to add the NuGet package references to the </w:t>
      </w:r>
      <w:r>
        <w:rPr>
          <w:rStyle w:val="Text0"/>
        </w:rPr>
        <w:t>Function App</w:t>
      </w:r>
      <w:r>
        <w:t xml:space="preserve">. In order </w:t>
      </w:r>
    </w:p>
    <w:p>
      <w:pPr>
        <w:pStyle w:val="Para 010"/>
      </w:pPr>
      <w:r>
        <w:t xml:space="preserve">to add the packages, a file named </w:t>
      </w:r>
      <w:r>
        <w:rPr>
          <w:rStyle w:val="Text0"/>
        </w:rPr>
        <w:t>function.proj</w:t>
      </w:r>
      <w:r>
        <w:t xml:space="preserve"> needs to be created, as shown in </w:t>
      </w:r>
      <w:r>
        <w:rPr>
          <w:rStyle w:val="Text1"/>
        </w:rPr>
        <w:t>Figure 1.18</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473200" cy="1485900"/>
            <wp:effectExtent l="0" r="0" t="0" b="0"/>
            <wp:wrapTopAndBottom/>
            <wp:docPr id="20" name="index-47_1.png" descr="index-47_1.png"/>
            <wp:cNvGraphicFramePr>
              <a:graphicFrameLocks noChangeAspect="1"/>
            </wp:cNvGraphicFramePr>
            <a:graphic>
              <a:graphicData uri="http://schemas.openxmlformats.org/drawingml/2006/picture">
                <pic:pic>
                  <pic:nvPicPr>
                    <pic:cNvPr id="0" name="index-47_1.png" descr="index-47_1.png"/>
                    <pic:cNvPicPr/>
                  </pic:nvPicPr>
                  <pic:blipFill>
                    <a:blip r:embed="rId24"/>
                    <a:stretch>
                      <a:fillRect/>
                    </a:stretch>
                  </pic:blipFill>
                  <pic:spPr>
                    <a:xfrm>
                      <a:off x="0" y="0"/>
                      <a:ext cx="1473200" cy="1485900"/>
                    </a:xfrm>
                    <a:prstGeom prst="rect">
                      <a:avLst/>
                    </a:prstGeom>
                  </pic:spPr>
                </pic:pic>
              </a:graphicData>
            </a:graphic>
          </wp:anchor>
        </w:drawing>
      </w:r>
    </w:p>
    <w:p>
      <w:pPr>
        <w:pStyle w:val="Para 013"/>
      </w:pPr>
      <w:r>
        <w:t/>
      </w:r>
    </w:p>
    <w:p>
      <w:pPr>
        <w:pStyle w:val="Para 030"/>
      </w:pPr>
      <w:r>
        <w:t>Figure 1.18: Adding a new file</w:t>
      </w:r>
    </w:p>
    <w:p>
      <w:pPr>
        <w:pStyle w:val="Para 001"/>
      </w:pPr>
      <w:r>
        <w:t xml:space="preserve">8. Open the </w:t>
      </w:r>
      <w:r>
        <w:rPr>
          <w:rStyle w:val="Text0"/>
        </w:rPr>
        <w:t>function.proj</w:t>
      </w:r>
      <w:r>
        <w:t xml:space="preserve"> file, paste the following content to download the libraries </w:t>
      </w:r>
    </w:p>
    <w:p>
      <w:pPr>
        <w:pStyle w:val="Para 010"/>
      </w:pPr>
      <w:r>
        <w:t xml:space="preserve">related to </w:t>
      </w:r>
      <w:r>
        <w:rPr>
          <w:rStyle w:val="Text0"/>
        </w:rPr>
        <w:t>SixLabors.ImageSharp</w:t>
      </w:r>
      <w:r>
        <w:t xml:space="preserve">, and then click on the </w:t>
      </w:r>
      <w:r>
        <w:rPr>
          <w:rStyle w:val="Text0"/>
        </w:rPr>
        <w:t>Save</w:t>
      </w:r>
      <w:r>
        <w:t xml:space="preserve"> button:</w:t>
      </w:r>
    </w:p>
    <w:p>
      <w:pPr>
        <w:pStyle w:val="2 Block"/>
      </w:pPr>
    </w:p>
    <w:p>
      <w:pPr>
        <w:pStyle w:val="4 Block"/>
      </w:pPr>
    </w:p>
    <w:p>
      <w:pPr>
        <w:pStyle w:val="Para 004"/>
      </w:pPr>
      <w:r>
        <w:t/>
        <w:t>netstandard2.0</w:t>
        <w:t xml:space="preserve"> </w:t>
      </w:r>
    </w:p>
    <w:p>
      <w:pPr>
        <w:pStyle w:val="Para 013"/>
      </w:pPr>
      <w:r>
        <w:t/>
      </w:r>
    </w:p>
    <w:p>
      <w:pPr>
        <w:pStyle w:val="4 Block"/>
      </w:pPr>
    </w:p>
    <w:p>
      <w:pPr>
        <w:pStyle w:val="Para 004"/>
      </w:pPr>
      <w:r>
        <w:t/>
      </w:r>
    </w:p>
    <w:p>
      <w:pPr>
        <w:pStyle w:val="Para 004"/>
      </w:pPr>
      <w:r>
        <w:t/>
      </w:r>
    </w:p>
    <w:p>
      <w:pPr>
        <w:pStyle w:val="2 Block"/>
      </w:pPr>
    </w:p>
    <w:p>
      <w:bookmarkStart w:id="57" w:name="Resizing_an_image_using_an_Image_2"/>
      <w:pPr>
        <w:pStyle w:val="Normal"/>
      </w:pPr>
      <w:r>
        <w:t xml:space="preserve">Resizing an image using an ImageResizer trigger | </w:t>
      </w:r>
      <w:r>
        <w:rPr>
          <w:rStyle w:val="Text0"/>
        </w:rPr>
        <w:t>23</w:t>
      </w:r>
      <w:bookmarkEnd w:id="57"/>
    </w:p>
    <w:p>
      <w:pPr>
        <w:pStyle w:val="Para 013"/>
      </w:pPr>
      <w:r>
        <w:t/>
      </w:r>
    </w:p>
    <w:p>
      <w:pPr>
        <w:pStyle w:val="Para 005"/>
      </w:pPr>
      <w:r>
        <w:t xml:space="preserve">9. Once the package reference code has been added in the previous step, you'll be </w:t>
      </w:r>
    </w:p>
    <w:p>
      <w:pPr>
        <w:pStyle w:val="Para 001"/>
      </w:pPr>
      <w:r>
        <w:t xml:space="preserve">able to view a </w:t>
      </w:r>
      <w:r>
        <w:rPr>
          <w:rStyle w:val="Text0"/>
        </w:rPr>
        <w:t>Logs</w:t>
      </w:r>
      <w:r>
        <w:t xml:space="preserve"> window similar to </w:t>
      </w:r>
      <w:r>
        <w:rPr>
          <w:rStyle w:val="Text1"/>
        </w:rPr>
        <w:t>Figure 1.19</w:t>
      </w:r>
      <w:r>
        <w:t xml:space="preserve">. Note that the compiler may </w:t>
      </w:r>
    </w:p>
    <w:p>
      <w:pPr>
        <w:pStyle w:val="Para 001"/>
      </w:pPr>
      <w:r>
        <w:t>throw a warning in this step, which can be ignored:</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1092200"/>
            <wp:effectExtent l="0" r="0" t="0" b="0"/>
            <wp:wrapTopAndBottom/>
            <wp:docPr id="21" name="index-48_1.png" descr="index-48_1.png"/>
            <wp:cNvGraphicFramePr>
              <a:graphicFrameLocks noChangeAspect="1"/>
            </wp:cNvGraphicFramePr>
            <a:graphic>
              <a:graphicData uri="http://schemas.openxmlformats.org/drawingml/2006/picture">
                <pic:pic>
                  <pic:nvPicPr>
                    <pic:cNvPr id="0" name="index-48_1.png" descr="index-48_1.png"/>
                    <pic:cNvPicPr/>
                  </pic:nvPicPr>
                  <pic:blipFill>
                    <a:blip r:embed="rId25"/>
                    <a:stretch>
                      <a:fillRect/>
                    </a:stretch>
                  </pic:blipFill>
                  <pic:spPr>
                    <a:xfrm>
                      <a:off x="0" y="0"/>
                      <a:ext cx="3505200" cy="1092200"/>
                    </a:xfrm>
                    <a:prstGeom prst="rect">
                      <a:avLst/>
                    </a:prstGeom>
                  </pic:spPr>
                </pic:pic>
              </a:graphicData>
            </a:graphic>
          </wp:anchor>
        </w:drawing>
      </w:r>
    </w:p>
    <w:p>
      <w:pPr>
        <w:pStyle w:val="Para 013"/>
      </w:pPr>
      <w:r>
        <w:t/>
      </w:r>
    </w:p>
    <w:p>
      <w:pPr>
        <w:pStyle w:val="Para 084"/>
      </w:pPr>
      <w:r>
        <w:t>Figure 1.19: A Logs window</w:t>
      </w:r>
    </w:p>
    <w:p>
      <w:pPr>
        <w:pStyle w:val="Para 005"/>
      </w:pPr>
      <w:r>
        <w:t>10. Now, let's navigate to the code editor and paste the following code:</w:t>
      </w:r>
    </w:p>
    <w:p>
      <w:pPr>
        <w:pStyle w:val="Para 004"/>
      </w:pPr>
      <w:r>
        <w:t>using SixLabors.ImageSharp;</w:t>
      </w:r>
    </w:p>
    <w:p>
      <w:pPr>
        <w:pStyle w:val="Para 004"/>
      </w:pPr>
      <w:r>
        <w:t>using SixLabors.ImageSharp.Formats;</w:t>
      </w:r>
    </w:p>
    <w:p>
      <w:pPr>
        <w:pStyle w:val="Para 004"/>
      </w:pPr>
      <w:r>
        <w:t>using SixLabors.ImageSharp.PixelFormats;</w:t>
      </w:r>
    </w:p>
    <w:p>
      <w:pPr>
        <w:pStyle w:val="Para 004"/>
      </w:pPr>
      <w:r>
        <w:t>using SixLabors.ImageSharp.Processing;</w:t>
      </w:r>
    </w:p>
    <w:p>
      <w:pPr>
        <w:pStyle w:val="Normal"/>
      </w:pPr>
      <w:r>
        <w:t>public static void Run(Stream myBlob, string name,Stream imageSmall,Stream imageMedium, ILogger log)</w:t>
      </w:r>
    </w:p>
    <w:p>
      <w:pPr>
        <w:pStyle w:val="Para 004"/>
      </w:pPr>
      <w:r>
        <w:t>{</w:t>
      </w:r>
    </w:p>
    <w:p>
      <w:pPr>
        <w:pStyle w:val="Para 001"/>
      </w:pPr>
      <w:r>
        <w:t>try</w:t>
      </w:r>
    </w:p>
    <w:p>
      <w:pPr>
        <w:pStyle w:val="Para 001"/>
      </w:pPr>
      <w:r>
        <w:t>{</w:t>
      </w:r>
    </w:p>
    <w:p>
      <w:pPr>
        <w:pStyle w:val="Para 001"/>
      </w:pPr>
      <w:r>
        <w:t>IImageFormat format;</w:t>
      </w:r>
    </w:p>
    <w:p>
      <w:pPr>
        <w:pStyle w:val="Para 013"/>
      </w:pPr>
      <w:r>
        <w:t/>
      </w:r>
    </w:p>
    <w:p>
      <w:pPr>
        <w:pStyle w:val="Normal"/>
      </w:pPr>
      <w:r>
        <w:t>using (Image</w:t>
        <w:t xml:space="preserve"> input = Image.Load</w:t>
        <w:t>(myBlob, out format))</w:t>
      </w:r>
    </w:p>
    <w:p>
      <w:pPr>
        <w:pStyle w:val="Para 001"/>
      </w:pPr>
      <w:r>
        <w:t>{</w:t>
      </w:r>
    </w:p>
    <w:p>
      <w:pPr>
        <w:pStyle w:val="Normal"/>
      </w:pPr>
      <w:r>
        <w:t>ResizeImageAndSave(input, imageSmall, ImageSize.Small, format);</w:t>
      </w:r>
    </w:p>
    <w:p>
      <w:pPr>
        <w:pStyle w:val="Para 001"/>
      </w:pPr>
      <w:r>
        <w:t>}</w:t>
      </w:r>
    </w:p>
    <w:p>
      <w:pPr>
        <w:pStyle w:val="Para 013"/>
      </w:pPr>
      <w:r>
        <w:t/>
      </w:r>
    </w:p>
    <w:p>
      <w:pPr>
        <w:pStyle w:val="Para 004"/>
      </w:pPr>
      <w:r>
        <w:t>myBlob.Position = 0;</w:t>
      </w:r>
    </w:p>
    <w:p>
      <w:pPr>
        <w:pStyle w:val="Normal"/>
      </w:pPr>
      <w:r>
        <w:t>using (Image</w:t>
        <w:t xml:space="preserve"> input = Image.Load</w:t>
        <w:t>(myBlob, out format))</w:t>
      </w:r>
    </w:p>
    <w:p>
      <w:pPr>
        <w:pStyle w:val="Para 001"/>
      </w:pPr>
      <w:r>
        <w:t>{</w:t>
      </w:r>
    </w:p>
    <w:p>
      <w:pPr>
        <w:pStyle w:val="Normal"/>
      </w:pPr>
      <w:r>
        <w:t>ResizeImageAndSave(input, imageMedium, ImageSize. Medium, format);</w:t>
      </w:r>
    </w:p>
    <w:p>
      <w:pPr>
        <w:pStyle w:val="Para 001"/>
      </w:pPr>
      <w:r>
        <w:t>}</w:t>
      </w:r>
    </w:p>
    <w:p>
      <w:bookmarkStart w:id="58" w:name="24___Accelerating_cloud_app_deve"/>
      <w:pPr>
        <w:pStyle w:val="Para 003"/>
      </w:pPr>
      <w:r>
        <w:rPr>
          <w:rStyle w:val="Text0"/>
        </w:rPr>
        <w:t>24</w:t>
      </w:r>
      <w:r>
        <w:t xml:space="preserve"> | Accelerating cloud app development using Azure Functions</w:t>
      </w:r>
      <w:bookmarkEnd w:id="58"/>
    </w:p>
    <w:p>
      <w:pPr>
        <w:pStyle w:val="Para 013"/>
      </w:pPr>
      <w:r>
        <w:t/>
      </w:r>
    </w:p>
    <w:p>
      <w:pPr>
        <w:pStyle w:val="Para 001"/>
      </w:pPr>
      <w:r>
        <w:t>}</w:t>
      </w:r>
    </w:p>
    <w:p>
      <w:pPr>
        <w:pStyle w:val="Para 004"/>
      </w:pPr>
      <w:r>
        <w:t>catch (Exception e)</w:t>
      </w:r>
    </w:p>
    <w:p>
      <w:pPr>
        <w:pStyle w:val="Para 001"/>
      </w:pPr>
      <w:r>
        <w:t>{</w:t>
      </w:r>
    </w:p>
    <w:p>
      <w:pPr>
        <w:pStyle w:val="Para 004"/>
      </w:pPr>
      <w:r>
        <w:t>log.LogError(e, $"unable to process the blob");</w:t>
      </w:r>
    </w:p>
    <w:p>
      <w:pPr>
        <w:pStyle w:val="Para 001"/>
      </w:pPr>
      <w:r>
        <w:t>}</w:t>
      </w:r>
    </w:p>
    <w:p>
      <w:pPr>
        <w:pStyle w:val="Para 013"/>
      </w:pPr>
      <w:r>
        <w:t/>
      </w:r>
    </w:p>
    <w:p>
      <w:pPr>
        <w:pStyle w:val="Para 004"/>
      </w:pPr>
      <w:r>
        <w:t>}</w:t>
      </w:r>
    </w:p>
    <w:p>
      <w:pPr>
        <w:pStyle w:val="Para 004"/>
      </w:pPr>
      <w:r>
        <w:t>public static void ResizeImageAndSave(Image</w:t>
        <w:t xml:space="preserve"> input, Stream output, ImageSize size, IImageFormat format)</w:t>
      </w:r>
    </w:p>
    <w:p>
      <w:pPr>
        <w:pStyle w:val="Para 001"/>
      </w:pPr>
      <w:r>
        <w:t>{</w:t>
      </w:r>
    </w:p>
    <w:p>
      <w:pPr>
        <w:pStyle w:val="Para 004"/>
      </w:pPr>
      <w:r>
        <w:t>var dimensions = imageDimensionsTable[size];</w:t>
      </w:r>
    </w:p>
    <w:p>
      <w:pPr>
        <w:pStyle w:val="Para 013"/>
      </w:pPr>
      <w:r>
        <w:t/>
      </w:r>
    </w:p>
    <w:p>
      <w:pPr>
        <w:pStyle w:val="Para 004"/>
      </w:pPr>
      <w:r>
        <w:t>input.Mutate(x =&gt; x.Resize(width: dimensions.Item1, height: dimensions.Item2));</w:t>
      </w:r>
    </w:p>
    <w:p>
      <w:pPr>
        <w:pStyle w:val="Para 001"/>
      </w:pPr>
      <w:r>
        <w:t>input.Save(output, format);</w:t>
      </w:r>
    </w:p>
    <w:p>
      <w:pPr>
        <w:pStyle w:val="Para 001"/>
      </w:pPr>
      <w:r>
        <w:t>}</w:t>
      </w:r>
    </w:p>
    <w:p>
      <w:pPr>
        <w:pStyle w:val="Para 013"/>
      </w:pPr>
      <w:r>
        <w:t/>
      </w:r>
    </w:p>
    <w:p>
      <w:pPr>
        <w:pStyle w:val="Para 004"/>
      </w:pPr>
      <w:r>
        <w:t>public enum ImageSize { ExtraSmall, Small, Medium }</w:t>
      </w:r>
    </w:p>
    <w:p>
      <w:pPr>
        <w:pStyle w:val="Para 013"/>
      </w:pPr>
      <w:r>
        <w:t/>
      </w:r>
    </w:p>
    <w:p>
      <w:pPr>
        <w:pStyle w:val="Para 004"/>
      </w:pPr>
      <w:r>
        <w:t>private static Dictionary</w:t>
        <w:t xml:space="preserve"> imageDimensionsTable = new Dictionary</w:t>
        <w:t xml:space="preserve">() </w:t>
      </w:r>
    </w:p>
    <w:p>
      <w:pPr>
        <w:pStyle w:val="Para 001"/>
      </w:pPr>
      <w:r>
        <w:t>{</w:t>
      </w:r>
    </w:p>
    <w:p>
      <w:pPr>
        <w:pStyle w:val="Para 004"/>
      </w:pPr>
      <w:r>
        <w:t>{ ImageSize.Small, (100, 100) }, { ImageSize.Medium, (200, 200) }</w:t>
      </w:r>
    </w:p>
    <w:p>
      <w:pPr>
        <w:pStyle w:val="Para 001"/>
      </w:pPr>
      <w:r>
        <w:t>};</w:t>
      </w:r>
    </w:p>
    <w:p>
      <w:pPr>
        <w:pStyle w:val="Para 001"/>
      </w:pPr>
      <w:r>
        <w:t xml:space="preserve">11. Now, navigate to the </w:t>
      </w:r>
      <w:r>
        <w:rPr>
          <w:rStyle w:val="Text0"/>
        </w:rPr>
        <w:t>RegisterUser</w:t>
      </w:r>
      <w:r>
        <w:t xml:space="preserve"> function and run it again. If everything </w:t>
      </w:r>
    </w:p>
    <w:p>
      <w:pPr>
        <w:pStyle w:val="Para 010"/>
      </w:pPr>
      <w:r>
        <w:t xml:space="preserve">is configured properly, the new containers should be created, as shown in </w:t>
      </w:r>
      <w:r>
        <w:rPr>
          <w:rStyle w:val="Text1"/>
        </w:rPr>
        <w:t>Figure 1.20</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43100" cy="685800"/>
            <wp:effectExtent l="0" r="0" t="0" b="0"/>
            <wp:wrapTopAndBottom/>
            <wp:docPr id="22" name="index-49_1.png" descr="index-49_1.png"/>
            <wp:cNvGraphicFramePr>
              <a:graphicFrameLocks noChangeAspect="1"/>
            </wp:cNvGraphicFramePr>
            <a:graphic>
              <a:graphicData uri="http://schemas.openxmlformats.org/drawingml/2006/picture">
                <pic:pic>
                  <pic:nvPicPr>
                    <pic:cNvPr id="0" name="index-49_1.png" descr="index-49_1.png"/>
                    <pic:cNvPicPr/>
                  </pic:nvPicPr>
                  <pic:blipFill>
                    <a:blip r:embed="rId26"/>
                    <a:stretch>
                      <a:fillRect/>
                    </a:stretch>
                  </pic:blipFill>
                  <pic:spPr>
                    <a:xfrm>
                      <a:off x="0" y="0"/>
                      <a:ext cx="1943100" cy="685800"/>
                    </a:xfrm>
                    <a:prstGeom prst="rect">
                      <a:avLst/>
                    </a:prstGeom>
                  </pic:spPr>
                </pic:pic>
              </a:graphicData>
            </a:graphic>
          </wp:anchor>
        </w:drawing>
      </w:r>
    </w:p>
    <w:p>
      <w:pPr>
        <w:pStyle w:val="Para 013"/>
      </w:pPr>
      <w:r>
        <w:t/>
      </w:r>
    </w:p>
    <w:p>
      <w:pPr>
        <w:pStyle w:val="Para 026"/>
      </w:pPr>
      <w:r>
        <w:t>Figure 1.20: Azure Storage Explorer</w:t>
      </w:r>
    </w:p>
    <w:p>
      <w:bookmarkStart w:id="59" w:name="Resizing_an_image_using_an_Image_3"/>
      <w:pPr>
        <w:pStyle w:val="Normal"/>
      </w:pPr>
      <w:r>
        <w:t xml:space="preserve">Resizing an image using an ImageResizer trigger | </w:t>
      </w:r>
      <w:r>
        <w:rPr>
          <w:rStyle w:val="Text0"/>
        </w:rPr>
        <w:t>25</w:t>
      </w:r>
      <w:bookmarkEnd w:id="59"/>
    </w:p>
    <w:p>
      <w:pPr>
        <w:pStyle w:val="Para 013"/>
      </w:pPr>
      <w:r>
        <w:t/>
      </w:r>
    </w:p>
    <w:p>
      <w:pPr>
        <w:pStyle w:val="Para 005"/>
      </w:pPr>
      <w:r>
        <w:t xml:space="preserve">12. Review the new images created in the new containers with the proper sizes, as </w:t>
      </w:r>
    </w:p>
    <w:p>
      <w:pPr>
        <w:pStyle w:val="Para 036"/>
      </w:pPr>
      <w:r>
        <w:rPr>
          <w:rStyle w:val="Text1"/>
        </w:rPr>
        <w:t xml:space="preserve">shown in </w:t>
      </w:r>
      <w:r>
        <w:t>Figure 1.21</w:t>
      </w:r>
      <w:r>
        <w:rPr>
          <w:rStyle w:val="Text1"/>
        </w:rPr>
        <w:t>:</w:t>
      </w:r>
    </w:p>
    <w:p>
      <w:pPr>
        <w:pStyle w:val="Para 085"/>
      </w:pPr>
      <w:r>
        <w:t>Original</w:t>
      </w:r>
      <w:r>
        <w:rPr>
          <w:rStyle w:val="Text6"/>
        </w:rPr>
        <w:t xml:space="preserve"> </w:t>
      </w:r>
      <w:r>
        <w:t>Medium (200*200)</w:t>
      </w:r>
      <w:r>
        <w:rPr>
          <w:rStyle w:val="Text6"/>
        </w:rPr>
        <w:t xml:space="preserve"> </w:t>
      </w:r>
      <w:r>
        <w:t>Small (100*100)</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647700" cy="673100"/>
            <wp:effectExtent l="0" r="0" t="0" b="0"/>
            <wp:wrapTopAndBottom/>
            <wp:docPr id="23" name="index-50_1.png" descr="index-50_1.png"/>
            <wp:cNvGraphicFramePr>
              <a:graphicFrameLocks noChangeAspect="1"/>
            </wp:cNvGraphicFramePr>
            <a:graphic>
              <a:graphicData uri="http://schemas.openxmlformats.org/drawingml/2006/picture">
                <pic:pic>
                  <pic:nvPicPr>
                    <pic:cNvPr id="0" name="index-50_1.png" descr="index-50_1.png"/>
                    <pic:cNvPicPr/>
                  </pic:nvPicPr>
                  <pic:blipFill>
                    <a:blip r:embed="rId27"/>
                    <a:stretch>
                      <a:fillRect/>
                    </a:stretch>
                  </pic:blipFill>
                  <pic:spPr>
                    <a:xfrm>
                      <a:off x="0" y="0"/>
                      <a:ext cx="647700" cy="673100"/>
                    </a:xfrm>
                    <a:prstGeom prst="rect">
                      <a:avLst/>
                    </a:prstGeom>
                  </pic:spPr>
                </pic:pic>
              </a:graphicData>
            </a:graphic>
          </wp:anchor>
        </w:drawing>
      </w:r>
    </w:p>
    <w:p>
      <w:pPr>
        <w:pStyle w:val="Para 013"/>
      </w:pPr>
      <w:r>
        <w:t/>
      </w:r>
    </w:p>
    <w:p>
      <w:pPr>
        <w:pStyle w:val="Para 030"/>
      </w:pPr>
      <w:r>
        <w:t>Figure 1.21: Displaying the output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5900" cy="1130300"/>
            <wp:effectExtent l="0" r="0" t="0" b="0"/>
            <wp:wrapTopAndBottom/>
            <wp:docPr id="24" name="index-50_2.png" descr="index-50_2.png"/>
            <wp:cNvGraphicFramePr>
              <a:graphicFrameLocks noChangeAspect="1"/>
            </wp:cNvGraphicFramePr>
            <a:graphic>
              <a:graphicData uri="http://schemas.openxmlformats.org/drawingml/2006/picture">
                <pic:pic>
                  <pic:nvPicPr>
                    <pic:cNvPr id="0" name="index-50_2.png" descr="index-50_2.png"/>
                    <pic:cNvPicPr/>
                  </pic:nvPicPr>
                  <pic:blipFill>
                    <a:blip r:embed="rId28"/>
                    <a:stretch>
                      <a:fillRect/>
                    </a:stretch>
                  </pic:blipFill>
                  <pic:spPr>
                    <a:xfrm>
                      <a:off x="0" y="0"/>
                      <a:ext cx="215900" cy="1130300"/>
                    </a:xfrm>
                    <a:prstGeom prst="rect">
                      <a:avLst/>
                    </a:prstGeom>
                  </pic:spPr>
                </pic:pic>
              </a:graphicData>
            </a:graphic>
          </wp:anchor>
        </w:drawing>
      </w:r>
    </w:p>
    <w:p>
      <w:pPr>
        <w:pStyle w:val="Para 013"/>
      </w:pPr>
      <w:r>
        <w:t/>
      </w:r>
    </w:p>
    <w:p>
      <w:pPr>
        <w:pStyle w:val="Para 011"/>
      </w:pPr>
      <w:r>
        <w:t>How it works…</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647700" cy="444500"/>
            <wp:effectExtent l="0" r="0" t="0" b="0"/>
            <wp:wrapTopAndBottom/>
            <wp:docPr id="25" name="index-50_3.png" descr="index-50_3.png"/>
            <wp:cNvGraphicFramePr>
              <a:graphicFrameLocks noChangeAspect="1"/>
            </wp:cNvGraphicFramePr>
            <a:graphic>
              <a:graphicData uri="http://schemas.openxmlformats.org/drawingml/2006/picture">
                <pic:pic>
                  <pic:nvPicPr>
                    <pic:cNvPr id="0" name="index-50_3.png" descr="index-50_3.png"/>
                    <pic:cNvPicPr/>
                  </pic:nvPicPr>
                  <pic:blipFill>
                    <a:blip r:embed="rId29"/>
                    <a:stretch>
                      <a:fillRect/>
                    </a:stretch>
                  </pic:blipFill>
                  <pic:spPr>
                    <a:xfrm>
                      <a:off x="0" y="0"/>
                      <a:ext cx="647700" cy="444500"/>
                    </a:xfrm>
                    <a:prstGeom prst="rect">
                      <a:avLst/>
                    </a:prstGeom>
                  </pic:spPr>
                </pic:pic>
              </a:graphicData>
            </a:graphic>
          </wp:anchor>
        </w:drawing>
      </w:r>
    </w:p>
    <w:p>
      <w:pPr>
        <w:pStyle w:val="Para 003"/>
      </w:pPr>
      <w:r>
        <w:rPr>
          <w:rStyle w:val="Text1"/>
        </w:rPr>
        <w:t>Figure 1.22</w:t>
      </w:r>
      <w:r>
        <w:t xml:space="preserve"> shows how the execution of the functions is triggered like a chain:</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660400" cy="850900"/>
            <wp:effectExtent l="0" r="0" t="0" b="0"/>
            <wp:wrapTopAndBottom/>
            <wp:docPr id="26" name="index-50_4.png" descr="index-50_4.png"/>
            <wp:cNvGraphicFramePr>
              <a:graphicFrameLocks noChangeAspect="1"/>
            </wp:cNvGraphicFramePr>
            <a:graphic>
              <a:graphicData uri="http://schemas.openxmlformats.org/drawingml/2006/picture">
                <pic:pic>
                  <pic:nvPicPr>
                    <pic:cNvPr id="0" name="index-50_4.png" descr="index-50_4.png"/>
                    <pic:cNvPicPr/>
                  </pic:nvPicPr>
                  <pic:blipFill>
                    <a:blip r:embed="rId30"/>
                    <a:stretch>
                      <a:fillRect/>
                    </a:stretch>
                  </pic:blipFill>
                  <pic:spPr>
                    <a:xfrm>
                      <a:off x="0" y="0"/>
                      <a:ext cx="660400" cy="850900"/>
                    </a:xfrm>
                    <a:prstGeom prst="rect">
                      <a:avLst/>
                    </a:prstGeom>
                  </pic:spPr>
                </pic:pic>
              </a:graphicData>
            </a:graphic>
          </wp:anchor>
        </w:drawing>
      </w:r>
    </w:p>
    <w:p>
      <w:pPr>
        <w:pStyle w:val="Para 013"/>
      </w:pPr>
      <w:r>
        <w:t/>
      </w:r>
    </w:p>
    <w:p>
      <w:pPr>
        <w:pStyle w:val="Para 030"/>
      </w:pPr>
      <w:r>
        <w:t>Resize profile pictures</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4500" cy="571500"/>
            <wp:effectExtent l="0" r="0" t="0" b="0"/>
            <wp:wrapTopAndBottom/>
            <wp:docPr id="27" name="index-50_5.png" descr="index-50_5.png"/>
            <wp:cNvGraphicFramePr>
              <a:graphicFrameLocks noChangeAspect="1"/>
            </wp:cNvGraphicFramePr>
            <a:graphic>
              <a:graphicData uri="http://schemas.openxmlformats.org/drawingml/2006/picture">
                <pic:pic>
                  <pic:nvPicPr>
                    <pic:cNvPr id="0" name="index-50_5.png" descr="index-50_5.png"/>
                    <pic:cNvPicPr/>
                  </pic:nvPicPr>
                  <pic:blipFill>
                    <a:blip r:embed="rId31"/>
                    <a:stretch>
                      <a:fillRect/>
                    </a:stretch>
                  </pic:blipFill>
                  <pic:spPr>
                    <a:xfrm>
                      <a:off x="0" y="0"/>
                      <a:ext cx="444500" cy="571500"/>
                    </a:xfrm>
                    <a:prstGeom prst="rect">
                      <a:avLst/>
                    </a:prstGeom>
                  </pic:spPr>
                </pic:pic>
              </a:graphicData>
            </a:graphic>
          </wp:anchor>
        </w:drawing>
      </w:r>
    </w:p>
    <w:p>
      <w:pPr>
        <w:pStyle w:val="Para 013"/>
      </w:pPr>
      <w:r>
        <w:t/>
      </w:r>
    </w:p>
    <w:p>
      <w:pPr>
        <w:pStyle w:val="Para 086"/>
      </w:pPr>
      <w:r>
        <w:t>When a</w:t>
      </w:r>
    </w:p>
    <w:p>
      <w:pPr>
        <w:pStyle w:val="Para 087"/>
      </w:pPr>
      <w:r>
        <w:t>new blob is created in the</w:t>
      </w:r>
    </w:p>
    <w:p>
      <w:pPr>
        <w:pStyle w:val="Para 087"/>
      </w:pPr>
      <w:r>
        <w:t>userprofileimagecontainer</w:t>
      </w:r>
    </w:p>
    <w:p>
      <w:pPr>
        <w:pStyle w:val="Para 086"/>
      </w:pPr>
      <w:r>
        <w:t>container</w:t>
      </w:r>
    </w:p>
    <w:p>
      <w:pPr>
        <w:pStyle w:val="Para 013"/>
      </w:pPr>
      <w:r>
        <w:t/>
      </w:r>
    </w:p>
    <w:p>
      <w:pPr>
        <w:pStyle w:val="Para 106"/>
      </w:pPr>
      <w:r>
        <w:t>Create a medium picture in the</w:t>
      </w:r>
      <w:r>
        <w:rPr>
          <w:rStyle w:val="Text6"/>
        </w:rPr>
        <w:t xml:space="preserve"> </w:t>
      </w:r>
      <w:r>
        <w:t>Create a small picture in the</w:t>
      </w:r>
    </w:p>
    <w:p>
      <w:pPr>
        <w:pStyle w:val="Para 053"/>
      </w:pPr>
      <w:r>
        <w:t>userprofilemediumimagecontainer</w:t>
      </w:r>
      <w:r>
        <w:rPr>
          <w:rStyle w:val="Text6"/>
        </w:rPr>
        <w:t xml:space="preserve"> </w:t>
      </w:r>
      <w:r>
        <w:t>userprofilesmallimagecontainer</w:t>
      </w:r>
    </w:p>
    <w:p>
      <w:pPr>
        <w:pStyle w:val="Para 085"/>
      </w:pPr>
      <w:r>
        <w:t>container</w:t>
      </w:r>
      <w:r>
        <w:rPr>
          <w:rStyle w:val="Text6"/>
        </w:rPr>
        <w:t xml:space="preserve"> </w:t>
      </w:r>
      <w:r>
        <w:t>container</w:t>
      </w:r>
    </w:p>
    <w:p>
      <w:pPr>
        <w:pStyle w:val="Para 031"/>
      </w:pPr>
      <w:r>
        <w:t>Figure 1.22: Illustration of the execution of the functions</w:t>
      </w:r>
    </w:p>
    <w:p>
      <w:pPr>
        <w:pStyle w:val="Para 003"/>
      </w:pPr>
      <w:r>
        <w:t xml:space="preserve">We have created a new blob trigger function sample named </w:t>
      </w:r>
      <w:r>
        <w:rPr>
          <w:rStyle w:val="Text0"/>
        </w:rPr>
        <w:t>ResizeProfilePictures</w:t>
      </w:r>
      <w:r>
        <w:t xml:space="preserve">, which will be triggered immediately after the original blob (image) is uploaded. Whenever a new blob is created in the </w:t>
      </w:r>
      <w:r>
        <w:rPr>
          <w:rStyle w:val="Text0"/>
        </w:rPr>
        <w:t>userprofileimagecontainer</w:t>
      </w:r>
      <w:r>
        <w:t xml:space="preserve"> blob, the function will create two resized versions in each of the containers— </w:t>
      </w:r>
      <w:r>
        <w:rPr>
          <w:rStyle w:val="Text0"/>
        </w:rPr>
        <w:t>userprofilesmallimagecontainer</w:t>
      </w:r>
      <w:r>
        <w:t xml:space="preserve"> and </w:t>
      </w:r>
      <w:r>
        <w:rPr>
          <w:rStyle w:val="Text0"/>
        </w:rPr>
        <w:t>userprofilemediumimagecontainer</w:t>
      </w:r>
      <w:r>
        <w:t>—automatically.</w:t>
      </w:r>
    </w:p>
    <w:p>
      <w:bookmarkStart w:id="60" w:name="Working_with"/>
      <w:pPr>
        <w:pStyle w:val="Para 023"/>
      </w:pPr>
      <w:r>
        <w:t xml:space="preserve">Working with </w:t>
      </w:r>
      <w:bookmarkEnd w:id="60"/>
    </w:p>
    <w:p>
      <w:pPr>
        <w:pStyle w:val="Para 013"/>
      </w:pPr>
      <w:r>
        <w:t/>
      </w:r>
    </w:p>
    <w:p>
      <w:pPr>
        <w:pStyle w:val="Para 023"/>
      </w:pPr>
      <w:r>
        <w:t xml:space="preserve">notifications using </w:t>
      </w:r>
    </w:p>
    <w:p>
      <w:pPr>
        <w:pStyle w:val="Para 013"/>
      </w:pPr>
      <w:r>
        <w:t/>
      </w:r>
    </w:p>
    <w:p>
      <w:pPr>
        <w:pStyle w:val="Para 023"/>
      </w:pPr>
      <w:r>
        <w:t xml:space="preserve">the SendGrid and </w:t>
      </w:r>
    </w:p>
    <w:p>
      <w:pPr>
        <w:pStyle w:val="Para 013"/>
      </w:pPr>
      <w:r>
        <w:t/>
      </w:r>
    </w:p>
    <w:p>
      <w:pPr>
        <w:pStyle w:val="Para 023"/>
      </w:pPr>
      <w:r>
        <w:t>Twilio services</w:t>
      </w:r>
    </w:p>
    <w:p>
      <w:pPr>
        <w:pStyle w:val="Para 013"/>
      </w:pPr>
      <w:r>
        <w:t/>
      </w:r>
    </w:p>
    <w:p>
      <w:pPr>
        <w:pStyle w:val="Para 003"/>
      </w:pPr>
      <w:r>
        <w:t>In this chapter, we will look at the following:</w:t>
      </w:r>
    </w:p>
    <w:p>
      <w:pPr>
        <w:pStyle w:val="Para 005"/>
      </w:pPr>
      <w:r>
        <w:t>• Sending an email notification using SendGrid service</w:t>
      </w:r>
    </w:p>
    <w:p>
      <w:pPr>
        <w:pStyle w:val="Para 005"/>
      </w:pPr>
      <w:r>
        <w:t xml:space="preserve">• Sending an email notification dynamically to the end user </w:t>
      </w:r>
    </w:p>
    <w:p>
      <w:pPr>
        <w:pStyle w:val="Para 005"/>
      </w:pPr>
      <w:r>
        <w:t>• Implementing email logging in Azure Blob Storage</w:t>
      </w:r>
    </w:p>
    <w:p>
      <w:pPr>
        <w:pStyle w:val="Para 005"/>
      </w:pPr>
      <w:r>
        <w:t>• Modifying the email content to include an attachment</w:t>
      </w:r>
    </w:p>
    <w:p>
      <w:pPr>
        <w:pStyle w:val="Para 005"/>
      </w:pPr>
      <w:r>
        <w:t xml:space="preserve">• Sending an SMS notification to the end user using the Twilio service </w:t>
      </w:r>
      <w:r>
        <w:rPr>
          <w:rStyle w:val="Text0"/>
        </w:rPr>
        <w:t>28</w:t>
      </w:r>
      <w:r>
        <w:t xml:space="preserve"> | Working with notifications using the SendGrid and Twilio services</w:t>
      </w:r>
    </w:p>
    <w:p>
      <w:pPr>
        <w:pStyle w:val="Para 013"/>
      </w:pPr>
      <w:r>
        <w:t/>
      </w:r>
    </w:p>
    <w:p>
      <w:bookmarkStart w:id="61" w:name="Introduction"/>
      <w:pPr>
        <w:pStyle w:val="Para 016"/>
      </w:pPr>
      <w:r>
        <w:t>Introduction</w:t>
      </w:r>
      <w:bookmarkEnd w:id="61"/>
    </w:p>
    <w:p>
      <w:pPr>
        <w:pStyle w:val="Para 003"/>
      </w:pPr>
      <w:r>
        <w:t>One of the key features required for the smooth running of business applications is to have a reliable communication system between the business and its customers. The communication channel usually operates two-way, by either sending a message to the administrators managing the application or by sending alerts to customers via emails or SMS to their mobile phones.</w:t>
      </w:r>
    </w:p>
    <w:p>
      <w:pPr>
        <w:pStyle w:val="Para 003"/>
      </w:pPr>
      <w:r>
        <w:t>Azure can integrate with two popular communication services: SendGrid for emails, and Twilio for working with text messages. In this chapter, we will learn how to leverage both of these communication services to send messages between business administrators and end users.</w:t>
      </w:r>
    </w:p>
    <w:p>
      <w:pPr>
        <w:pStyle w:val="Para 003"/>
      </w:pPr>
      <w:r>
        <w:rPr>
          <w:rStyle w:val="Text1"/>
        </w:rPr>
        <w:t>Figure 2.1</w:t>
      </w:r>
      <w:r>
        <w:t xml:space="preserve"> is the architecture that we will be using for utilizing </w:t>
      </w:r>
      <w:r>
        <w:rPr>
          <w:rStyle w:val="Text0"/>
        </w:rPr>
        <w:t>SendGrid and Twilio Output Bindings</w:t>
      </w:r>
      <w:r>
        <w:t xml:space="preserve"> with HTTP and queue triggers:</w:t>
      </w:r>
    </w:p>
    <w:p>
      <w:pPr>
        <w:pStyle w:val="Para 001"/>
      </w:pPr>
      <w:r>
        <w:t xml:space="preserve">1. Client applications (web/mobile) make Http Requests, which trigger the </w:t>
      </w:r>
      <w:r>
        <w:rPr>
          <w:rStyle w:val="Text0"/>
        </w:rPr>
        <w:t xml:space="preserve">Http </w:t>
      </w:r>
    </w:p>
    <w:p>
      <w:pPr>
        <w:pStyle w:val="Para 037"/>
      </w:pPr>
      <w:r>
        <w:t>Trigger</w:t>
      </w:r>
      <w:r>
        <w:rPr>
          <w:rStyle w:val="Text0"/>
        </w:rPr>
        <w:t>.</w:t>
      </w:r>
    </w:p>
    <w:p>
      <w:pPr>
        <w:pStyle w:val="Para 001"/>
      </w:pPr>
      <w:r>
        <w:t xml:space="preserve">2. The </w:t>
      </w:r>
      <w:r>
        <w:rPr>
          <w:rStyle w:val="Text0"/>
        </w:rPr>
        <w:t>Http Trigger</w:t>
      </w:r>
      <w:r>
        <w:t xml:space="preserve"> creates a message to the </w:t>
      </w:r>
      <w:r>
        <w:rPr>
          <w:rStyle w:val="Text0"/>
        </w:rPr>
        <w:t>Queue</w:t>
      </w:r>
      <w:r>
        <w:t>.</w:t>
      </w:r>
    </w:p>
    <w:p>
      <w:pPr>
        <w:pStyle w:val="Para 001"/>
      </w:pPr>
      <w:r>
        <w:t xml:space="preserve">3. A </w:t>
      </w:r>
      <w:r>
        <w:rPr>
          <w:rStyle w:val="Text0"/>
        </w:rPr>
        <w:t>Queue Trigger</w:t>
      </w:r>
      <w:r>
        <w:t xml:space="preserve"> is invoked as soon as a message arrives at the queue.</w:t>
      </w:r>
    </w:p>
    <w:p>
      <w:pPr>
        <w:pStyle w:val="Para 018"/>
      </w:pPr>
      <w:r>
        <w:rPr>
          <w:rStyle w:val="Text0"/>
        </w:rPr>
        <w:t xml:space="preserve">4. </w:t>
      </w:r>
      <w:r>
        <w:t>Send Grid Output Bindings</w:t>
      </w:r>
      <w:r>
        <w:rPr>
          <w:rStyle w:val="Text0"/>
        </w:rPr>
        <w:t xml:space="preserve"> is executed.</w:t>
      </w:r>
    </w:p>
    <w:p>
      <w:pPr>
        <w:pStyle w:val="Para 001"/>
      </w:pPr>
      <w:r>
        <w:t xml:space="preserve">5. An </w:t>
      </w:r>
      <w:r>
        <w:rPr>
          <w:rStyle w:val="Text0"/>
        </w:rPr>
        <w:t>Email</w:t>
      </w:r>
      <w:r>
        <w:t xml:space="preserve"> is sent to the end user.</w:t>
      </w:r>
    </w:p>
    <w:p>
      <w:pPr>
        <w:pStyle w:val="Para 018"/>
      </w:pPr>
      <w:r>
        <w:rPr>
          <w:rStyle w:val="Text0"/>
        </w:rPr>
        <w:t xml:space="preserve">6. </w:t>
      </w:r>
      <w:r>
        <w:t>Twilio Output Bindings</w:t>
      </w:r>
      <w:r>
        <w:rPr>
          <w:rStyle w:val="Text0"/>
        </w:rPr>
        <w:t xml:space="preserve"> is executed.</w:t>
      </w:r>
    </w:p>
    <w:p>
      <w:pPr>
        <w:pStyle w:val="Para 001"/>
      </w:pPr>
      <w:r>
        <w:t xml:space="preserve">7. An </w:t>
      </w:r>
      <w:r>
        <w:rPr>
          <w:rStyle w:val="Text0"/>
        </w:rPr>
        <w:t>SMS</w:t>
      </w:r>
      <w:r>
        <w:t xml:space="preserve"> is sent to the end user:</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990600"/>
            <wp:effectExtent l="0" r="0" t="0" b="0"/>
            <wp:wrapTopAndBottom/>
            <wp:docPr id="28" name="index-53_1.jpg" descr="index-53_1.jpg"/>
            <wp:cNvGraphicFramePr>
              <a:graphicFrameLocks noChangeAspect="1"/>
            </wp:cNvGraphicFramePr>
            <a:graphic>
              <a:graphicData uri="http://schemas.openxmlformats.org/drawingml/2006/picture">
                <pic:pic>
                  <pic:nvPicPr>
                    <pic:cNvPr id="0" name="index-53_1.jpg" descr="index-53_1.jpg"/>
                    <pic:cNvPicPr/>
                  </pic:nvPicPr>
                  <pic:blipFill>
                    <a:blip r:embed="rId32"/>
                    <a:stretch>
                      <a:fillRect/>
                    </a:stretch>
                  </pic:blipFill>
                  <pic:spPr>
                    <a:xfrm>
                      <a:off x="0" y="0"/>
                      <a:ext cx="3505200" cy="990600"/>
                    </a:xfrm>
                    <a:prstGeom prst="rect">
                      <a:avLst/>
                    </a:prstGeom>
                  </pic:spPr>
                </pic:pic>
              </a:graphicData>
            </a:graphic>
          </wp:anchor>
        </w:drawing>
      </w:r>
    </w:p>
    <w:p>
      <w:pPr>
        <w:pStyle w:val="Para 013"/>
      </w:pPr>
      <w:r>
        <w:t/>
      </w:r>
    </w:p>
    <w:p>
      <w:pPr>
        <w:pStyle w:val="Para 029"/>
      </w:pPr>
      <w:r>
        <w:t>Figure 2.1: Architecture of SendGrid and Twilio output bindings</w:t>
      </w:r>
    </w:p>
    <w:p>
      <w:bookmarkStart w:id="62" w:name="Sending_an_email_notification_us"/>
      <w:pPr>
        <w:pStyle w:val="Normal"/>
      </w:pPr>
      <w:r>
        <w:t xml:space="preserve">Sending an email notification using SendGrid service | </w:t>
      </w:r>
      <w:r>
        <w:rPr>
          <w:rStyle w:val="Text0"/>
        </w:rPr>
        <w:t>29</w:t>
      </w:r>
      <w:bookmarkEnd w:id="62"/>
    </w:p>
    <w:p>
      <w:pPr>
        <w:pStyle w:val="Para 013"/>
      </w:pPr>
      <w:r>
        <w:t/>
      </w:r>
    </w:p>
    <w:p>
      <w:pPr>
        <w:pStyle w:val="Para 016"/>
      </w:pPr>
      <w:r>
        <w:t>Sending an email notification using SendGrid service</w:t>
      </w:r>
    </w:p>
    <w:p>
      <w:pPr>
        <w:pStyle w:val="Para 003"/>
      </w:pPr>
      <w:r>
        <w:t xml:space="preserve">In this recipe, we will learn how to create a SendGrid output binding and send an email notification, containing static content, to the website administrator. Since our use case involves just one administrator, we will be hard-coding the email address of the administrator in the </w:t>
      </w:r>
      <w:r>
        <w:rPr>
          <w:rStyle w:val="Text0"/>
        </w:rPr>
        <w:t>To address</w:t>
      </w:r>
      <w:r>
        <w:t xml:space="preserve"> field of the </w:t>
      </w:r>
      <w:r>
        <w:rPr>
          <w:rStyle w:val="Text0"/>
        </w:rPr>
        <w:t>SendGrid output (message) binding</w:t>
      </w:r>
      <w:r>
        <w:t>.</w:t>
      </w:r>
    </w:p>
    <w:p>
      <w:pPr>
        <w:pStyle w:val="Para 013"/>
      </w:pPr>
      <w:r>
        <w:t/>
      </w:r>
    </w:p>
    <w:p>
      <w:pPr>
        <w:pStyle w:val="Para 011"/>
      </w:pPr>
      <w:r>
        <w:t>Getting ready</w:t>
      </w:r>
    </w:p>
    <w:p>
      <w:pPr>
        <w:pStyle w:val="Para 003"/>
      </w:pPr>
      <w:r>
        <w:t>We'll perform the following steps before moving on to the next section:</w:t>
      </w:r>
    </w:p>
    <w:p>
      <w:pPr>
        <w:pStyle w:val="Para 005"/>
      </w:pPr>
      <w:r>
        <w:t>1. We will create a SendGrid account API key from the Azure portal.</w:t>
      </w:r>
    </w:p>
    <w:p>
      <w:pPr>
        <w:pStyle w:val="Para 005"/>
      </w:pPr>
      <w:r>
        <w:t>2. We will generate an API key from the SendGrid portal.</w:t>
      </w:r>
    </w:p>
    <w:p>
      <w:pPr>
        <w:pStyle w:val="Para 005"/>
      </w:pPr>
      <w:r>
        <w:t>3. We will configure the SendGrid API key with the Azure Function app.</w:t>
      </w:r>
    </w:p>
    <w:p>
      <w:pPr>
        <w:pStyle w:val="Para 013"/>
      </w:pPr>
      <w:r>
        <w:t/>
      </w:r>
    </w:p>
    <w:p>
      <w:pPr>
        <w:pStyle w:val="Para 003"/>
      </w:pPr>
      <w:r>
        <w:rPr>
          <w:rStyle w:val="Text0"/>
        </w:rPr>
        <w:t>Creating a SendGrid account API key from the Azure portal</w:t>
      </w:r>
      <w:r>
        <w:t xml:space="preserve"> In this section, we'll be creating a </w:t>
      </w:r>
      <w:r>
        <w:rPr>
          <w:rStyle w:val="Text0"/>
        </w:rPr>
        <w:t>Send</w:t>
      </w:r>
      <w:r>
        <w:t xml:space="preserve"> service and also generate the API by performing the following steps:</w:t>
      </w:r>
    </w:p>
    <w:p>
      <w:pPr>
        <w:pStyle w:val="Para 005"/>
      </w:pPr>
      <w:r>
        <w:t xml:space="preserve">1. Navigate to the Azure portal and create a </w:t>
      </w:r>
      <w:r>
        <w:rPr>
          <w:rStyle w:val="Text0"/>
        </w:rPr>
        <w:t>SendGrid Email Delivery</w:t>
      </w:r>
      <w:r>
        <w:t xml:space="preserve"> account by </w:t>
      </w:r>
    </w:p>
    <w:p>
      <w:pPr>
        <w:pStyle w:val="Para 001"/>
      </w:pPr>
      <w:r>
        <w:t xml:space="preserve">searching for it in the marketplace, as shown in </w:t>
      </w:r>
      <w:r>
        <w:rPr>
          <w:rStyle w:val="Text1"/>
        </w:rPr>
        <w:t>Figure 2.2</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95500" cy="1155700"/>
            <wp:effectExtent l="0" r="0" t="0" b="0"/>
            <wp:wrapTopAndBottom/>
            <wp:docPr id="29" name="index-54_1.png" descr="index-54_1.png"/>
            <wp:cNvGraphicFramePr>
              <a:graphicFrameLocks noChangeAspect="1"/>
            </wp:cNvGraphicFramePr>
            <a:graphic>
              <a:graphicData uri="http://schemas.openxmlformats.org/drawingml/2006/picture">
                <pic:pic>
                  <pic:nvPicPr>
                    <pic:cNvPr id="0" name="index-54_1.png" descr="index-54_1.png"/>
                    <pic:cNvPicPr/>
                  </pic:nvPicPr>
                  <pic:blipFill>
                    <a:blip r:embed="rId33"/>
                    <a:stretch>
                      <a:fillRect/>
                    </a:stretch>
                  </pic:blipFill>
                  <pic:spPr>
                    <a:xfrm>
                      <a:off x="0" y="0"/>
                      <a:ext cx="2095500" cy="1155700"/>
                    </a:xfrm>
                    <a:prstGeom prst="rect">
                      <a:avLst/>
                    </a:prstGeom>
                  </pic:spPr>
                </pic:pic>
              </a:graphicData>
            </a:graphic>
          </wp:anchor>
        </w:drawing>
      </w:r>
    </w:p>
    <w:p>
      <w:pPr>
        <w:pStyle w:val="Para 013"/>
      </w:pPr>
      <w:r>
        <w:t/>
      </w:r>
    </w:p>
    <w:p>
      <w:pPr>
        <w:pStyle w:val="Para 029"/>
      </w:pPr>
      <w:r>
        <w:t>Figure 2.2: Searching for SendGrid Email Delivery in the marketplace</w:t>
      </w:r>
    </w:p>
    <w:p>
      <w:bookmarkStart w:id="63" w:name="30___Working_with_notifications"/>
      <w:pPr>
        <w:pStyle w:val="Para 003"/>
      </w:pPr>
      <w:r>
        <w:rPr>
          <w:rStyle w:val="Text0"/>
        </w:rPr>
        <w:t>30</w:t>
      </w:r>
      <w:r>
        <w:t xml:space="preserve"> | Working with notifications using the SendGrid and Twilio services</w:t>
      </w:r>
      <w:bookmarkEnd w:id="63"/>
    </w:p>
    <w:p>
      <w:pPr>
        <w:pStyle w:val="Para 013"/>
      </w:pPr>
      <w:r>
        <w:t/>
      </w:r>
    </w:p>
    <w:p>
      <w:pPr>
        <w:pStyle w:val="Para 001"/>
      </w:pPr>
      <w:r>
        <w:t xml:space="preserve">2. In the </w:t>
      </w:r>
      <w:r>
        <w:rPr>
          <w:rStyle w:val="Text0"/>
        </w:rPr>
        <w:t>SendGrid Email Delivery</w:t>
      </w:r>
      <w:r>
        <w:t xml:space="preserve"> blade, click on the </w:t>
      </w:r>
      <w:r>
        <w:rPr>
          <w:rStyle w:val="Text0"/>
        </w:rPr>
        <w:t>Create</w:t>
      </w:r>
      <w:r>
        <w:t xml:space="preserve"> button to navigate to </w:t>
      </w:r>
    </w:p>
    <w:p>
      <w:pPr>
        <w:pStyle w:val="Para 010"/>
      </w:pPr>
      <w:r>
        <w:rPr>
          <w:rStyle w:val="Text0"/>
        </w:rPr>
        <w:t>Create SendGrid Account</w:t>
      </w:r>
      <w:r>
        <w:t xml:space="preserve">. Select </w:t>
      </w:r>
      <w:r>
        <w:rPr>
          <w:rStyle w:val="Text0"/>
        </w:rPr>
        <w:t>Free</w:t>
      </w:r>
      <w:r>
        <w:t xml:space="preserve"> in the </w:t>
      </w:r>
      <w:r>
        <w:rPr>
          <w:rStyle w:val="Text0"/>
        </w:rPr>
        <w:t>Pricing Tier</w:t>
      </w:r>
      <w:r>
        <w:t xml:space="preserve"> options, provide all the other details, and then click on the </w:t>
      </w:r>
      <w:r>
        <w:rPr>
          <w:rStyle w:val="Text0"/>
        </w:rPr>
        <w:t>Review + Create</w:t>
      </w:r>
      <w:r>
        <w:t xml:space="preserve"> button to review this information. Finally, click on the </w:t>
      </w:r>
      <w:r>
        <w:rPr>
          <w:rStyle w:val="Text0"/>
        </w:rPr>
        <w:t>Create</w:t>
      </w:r>
      <w:r>
        <w:t xml:space="preserve"> button, as shown in </w:t>
      </w:r>
      <w:r>
        <w:rPr>
          <w:rStyle w:val="Text1"/>
        </w:rPr>
        <w:t>Figure 2.3</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3048000"/>
            <wp:effectExtent l="0" r="0" t="0" b="0"/>
            <wp:wrapTopAndBottom/>
            <wp:docPr id="30" name="index-55_1.png" descr="index-55_1.png"/>
            <wp:cNvGraphicFramePr>
              <a:graphicFrameLocks noChangeAspect="1"/>
            </wp:cNvGraphicFramePr>
            <a:graphic>
              <a:graphicData uri="http://schemas.openxmlformats.org/drawingml/2006/picture">
                <pic:pic>
                  <pic:nvPicPr>
                    <pic:cNvPr id="0" name="index-55_1.png" descr="index-55_1.png"/>
                    <pic:cNvPicPr/>
                  </pic:nvPicPr>
                  <pic:blipFill>
                    <a:blip r:embed="rId34"/>
                    <a:stretch>
                      <a:fillRect/>
                    </a:stretch>
                  </pic:blipFill>
                  <pic:spPr>
                    <a:xfrm>
                      <a:off x="0" y="0"/>
                      <a:ext cx="3505200" cy="3048000"/>
                    </a:xfrm>
                    <a:prstGeom prst="rect">
                      <a:avLst/>
                    </a:prstGeom>
                  </pic:spPr>
                </pic:pic>
              </a:graphicData>
            </a:graphic>
          </wp:anchor>
        </w:drawing>
      </w:r>
    </w:p>
    <w:p>
      <w:pPr>
        <w:pStyle w:val="Para 013"/>
      </w:pPr>
      <w:r>
        <w:t/>
      </w:r>
    </w:p>
    <w:p>
      <w:pPr>
        <w:pStyle w:val="Para 015"/>
      </w:pPr>
      <w:r>
        <w:t>Figure 2.3: Creating a SendGrid email delivery account</w:t>
      </w:r>
    </w:p>
    <w:p>
      <w:pPr>
        <w:pStyle w:val="Para 013"/>
      </w:pPr>
      <w:r>
        <w:t/>
      </w:r>
    </w:p>
    <w:p>
      <w:pPr>
        <w:pStyle w:val="Para 019"/>
      </w:pPr>
      <w:r>
        <w:t>Note</w:t>
      </w:r>
    </w:p>
    <w:p>
      <w:pPr>
        <w:pStyle w:val="Para 020"/>
      </w:pPr>
      <w:r>
        <w:t xml:space="preserve">At the time of writing, the SendGrid free account allows you to send 25,000 free </w:t>
        <w:t xml:space="preserve">emails per month. If you would like to send more emails, then you can review and </w:t>
        <w:t>change the pricing plans based on your needs.</w:t>
      </w:r>
    </w:p>
    <w:p>
      <w:bookmarkStart w:id="64" w:name="Sending_an_email_notification_us_1"/>
      <w:pPr>
        <w:pStyle w:val="Normal"/>
      </w:pPr>
      <w:r>
        <w:t xml:space="preserve">Sending an email notification using SendGrid service | </w:t>
      </w:r>
      <w:r>
        <w:rPr>
          <w:rStyle w:val="Text0"/>
        </w:rPr>
        <w:t>31</w:t>
      </w:r>
      <w:bookmarkEnd w:id="64"/>
    </w:p>
    <w:p>
      <w:pPr>
        <w:pStyle w:val="Para 013"/>
      </w:pPr>
      <w:r>
        <w:t/>
      </w:r>
    </w:p>
    <w:p>
      <w:pPr>
        <w:pStyle w:val="Para 005"/>
      </w:pPr>
      <w:r>
        <w:t xml:space="preserve">3. Make a note of the password entered in the previous step. Once the account is </w:t>
      </w:r>
    </w:p>
    <w:p>
      <w:pPr>
        <w:pStyle w:val="Para 001"/>
      </w:pPr>
      <w:r>
        <w:t xml:space="preserve">created successfully, navigate to </w:t>
      </w:r>
      <w:r>
        <w:rPr>
          <w:rStyle w:val="Text0"/>
        </w:rPr>
        <w:t>SendGrid Account</w:t>
      </w:r>
      <w:r>
        <w:t xml:space="preserve">. You can use the search box </w:t>
      </w:r>
    </w:p>
    <w:p>
      <w:pPr>
        <w:pStyle w:val="Para 001"/>
      </w:pPr>
      <w:r>
        <w:t>available at the top.</w:t>
      </w:r>
    </w:p>
    <w:p>
      <w:pPr>
        <w:pStyle w:val="Para 013"/>
      </w:pPr>
      <w:r>
        <w:t/>
      </w:r>
    </w:p>
    <w:p>
      <w:pPr>
        <w:pStyle w:val="Para 003"/>
      </w:pPr>
      <w:r>
        <w:t>SendGrid is not a native Azure service. So, we need to navigate to the SendGrid website to generate the API key. Let's learn how to do that next.</w:t>
      </w:r>
    </w:p>
    <w:p>
      <w:pPr>
        <w:pStyle w:val="Para 013"/>
      </w:pPr>
      <w:r>
        <w:t/>
      </w:r>
    </w:p>
    <w:p>
      <w:pPr>
        <w:pStyle w:val="Para 011"/>
      </w:pPr>
      <w:r>
        <w:t>Generating credentials and the API key from the SendGrid portal</w:t>
      </w:r>
      <w:r>
        <w:rPr>
          <w:rStyle w:val="Text0"/>
        </w:rPr>
        <w:t xml:space="preserve"> Let's generate the API key by performing the following steps:</w:t>
      </w:r>
    </w:p>
    <w:p>
      <w:pPr>
        <w:pStyle w:val="Para 005"/>
      </w:pPr>
      <w:r>
        <w:t xml:space="preserve">1. In order to utilize the SendGrid account in the Azure Functions runtime, we </w:t>
      </w:r>
    </w:p>
    <w:p>
      <w:pPr>
        <w:pStyle w:val="Para 001"/>
      </w:pPr>
      <w:r>
        <w:t xml:space="preserve">need to provide the SendGrid credentials as input for Azure Functions. You can </w:t>
      </w:r>
    </w:p>
    <w:p>
      <w:pPr>
        <w:pStyle w:val="Para 001"/>
      </w:pPr>
      <w:r>
        <w:t xml:space="preserve">generate those details from the SendGrid portal. Let's navigate to the SendGrid </w:t>
      </w:r>
    </w:p>
    <w:p>
      <w:pPr>
        <w:pStyle w:val="Para 001"/>
      </w:pPr>
      <w:r>
        <w:t xml:space="preserve">portal by clicking on the </w:t>
      </w:r>
      <w:r>
        <w:rPr>
          <w:rStyle w:val="Text0"/>
        </w:rPr>
        <w:t>Manage</w:t>
      </w:r>
      <w:r>
        <w:t xml:space="preserve"> button in the </w:t>
      </w:r>
      <w:r>
        <w:rPr>
          <w:rStyle w:val="Text0"/>
        </w:rPr>
        <w:t>Essentials</w:t>
      </w:r>
      <w:r>
        <w:t xml:space="preserve"> blade of </w:t>
      </w:r>
      <w:r>
        <w:rPr>
          <w:rStyle w:val="Text0"/>
        </w:rPr>
        <w:t xml:space="preserve">SendGrid </w:t>
      </w:r>
    </w:p>
    <w:p>
      <w:pPr>
        <w:pStyle w:val="Para 001"/>
      </w:pPr>
      <w:r>
        <w:rPr>
          <w:rStyle w:val="Text0"/>
        </w:rPr>
        <w:t>Account</w:t>
      </w:r>
      <w:r>
        <w:t xml:space="preserve">, as shown in </w:t>
      </w:r>
      <w:r>
        <w:rPr>
          <w:rStyle w:val="Text1"/>
        </w:rPr>
        <w:t>Figure 2.4</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90800" cy="914400"/>
            <wp:effectExtent l="0" r="0" t="0" b="0"/>
            <wp:wrapTopAndBottom/>
            <wp:docPr id="31" name="index-56_1.png" descr="index-56_1.png"/>
            <wp:cNvGraphicFramePr>
              <a:graphicFrameLocks noChangeAspect="1"/>
            </wp:cNvGraphicFramePr>
            <a:graphic>
              <a:graphicData uri="http://schemas.openxmlformats.org/drawingml/2006/picture">
                <pic:pic>
                  <pic:nvPicPr>
                    <pic:cNvPr id="0" name="index-56_1.png" descr="index-56_1.png"/>
                    <pic:cNvPicPr/>
                  </pic:nvPicPr>
                  <pic:blipFill>
                    <a:blip r:embed="rId35"/>
                    <a:stretch>
                      <a:fillRect/>
                    </a:stretch>
                  </pic:blipFill>
                  <pic:spPr>
                    <a:xfrm>
                      <a:off x="0" y="0"/>
                      <a:ext cx="2590800" cy="914400"/>
                    </a:xfrm>
                    <a:prstGeom prst="rect">
                      <a:avLst/>
                    </a:prstGeom>
                  </pic:spPr>
                </pic:pic>
              </a:graphicData>
            </a:graphic>
          </wp:anchor>
        </w:drawing>
      </w:r>
    </w:p>
    <w:p>
      <w:pPr>
        <w:pStyle w:val="Para 013"/>
      </w:pPr>
      <w:r>
        <w:t/>
      </w:r>
    </w:p>
    <w:p>
      <w:pPr>
        <w:pStyle w:val="Para 029"/>
      </w:pPr>
      <w:r>
        <w:t>Figure 2.4: Acquiring SendGrid credentials in the Manage blade</w:t>
      </w:r>
    </w:p>
    <w:p>
      <w:pPr>
        <w:pStyle w:val="Para 005"/>
      </w:pPr>
      <w:r>
        <w:t xml:space="preserve">2. In the SendGrid portal, click on the </w:t>
      </w:r>
      <w:r>
        <w:rPr>
          <w:rStyle w:val="Text0"/>
        </w:rPr>
        <w:t>Account Details</w:t>
      </w:r>
      <w:r>
        <w:t xml:space="preserve"> menu under </w:t>
      </w:r>
      <w:r>
        <w:rPr>
          <w:rStyle w:val="Text0"/>
        </w:rPr>
        <w:t>Settings</w:t>
      </w:r>
      <w:r>
        <w:t xml:space="preserve"> and </w:t>
      </w:r>
    </w:p>
    <w:p>
      <w:pPr>
        <w:pStyle w:val="Para 001"/>
      </w:pPr>
      <w:r>
        <w:t xml:space="preserve">copy the username, as shown in </w:t>
      </w:r>
      <w:r>
        <w:rPr>
          <w:rStyle w:val="Text1"/>
        </w:rPr>
        <w:t>Figure 2.5</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1308100"/>
            <wp:effectExtent l="0" r="0" t="0" b="0"/>
            <wp:wrapTopAndBottom/>
            <wp:docPr id="32" name="index-56_2.png" descr="index-56_2.png"/>
            <wp:cNvGraphicFramePr>
              <a:graphicFrameLocks noChangeAspect="1"/>
            </wp:cNvGraphicFramePr>
            <a:graphic>
              <a:graphicData uri="http://schemas.openxmlformats.org/drawingml/2006/picture">
                <pic:pic>
                  <pic:nvPicPr>
                    <pic:cNvPr id="0" name="index-56_2.png" descr="index-56_2.png"/>
                    <pic:cNvPicPr/>
                  </pic:nvPicPr>
                  <pic:blipFill>
                    <a:blip r:embed="rId36"/>
                    <a:stretch>
                      <a:fillRect/>
                    </a:stretch>
                  </pic:blipFill>
                  <pic:spPr>
                    <a:xfrm>
                      <a:off x="0" y="0"/>
                      <a:ext cx="3505200" cy="1308100"/>
                    </a:xfrm>
                    <a:prstGeom prst="rect">
                      <a:avLst/>
                    </a:prstGeom>
                  </pic:spPr>
                </pic:pic>
              </a:graphicData>
            </a:graphic>
          </wp:anchor>
        </w:drawing>
      </w:r>
    </w:p>
    <w:p>
      <w:pPr>
        <w:pStyle w:val="Para 013"/>
      </w:pPr>
      <w:r>
        <w:t/>
      </w:r>
    </w:p>
    <w:p>
      <w:pPr>
        <w:pStyle w:val="Para 057"/>
      </w:pPr>
      <w:r>
        <w:rPr>
          <w:rStyle w:val="Text2"/>
        </w:rPr>
        <w:t>Figure 2.5: Copying the SendGrid credentials</w:t>
      </w:r>
      <w:r>
        <w:t xml:space="preserve"> </w:t>
      </w:r>
      <w:r>
        <w:rPr>
          <w:rStyle w:val="Text0"/>
        </w:rPr>
        <w:t>32</w:t>
      </w:r>
      <w:r>
        <w:t xml:space="preserve"> | Working with notifications using the SendGrid and Twilio services</w:t>
      </w:r>
    </w:p>
    <w:p>
      <w:pPr>
        <w:pStyle w:val="Para 013"/>
      </w:pPr>
      <w:r>
        <w:t/>
      </w:r>
    </w:p>
    <w:p>
      <w:bookmarkStart w:id="65" w:name="3___In_the_SendGrid_portal__the"/>
      <w:pPr>
        <w:pStyle w:val="Para 001"/>
      </w:pPr>
      <w:r>
        <w:t xml:space="preserve">3. In the SendGrid portal, the next step is to generate the API keys. Now, click on </w:t>
      </w:r>
      <w:bookmarkEnd w:id="65"/>
    </w:p>
    <w:p>
      <w:pPr>
        <w:pStyle w:val="Para 010"/>
      </w:pPr>
      <w:r>
        <w:rPr>
          <w:rStyle w:val="Text0"/>
        </w:rPr>
        <w:t>API Keys</w:t>
      </w:r>
      <w:r>
        <w:t xml:space="preserve"> under the </w:t>
      </w:r>
      <w:r>
        <w:rPr>
          <w:rStyle w:val="Text0"/>
        </w:rPr>
        <w:t>Settings</w:t>
      </w:r>
      <w:r>
        <w:t xml:space="preserve"> section of the left-hand side menu, as shown in </w:t>
      </w:r>
      <w:r>
        <w:rPr>
          <w:rStyle w:val="Text1"/>
        </w:rPr>
        <w:t>Figure 2.6</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914400"/>
            <wp:effectExtent l="0" r="0" t="0" b="0"/>
            <wp:wrapTopAndBottom/>
            <wp:docPr id="33" name="index-57_1.png" descr="index-57_1.png"/>
            <wp:cNvGraphicFramePr>
              <a:graphicFrameLocks noChangeAspect="1"/>
            </wp:cNvGraphicFramePr>
            <a:graphic>
              <a:graphicData uri="http://schemas.openxmlformats.org/drawingml/2006/picture">
                <pic:pic>
                  <pic:nvPicPr>
                    <pic:cNvPr id="0" name="index-57_1.png" descr="index-57_1.png"/>
                    <pic:cNvPicPr/>
                  </pic:nvPicPr>
                  <pic:blipFill>
                    <a:blip r:embed="rId37"/>
                    <a:stretch>
                      <a:fillRect/>
                    </a:stretch>
                  </pic:blipFill>
                  <pic:spPr>
                    <a:xfrm>
                      <a:off x="0" y="0"/>
                      <a:ext cx="889000" cy="914400"/>
                    </a:xfrm>
                    <a:prstGeom prst="rect">
                      <a:avLst/>
                    </a:prstGeom>
                  </pic:spPr>
                </pic:pic>
              </a:graphicData>
            </a:graphic>
          </wp:anchor>
        </w:drawing>
      </w:r>
    </w:p>
    <w:p>
      <w:pPr>
        <w:pStyle w:val="Para 013"/>
      </w:pPr>
      <w:r>
        <w:t/>
      </w:r>
    </w:p>
    <w:p>
      <w:pPr>
        <w:pStyle w:val="Para 030"/>
      </w:pPr>
      <w:r>
        <w:t>Figure 2.6: Generating API keys</w:t>
      </w:r>
    </w:p>
    <w:p>
      <w:pPr>
        <w:pStyle w:val="Para 001"/>
      </w:pPr>
      <w:r>
        <w:t xml:space="preserve">4. On the </w:t>
      </w:r>
      <w:r>
        <w:rPr>
          <w:rStyle w:val="Text0"/>
        </w:rPr>
        <w:t>API Keys</w:t>
      </w:r>
      <w:r>
        <w:t xml:space="preserve"> page, click on </w:t>
      </w:r>
      <w:r>
        <w:rPr>
          <w:rStyle w:val="Text0"/>
        </w:rPr>
        <w:t>Create API Key</w:t>
      </w:r>
      <w:r>
        <w:t xml:space="preserve">, as shown in </w:t>
      </w:r>
      <w:r>
        <w:rPr>
          <w:rStyle w:val="Text1"/>
        </w:rPr>
        <w:t>Figure 2.7</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70200" cy="571500"/>
            <wp:effectExtent l="0" r="0" t="0" b="0"/>
            <wp:wrapTopAndBottom/>
            <wp:docPr id="34" name="index-57_2.png" descr="index-57_2.png"/>
            <wp:cNvGraphicFramePr>
              <a:graphicFrameLocks noChangeAspect="1"/>
            </wp:cNvGraphicFramePr>
            <a:graphic>
              <a:graphicData uri="http://schemas.openxmlformats.org/drawingml/2006/picture">
                <pic:pic>
                  <pic:nvPicPr>
                    <pic:cNvPr id="0" name="index-57_2.png" descr="index-57_2.png"/>
                    <pic:cNvPicPr/>
                  </pic:nvPicPr>
                  <pic:blipFill>
                    <a:blip r:embed="rId38"/>
                    <a:stretch>
                      <a:fillRect/>
                    </a:stretch>
                  </pic:blipFill>
                  <pic:spPr>
                    <a:xfrm>
                      <a:off x="0" y="0"/>
                      <a:ext cx="2870200" cy="571500"/>
                    </a:xfrm>
                    <a:prstGeom prst="rect">
                      <a:avLst/>
                    </a:prstGeom>
                  </pic:spPr>
                </pic:pic>
              </a:graphicData>
            </a:graphic>
          </wp:anchor>
        </w:drawing>
      </w:r>
    </w:p>
    <w:p>
      <w:pPr>
        <w:pStyle w:val="Para 013"/>
      </w:pPr>
      <w:r>
        <w:t/>
      </w:r>
    </w:p>
    <w:p>
      <w:pPr>
        <w:pStyle w:val="Para 030"/>
      </w:pPr>
      <w:r>
        <w:t>Figure 2.7: Creating API keys</w:t>
      </w:r>
    </w:p>
    <w:p>
      <w:pPr>
        <w:pStyle w:val="Para 001"/>
      </w:pPr>
      <w:r>
        <w:t xml:space="preserve">5. In the </w:t>
      </w:r>
      <w:r>
        <w:rPr>
          <w:rStyle w:val="Text0"/>
        </w:rPr>
        <w:t>Create API Key</w:t>
      </w:r>
      <w:r>
        <w:t xml:space="preserve"> pop-up window, provide a name and choose </w:t>
      </w:r>
      <w:r>
        <w:rPr>
          <w:rStyle w:val="Text0"/>
        </w:rPr>
        <w:t xml:space="preserve">API Key </w:t>
      </w:r>
    </w:p>
    <w:p>
      <w:pPr>
        <w:pStyle w:val="Para 010"/>
      </w:pPr>
      <w:r>
        <w:rPr>
          <w:rStyle w:val="Text0"/>
        </w:rPr>
        <w:t>Permissions</w:t>
      </w:r>
      <w:r>
        <w:t xml:space="preserve">, and then click on the </w:t>
      </w:r>
      <w:r>
        <w:rPr>
          <w:rStyle w:val="Text0"/>
        </w:rPr>
        <w:t>Create &amp; View</w:t>
      </w:r>
      <w:r>
        <w:t xml:space="preserve"> button.</w:t>
      </w:r>
    </w:p>
    <w:p>
      <w:pPr>
        <w:pStyle w:val="Para 001"/>
      </w:pPr>
      <w:r>
        <w:t xml:space="preserve">6. After a moment, you will be able to see the API key. Click on the key to copy it to </w:t>
      </w:r>
    </w:p>
    <w:p>
      <w:pPr>
        <w:pStyle w:val="Para 010"/>
      </w:pPr>
      <w:r>
        <w:t xml:space="preserve">the clipboard, as shown in </w:t>
      </w:r>
      <w:r>
        <w:rPr>
          <w:rStyle w:val="Text1"/>
        </w:rPr>
        <w:t>Figure 2.8</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27400" cy="1155700"/>
            <wp:effectExtent l="0" r="0" t="0" b="0"/>
            <wp:wrapTopAndBottom/>
            <wp:docPr id="35" name="index-57_3.png" descr="index-57_3.png"/>
            <wp:cNvGraphicFramePr>
              <a:graphicFrameLocks noChangeAspect="1"/>
            </wp:cNvGraphicFramePr>
            <a:graphic>
              <a:graphicData uri="http://schemas.openxmlformats.org/drawingml/2006/picture">
                <pic:pic>
                  <pic:nvPicPr>
                    <pic:cNvPr id="0" name="index-57_3.png" descr="index-57_3.png"/>
                    <pic:cNvPicPr/>
                  </pic:nvPicPr>
                  <pic:blipFill>
                    <a:blip r:embed="rId39"/>
                    <a:stretch>
                      <a:fillRect/>
                    </a:stretch>
                  </pic:blipFill>
                  <pic:spPr>
                    <a:xfrm>
                      <a:off x="0" y="0"/>
                      <a:ext cx="3327400" cy="1155700"/>
                    </a:xfrm>
                    <a:prstGeom prst="rect">
                      <a:avLst/>
                    </a:prstGeom>
                  </pic:spPr>
                </pic:pic>
              </a:graphicData>
            </a:graphic>
          </wp:anchor>
        </w:drawing>
      </w:r>
    </w:p>
    <w:p>
      <w:pPr>
        <w:pStyle w:val="Para 013"/>
      </w:pPr>
      <w:r>
        <w:t/>
      </w:r>
    </w:p>
    <w:p>
      <w:pPr>
        <w:pStyle w:val="Para 030"/>
      </w:pPr>
      <w:r>
        <w:t>Figure 2.8: Copying the API key</w:t>
      </w:r>
    </w:p>
    <w:p>
      <w:pPr>
        <w:pStyle w:val="Para 003"/>
      </w:pPr>
      <w:r>
        <w:t>Having copied the API key, we'll now configure it.</w:t>
      </w:r>
    </w:p>
    <w:p>
      <w:bookmarkStart w:id="66" w:name="Sending_an_email_notification_us_2"/>
      <w:pPr>
        <w:pStyle w:val="Normal"/>
      </w:pPr>
      <w:r>
        <w:t xml:space="preserve">Sending an email notification using SendGrid service | </w:t>
      </w:r>
      <w:r>
        <w:rPr>
          <w:rStyle w:val="Text0"/>
        </w:rPr>
        <w:t>33</w:t>
      </w:r>
      <w:bookmarkEnd w:id="66"/>
    </w:p>
    <w:p>
      <w:pPr>
        <w:pStyle w:val="Para 013"/>
      </w:pPr>
      <w:r>
        <w:t/>
      </w:r>
    </w:p>
    <w:p>
      <w:pPr>
        <w:pStyle w:val="Para 003"/>
      </w:pPr>
      <w:r>
        <w:rPr>
          <w:rStyle w:val="Text0"/>
        </w:rPr>
        <w:t>Configuring the SendGrid API key with the Azure Function app</w:t>
      </w:r>
      <w:r>
        <w:t xml:space="preserve"> Let's now configure the SendGrid API key by performing the following steps:</w:t>
      </w:r>
    </w:p>
    <w:p>
      <w:pPr>
        <w:pStyle w:val="Para 005"/>
      </w:pPr>
      <w:r>
        <w:t xml:space="preserve">1. Create a new </w:t>
      </w:r>
      <w:r>
        <w:rPr>
          <w:rStyle w:val="Text0"/>
        </w:rPr>
        <w:t>App settings</w:t>
      </w:r>
      <w:r>
        <w:t xml:space="preserve"> configuration in the Azure Function app by navigating </w:t>
      </w:r>
    </w:p>
    <w:p>
      <w:pPr>
        <w:pStyle w:val="Para 001"/>
      </w:pPr>
      <w:r>
        <w:t xml:space="preserve">to the </w:t>
      </w:r>
      <w:r>
        <w:rPr>
          <w:rStyle w:val="Text0"/>
        </w:rPr>
        <w:t>Configuration</w:t>
      </w:r>
      <w:r>
        <w:t xml:space="preserve"> blade, under the </w:t>
      </w:r>
      <w:r>
        <w:rPr>
          <w:rStyle w:val="Text0"/>
        </w:rPr>
        <w:t>Platform features</w:t>
      </w:r>
      <w:r>
        <w:t xml:space="preserve"> section of the function </w:t>
      </w:r>
    </w:p>
    <w:p>
      <w:pPr>
        <w:pStyle w:val="Para 001"/>
      </w:pPr>
      <w:r>
        <w:t xml:space="preserve">app, as shown in </w:t>
      </w:r>
      <w:r>
        <w:rPr>
          <w:rStyle w:val="Text1"/>
        </w:rPr>
        <w:t>Figure 2.9</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266700"/>
            <wp:effectExtent l="0" r="0" t="0" b="0"/>
            <wp:wrapTopAndBottom/>
            <wp:docPr id="36" name="index-58_1.png" descr="index-58_1.png"/>
            <wp:cNvGraphicFramePr>
              <a:graphicFrameLocks noChangeAspect="1"/>
            </wp:cNvGraphicFramePr>
            <a:graphic>
              <a:graphicData uri="http://schemas.openxmlformats.org/drawingml/2006/picture">
                <pic:pic>
                  <pic:nvPicPr>
                    <pic:cNvPr id="0" name="index-58_1.png" descr="index-58_1.png"/>
                    <pic:cNvPicPr/>
                  </pic:nvPicPr>
                  <pic:blipFill>
                    <a:blip r:embed="rId40"/>
                    <a:stretch>
                      <a:fillRect/>
                    </a:stretch>
                  </pic:blipFill>
                  <pic:spPr>
                    <a:xfrm>
                      <a:off x="0" y="0"/>
                      <a:ext cx="3505200" cy="266700"/>
                    </a:xfrm>
                    <a:prstGeom prst="rect">
                      <a:avLst/>
                    </a:prstGeom>
                  </pic:spPr>
                </pic:pic>
              </a:graphicData>
            </a:graphic>
          </wp:anchor>
        </w:drawing>
      </w:r>
    </w:p>
    <w:p>
      <w:pPr>
        <w:pStyle w:val="Para 013"/>
      </w:pPr>
      <w:r>
        <w:t/>
      </w:r>
    </w:p>
    <w:p>
      <w:pPr>
        <w:pStyle w:val="Para 015"/>
      </w:pPr>
      <w:r>
        <w:t>Figure 2.9: Creating a new app setting configuration</w:t>
      </w:r>
    </w:p>
    <w:p>
      <w:pPr>
        <w:pStyle w:val="Para 005"/>
      </w:pPr>
      <w:r>
        <w:t xml:space="preserve">2. Click on the </w:t>
      </w:r>
      <w:r>
        <w:rPr>
          <w:rStyle w:val="Text0"/>
        </w:rPr>
        <w:t>Save</w:t>
      </w:r>
      <w:r>
        <w:t xml:space="preserve"> button after adding the </w:t>
      </w:r>
      <w:r>
        <w:rPr>
          <w:rStyle w:val="Text0"/>
        </w:rPr>
        <w:t>App settings</w:t>
      </w:r>
      <w:r>
        <w:t xml:space="preserve"> from the preceding step.</w:t>
      </w:r>
    </w:p>
    <w:p>
      <w:pPr>
        <w:pStyle w:val="Para 013"/>
      </w:pPr>
      <w:r>
        <w:t/>
      </w:r>
    </w:p>
    <w:p>
      <w:pPr>
        <w:pStyle w:val="Para 011"/>
      </w:pPr>
      <w:r>
        <w:t>How to do it...</w:t>
      </w:r>
    </w:p>
    <w:p>
      <w:pPr>
        <w:pStyle w:val="Para 003"/>
      </w:pPr>
      <w:r>
        <w:t>In this section, we will perform the following tasks:</w:t>
      </w:r>
    </w:p>
    <w:p>
      <w:pPr>
        <w:pStyle w:val="Para 005"/>
      </w:pPr>
      <w:r>
        <w:t>1. We will create a storage queue binding to the HTTP trigger.</w:t>
      </w:r>
    </w:p>
    <w:p>
      <w:pPr>
        <w:pStyle w:val="Para 005"/>
      </w:pPr>
      <w:r>
        <w:t>2. We will create a queue trigger to process the message of the HTTP trigger.</w:t>
      </w:r>
    </w:p>
    <w:p>
      <w:pPr>
        <w:pStyle w:val="Para 005"/>
      </w:pPr>
      <w:r>
        <w:t>3. We will create a SendGrid output binding to the queue trigger.</w:t>
      </w:r>
    </w:p>
    <w:p>
      <w:pPr>
        <w:pStyle w:val="Para 013"/>
      </w:pPr>
      <w:r>
        <w:t/>
      </w:r>
    </w:p>
    <w:p>
      <w:pPr>
        <w:pStyle w:val="Para 003"/>
      </w:pPr>
      <w:r>
        <w:rPr>
          <w:rStyle w:val="Text0"/>
        </w:rPr>
        <w:t>Creating a storage queue binding to the HTTP trigger</w:t>
      </w:r>
      <w:r>
        <w:t xml:space="preserve"> Let's create the queue bindings now. This will allow us to create a message to be added to the queue.</w:t>
      </w:r>
    </w:p>
    <w:p>
      <w:pPr>
        <w:pStyle w:val="Para 003"/>
      </w:pPr>
      <w:r>
        <w:t>Perform the following steps:</w:t>
      </w:r>
    </w:p>
    <w:p>
      <w:pPr>
        <w:pStyle w:val="Para 005"/>
      </w:pPr>
      <w:r>
        <w:t xml:space="preserve">1. Navigate to the </w:t>
      </w:r>
      <w:r>
        <w:rPr>
          <w:rStyle w:val="Text0"/>
        </w:rPr>
        <w:t>Integrate</w:t>
      </w:r>
      <w:r>
        <w:t xml:space="preserve"> tab of the </w:t>
      </w:r>
      <w:r>
        <w:rPr>
          <w:rStyle w:val="Text0"/>
        </w:rPr>
        <w:t>RegisterUser</w:t>
      </w:r>
      <w:r>
        <w:t xml:space="preserve"> function and click on the </w:t>
      </w:r>
      <w:r>
        <w:rPr>
          <w:rStyle w:val="Text0"/>
        </w:rPr>
        <w:t xml:space="preserve">New </w:t>
      </w:r>
    </w:p>
    <w:p>
      <w:pPr>
        <w:pStyle w:val="Para 001"/>
      </w:pPr>
      <w:r>
        <w:rPr>
          <w:rStyle w:val="Text0"/>
        </w:rPr>
        <w:t>Output</w:t>
      </w:r>
      <w:r>
        <w:t xml:space="preserve"> button to add a new output binding.</w:t>
      </w:r>
    </w:p>
    <w:p>
      <w:bookmarkStart w:id="67" w:name="34___Working_with_notifications"/>
      <w:pPr>
        <w:pStyle w:val="Para 003"/>
      </w:pPr>
      <w:r>
        <w:rPr>
          <w:rStyle w:val="Text0"/>
        </w:rPr>
        <w:t>34</w:t>
      </w:r>
      <w:r>
        <w:t xml:space="preserve"> | Working with notifications using the SendGrid and Twilio services</w:t>
      </w:r>
      <w:bookmarkEnd w:id="67"/>
    </w:p>
    <w:p>
      <w:pPr>
        <w:pStyle w:val="Para 013"/>
      </w:pPr>
      <w:r>
        <w:t/>
      </w:r>
    </w:p>
    <w:p>
      <w:pPr>
        <w:pStyle w:val="Para 001"/>
      </w:pPr>
      <w:r>
        <w:t xml:space="preserve">2. Choose </w:t>
      </w:r>
      <w:r>
        <w:rPr>
          <w:rStyle w:val="Text0"/>
        </w:rPr>
        <w:t>Azure Queue Storage</w:t>
      </w:r>
      <w:r>
        <w:t xml:space="preserve"> and click on the </w:t>
      </w:r>
      <w:r>
        <w:rPr>
          <w:rStyle w:val="Text0"/>
        </w:rPr>
        <w:t>Select</w:t>
      </w:r>
      <w:r>
        <w:t xml:space="preserve"> button to add the binding </w:t>
      </w:r>
    </w:p>
    <w:p>
      <w:pPr>
        <w:pStyle w:val="Para 010"/>
      </w:pPr>
      <w:r>
        <w:t xml:space="preserve">and provide the values shown in </w:t>
      </w:r>
      <w:r>
        <w:rPr>
          <w:rStyle w:val="Text1"/>
        </w:rPr>
        <w:t>Figure 2.10</w:t>
      </w:r>
      <w:r>
        <w:t xml:space="preserve">, and then click on the </w:t>
      </w:r>
      <w:r>
        <w:rPr>
          <w:rStyle w:val="Text0"/>
        </w:rPr>
        <w:t>Save</w:t>
      </w:r>
      <w:r>
        <w:t xml:space="preserve"> button. Please make a note of the </w:t>
      </w:r>
      <w:r>
        <w:rPr>
          <w:rStyle w:val="Text0"/>
        </w:rPr>
        <w:t>Queue name</w:t>
      </w:r>
      <w:r>
        <w:t xml:space="preserve"> (in this case, </w:t>
      </w:r>
      <w:r>
        <w:rPr>
          <w:rStyle w:val="Text0"/>
        </w:rPr>
        <w:t>notificationqueue</w:t>
      </w:r>
      <w:r>
        <w:t>), which will be used in a moment: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95600" cy="1028700"/>
            <wp:effectExtent l="0" r="0" t="0" b="0"/>
            <wp:wrapTopAndBottom/>
            <wp:docPr id="37" name="index-59_1.jpg" descr="index-59_1.jpg"/>
            <wp:cNvGraphicFramePr>
              <a:graphicFrameLocks noChangeAspect="1"/>
            </wp:cNvGraphicFramePr>
            <a:graphic>
              <a:graphicData uri="http://schemas.openxmlformats.org/drawingml/2006/picture">
                <pic:pic>
                  <pic:nvPicPr>
                    <pic:cNvPr id="0" name="index-59_1.jpg" descr="index-59_1.jpg"/>
                    <pic:cNvPicPr/>
                  </pic:nvPicPr>
                  <pic:blipFill>
                    <a:blip r:embed="rId41"/>
                    <a:stretch>
                      <a:fillRect/>
                    </a:stretch>
                  </pic:blipFill>
                  <pic:spPr>
                    <a:xfrm>
                      <a:off x="0" y="0"/>
                      <a:ext cx="2895600" cy="1028700"/>
                    </a:xfrm>
                    <a:prstGeom prst="rect">
                      <a:avLst/>
                    </a:prstGeom>
                  </pic:spPr>
                </pic:pic>
              </a:graphicData>
            </a:graphic>
          </wp:anchor>
        </w:drawing>
      </w:r>
    </w:p>
    <w:p>
      <w:pPr>
        <w:pStyle w:val="Para 013"/>
      </w:pPr>
      <w:r>
        <w:t/>
      </w:r>
    </w:p>
    <w:p>
      <w:pPr>
        <w:pStyle w:val="Para 026"/>
      </w:pPr>
      <w:r>
        <w:t>Figure 2.10: Adding a new output binding</w:t>
      </w:r>
    </w:p>
    <w:p>
      <w:pPr>
        <w:pStyle w:val="Para 001"/>
      </w:pPr>
      <w:r>
        <w:t xml:space="preserve">3. Navigate to the </w:t>
      </w:r>
      <w:r>
        <w:rPr>
          <w:rStyle w:val="Text0"/>
        </w:rPr>
        <w:t>Run</w:t>
      </w:r>
      <w:r>
        <w:t xml:space="preserve"> method of the </w:t>
      </w:r>
      <w:r>
        <w:rPr>
          <w:rStyle w:val="Text0"/>
        </w:rPr>
        <w:t>RegisterUser</w:t>
      </w:r>
      <w:r>
        <w:t xml:space="preserve"> function and make the following </w:t>
      </w:r>
    </w:p>
    <w:p>
      <w:pPr>
        <w:pStyle w:val="Para 010"/>
      </w:pPr>
      <w:r>
        <w:t xml:space="preserve">highlighted changes. You added another queue output binding and added an empty message to trigger the queue trigger function. For now, you have not added a message to the queue. We will make changes to the </w:t>
      </w:r>
      <w:r>
        <w:rPr>
          <w:rStyle w:val="Text0"/>
        </w:rPr>
        <w:t>NotificationQueueItem. AddAsync("");</w:t>
      </w:r>
      <w:r>
        <w:t xml:space="preserve"> method in the </w:t>
      </w:r>
      <w:r>
        <w:rPr>
          <w:rStyle w:val="Text1"/>
        </w:rPr>
        <w:t>Sending an email notification dynamically to the end user</w:t>
      </w:r>
      <w:r>
        <w:t xml:space="preserve"> recipe of the chapter:</w:t>
      </w:r>
    </w:p>
    <w:p>
      <w:pPr>
        <w:pStyle w:val="Para 004"/>
      </w:pPr>
      <w:r>
        <w:t>public static async Task</w:t>
        <w:t xml:space="preserve"> Run(</w:t>
      </w:r>
    </w:p>
    <w:p>
      <w:pPr>
        <w:pStyle w:val="Para 004"/>
      </w:pPr>
      <w:r>
        <w:t>HttpRequest req,</w:t>
      </w:r>
    </w:p>
    <w:p>
      <w:pPr>
        <w:pStyle w:val="Para 004"/>
      </w:pPr>
      <w:r>
        <w:t>CloudTable objUserProfileTable,</w:t>
      </w:r>
    </w:p>
    <w:p>
      <w:pPr>
        <w:pStyle w:val="Para 004"/>
      </w:pPr>
      <w:r>
        <w:t>IAsyncCollector</w:t>
        <w:t xml:space="preserve"> objUserProfileQueueItem, </w:t>
      </w:r>
      <w:r>
        <w:rPr>
          <w:rStyle w:val="Text0"/>
        </w:rPr>
        <w:t xml:space="preserve"> IAsyncCollector&lt;string&gt; NotificationQueueItem,</w:t>
      </w:r>
      <w:r>
        <w:t xml:space="preserve"> ILogger log)</w:t>
      </w:r>
    </w:p>
    <w:p>
      <w:pPr>
        <w:pStyle w:val="Para 004"/>
      </w:pPr>
      <w:r>
        <w:t>{</w:t>
      </w:r>
    </w:p>
    <w:p>
      <w:pPr>
        <w:pStyle w:val="Para 004"/>
      </w:pPr>
      <w:r>
        <w:t>log.LogInformation("C# HTTP trigger function processed a request."); string firstname=null,lastname = null;</w:t>
      </w:r>
    </w:p>
    <w:p>
      <w:pPr>
        <w:pStyle w:val="Para 001"/>
      </w:pPr>
      <w:r>
        <w:t>...</w:t>
      </w:r>
    </w:p>
    <w:p>
      <w:pPr>
        <w:pStyle w:val="Para 001"/>
      </w:pPr>
      <w:r>
        <w:t>...</w:t>
      </w:r>
    </w:p>
    <w:p>
      <w:pPr>
        <w:pStyle w:val="Para 066"/>
      </w:pPr>
      <w:r>
        <w:t>await NotificationQueueItem.AddAsync("");</w:t>
      </w:r>
    </w:p>
    <w:p>
      <w:pPr>
        <w:pStyle w:val="Para 004"/>
      </w:pPr>
      <w:r>
        <w:t>return (lastname + firstname) != null</w:t>
      </w:r>
    </w:p>
    <w:p>
      <w:pPr>
        <w:pStyle w:val="Para 004"/>
      </w:pPr>
      <w:r>
        <w:t>? (ActionResult)new OkObjectResult($"Hello, {firstname + " " + lastname}")</w:t>
      </w:r>
    </w:p>
    <w:p>
      <w:pPr>
        <w:pStyle w:val="Para 004"/>
      </w:pPr>
      <w:r>
        <w:t>: new BadRequestObjectResult("Please pass a name on the query" + "string or in the request body");</w:t>
      </w:r>
    </w:p>
    <w:p>
      <w:pPr>
        <w:pStyle w:val="Para 004"/>
      </w:pPr>
      <w:r>
        <w:t>}</w:t>
      </w:r>
    </w:p>
    <w:p>
      <w:pPr>
        <w:pStyle w:val="Para 003"/>
      </w:pPr>
      <w:r>
        <w:t>Let's now proceed to create the queue trigger.</w:t>
      </w:r>
    </w:p>
    <w:p>
      <w:bookmarkStart w:id="68" w:name="Sending_an_email_notification_us_3"/>
      <w:pPr>
        <w:pStyle w:val="Normal"/>
      </w:pPr>
      <w:r>
        <w:t xml:space="preserve">Sending an email notification using SendGrid service | </w:t>
      </w:r>
      <w:r>
        <w:rPr>
          <w:rStyle w:val="Text0"/>
        </w:rPr>
        <w:t>35</w:t>
      </w:r>
      <w:bookmarkEnd w:id="68"/>
    </w:p>
    <w:p>
      <w:pPr>
        <w:pStyle w:val="Para 013"/>
      </w:pPr>
      <w:r>
        <w:t/>
      </w:r>
    </w:p>
    <w:p>
      <w:pPr>
        <w:pStyle w:val="Para 003"/>
      </w:pPr>
      <w:r>
        <w:rPr>
          <w:rStyle w:val="Text0"/>
        </w:rPr>
        <w:t>Creating a queue trigger to process the message of the HTTP trigger</w:t>
      </w:r>
      <w:r>
        <w:t xml:space="preserve"> In this section, you'll learn how to create a queue trigger by performing the following steps:</w:t>
      </w:r>
    </w:p>
    <w:p>
      <w:pPr>
        <w:pStyle w:val="Para 005"/>
      </w:pPr>
      <w:r>
        <w:t xml:space="preserve">1. Create an </w:t>
      </w:r>
      <w:r>
        <w:rPr>
          <w:rStyle w:val="Text0"/>
        </w:rPr>
        <w:t>Azure Queue Storage Trigger</w:t>
      </w:r>
      <w:r>
        <w:t xml:space="preserve"> by choosing the template shown in </w:t>
      </w:r>
    </w:p>
    <w:p>
      <w:pPr>
        <w:pStyle w:val="Para 036"/>
      </w:pPr>
      <w:r>
        <w:t>Figure 2.11</w:t>
      </w:r>
      <w:r>
        <w:rPr>
          <w:rStyle w:val="Text1"/>
        </w:rP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81200" cy="685800"/>
            <wp:effectExtent l="0" r="0" t="0" b="0"/>
            <wp:wrapTopAndBottom/>
            <wp:docPr id="38" name="index-60_1.png" descr="index-60_1.png"/>
            <wp:cNvGraphicFramePr>
              <a:graphicFrameLocks noChangeAspect="1"/>
            </wp:cNvGraphicFramePr>
            <a:graphic>
              <a:graphicData uri="http://schemas.openxmlformats.org/drawingml/2006/picture">
                <pic:pic>
                  <pic:nvPicPr>
                    <pic:cNvPr id="0" name="index-60_1.png" descr="index-60_1.png"/>
                    <pic:cNvPicPr/>
                  </pic:nvPicPr>
                  <pic:blipFill>
                    <a:blip r:embed="rId42"/>
                    <a:stretch>
                      <a:fillRect/>
                    </a:stretch>
                  </pic:blipFill>
                  <pic:spPr>
                    <a:xfrm>
                      <a:off x="0" y="0"/>
                      <a:ext cx="1981200" cy="685800"/>
                    </a:xfrm>
                    <a:prstGeom prst="rect">
                      <a:avLst/>
                    </a:prstGeom>
                  </pic:spPr>
                </pic:pic>
              </a:graphicData>
            </a:graphic>
          </wp:anchor>
        </w:drawing>
      </w:r>
    </w:p>
    <w:p>
      <w:pPr>
        <w:pStyle w:val="Para 013"/>
      </w:pPr>
      <w:r>
        <w:t/>
      </w:r>
    </w:p>
    <w:p>
      <w:pPr>
        <w:pStyle w:val="Para 015"/>
      </w:pPr>
      <w:r>
        <w:t>Figure 2.11: Creating an Azure Queue Storage Trigger</w:t>
      </w:r>
    </w:p>
    <w:p>
      <w:pPr>
        <w:pStyle w:val="Para 005"/>
      </w:pPr>
      <w:r>
        <w:t xml:space="preserve">2. In the next step, provide the name of the queue trigger and provide the name of </w:t>
      </w:r>
    </w:p>
    <w:p>
      <w:pPr>
        <w:pStyle w:val="Para 001"/>
      </w:pPr>
      <w:r>
        <w:t xml:space="preserve">the queue that needs to be monitored for sending the notifications. Once you have </w:t>
      </w:r>
    </w:p>
    <w:p>
      <w:pPr>
        <w:pStyle w:val="Para 001"/>
      </w:pPr>
      <w:r>
        <w:t xml:space="preserve">provided all the details, click on the </w:t>
      </w:r>
      <w:r>
        <w:rPr>
          <w:rStyle w:val="Text0"/>
        </w:rPr>
        <w:t>Create</w:t>
      </w:r>
      <w:r>
        <w:t xml:space="preserve"> button to create the function:</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51000" cy="1841500"/>
            <wp:effectExtent l="0" r="0" t="0" b="0"/>
            <wp:wrapTopAndBottom/>
            <wp:docPr id="39" name="index-60_2.png" descr="index-60_2.png"/>
            <wp:cNvGraphicFramePr>
              <a:graphicFrameLocks noChangeAspect="1"/>
            </wp:cNvGraphicFramePr>
            <a:graphic>
              <a:graphicData uri="http://schemas.openxmlformats.org/drawingml/2006/picture">
                <pic:pic>
                  <pic:nvPicPr>
                    <pic:cNvPr id="0" name="index-60_2.png" descr="index-60_2.png"/>
                    <pic:cNvPicPr/>
                  </pic:nvPicPr>
                  <pic:blipFill>
                    <a:blip r:embed="rId43"/>
                    <a:stretch>
                      <a:fillRect/>
                    </a:stretch>
                  </pic:blipFill>
                  <pic:spPr>
                    <a:xfrm>
                      <a:off x="0" y="0"/>
                      <a:ext cx="1651000" cy="1841500"/>
                    </a:xfrm>
                    <a:prstGeom prst="rect">
                      <a:avLst/>
                    </a:prstGeom>
                  </pic:spPr>
                </pic:pic>
              </a:graphicData>
            </a:graphic>
          </wp:anchor>
        </w:drawing>
      </w:r>
    </w:p>
    <w:p>
      <w:pPr>
        <w:pStyle w:val="Para 013"/>
      </w:pPr>
      <w:r>
        <w:t/>
      </w:r>
    </w:p>
    <w:p>
      <w:pPr>
        <w:pStyle w:val="Para 026"/>
      </w:pPr>
      <w:r>
        <w:t>Figure 2.12: Creating a new function</w:t>
      </w:r>
    </w:p>
    <w:p>
      <w:pPr>
        <w:pStyle w:val="Para 005"/>
      </w:pPr>
      <w:r>
        <w:t xml:space="preserve">3. After creating the queue trigger function, run the </w:t>
      </w:r>
      <w:r>
        <w:rPr>
          <w:rStyle w:val="Text0"/>
        </w:rPr>
        <w:t>RegisterUser</w:t>
      </w:r>
      <w:r>
        <w:t xml:space="preserve"> function to see </w:t>
      </w:r>
    </w:p>
    <w:p>
      <w:pPr>
        <w:pStyle w:val="Para 001"/>
      </w:pPr>
      <w:r>
        <w:t xml:space="preserve">whether the queue trigger is being invoked. Open the </w:t>
      </w:r>
      <w:r>
        <w:rPr>
          <w:rStyle w:val="Text0"/>
        </w:rPr>
        <w:t>RegisterUser</w:t>
      </w:r>
      <w:r>
        <w:t xml:space="preserve"> function in </w:t>
      </w:r>
    </w:p>
    <w:p>
      <w:pPr>
        <w:pStyle w:val="Para 001"/>
      </w:pPr>
      <w:r>
        <w:t xml:space="preserve">a new tab and test it by clicking on the </w:t>
      </w:r>
      <w:r>
        <w:rPr>
          <w:rStyle w:val="Text0"/>
        </w:rPr>
        <w:t>Run</w:t>
      </w:r>
      <w:r>
        <w:t xml:space="preserve"> button. In the </w:t>
      </w:r>
      <w:r>
        <w:rPr>
          <w:rStyle w:val="Text0"/>
        </w:rPr>
        <w:t>Logs</w:t>
      </w:r>
      <w:r>
        <w:t xml:space="preserve"> window of the </w:t>
      </w:r>
    </w:p>
    <w:p>
      <w:pPr>
        <w:pStyle w:val="Para 001"/>
      </w:pPr>
      <w:r>
        <w:rPr>
          <w:rStyle w:val="Text0"/>
        </w:rPr>
        <w:t>SendNotifications</w:t>
      </w:r>
      <w:r>
        <w:t xml:space="preserve"> tab, you should see something similar to </w:t>
      </w:r>
      <w:r>
        <w:rPr>
          <w:rStyle w:val="Text1"/>
        </w:rPr>
        <w:t>Figure 2.13</w:t>
      </w:r>
      <w:r>
        <w:t xml:space="preserve">: </w:t>
      </w:r>
      <w:r>
        <w:rPr>
          <w:rStyle w:val="Text0"/>
        </w:rPr>
        <w:t>36</w:t>
      </w:r>
      <w:r>
        <w:t xml:space="preserve"> | Working with notifications using the SendGrid and Twilio services</w:t>
      </w:r>
    </w:p>
    <w:p>
      <w:bookmarkStart w:id="69" w:name="page_61"/>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977900"/>
            <wp:effectExtent l="0" r="0" t="0" b="0"/>
            <wp:wrapTopAndBottom/>
            <wp:docPr id="40" name="index-61_1.png" descr="index-61_1.png"/>
            <wp:cNvGraphicFramePr>
              <a:graphicFrameLocks noChangeAspect="1"/>
            </wp:cNvGraphicFramePr>
            <a:graphic>
              <a:graphicData uri="http://schemas.openxmlformats.org/drawingml/2006/picture">
                <pic:pic>
                  <pic:nvPicPr>
                    <pic:cNvPr id="0" name="index-61_1.png" descr="index-61_1.png"/>
                    <pic:cNvPicPr/>
                  </pic:nvPicPr>
                  <pic:blipFill>
                    <a:blip r:embed="rId44"/>
                    <a:stretch>
                      <a:fillRect/>
                    </a:stretch>
                  </pic:blipFill>
                  <pic:spPr>
                    <a:xfrm>
                      <a:off x="0" y="0"/>
                      <a:ext cx="3505200" cy="977900"/>
                    </a:xfrm>
                    <a:prstGeom prst="rect">
                      <a:avLst/>
                    </a:prstGeom>
                  </pic:spPr>
                </pic:pic>
              </a:graphicData>
            </a:graphic>
          </wp:anchor>
        </w:drawing>
      </w:r>
      <w:bookmarkEnd w:id="69"/>
    </w:p>
    <w:p>
      <w:pPr>
        <w:pStyle w:val="Para 013"/>
      </w:pPr>
      <w:r>
        <w:t/>
      </w:r>
    </w:p>
    <w:p>
      <w:pPr>
        <w:pStyle w:val="Para 055"/>
      </w:pPr>
      <w:r>
        <w:t>Figure 2.13: Invoking the queue trigger by running the RegisterUser function</w:t>
      </w:r>
    </w:p>
    <w:p>
      <w:pPr>
        <w:pStyle w:val="Para 003"/>
      </w:pPr>
      <w:r>
        <w:t>Once we have ensured that the queue trigger is working as expected, we need to create the SendGrid bindings to send the email in the following section.</w:t>
      </w:r>
    </w:p>
    <w:p>
      <w:pPr>
        <w:pStyle w:val="Para 013"/>
      </w:pPr>
      <w:r>
        <w:t/>
      </w:r>
    </w:p>
    <w:p>
      <w:pPr>
        <w:pStyle w:val="Para 003"/>
      </w:pPr>
      <w:r>
        <w:rPr>
          <w:rStyle w:val="Text0"/>
        </w:rPr>
        <w:t>Creating a SendGrid output binding to the queue trigger</w:t>
      </w:r>
      <w:r>
        <w:t xml:space="preserve"> Perform the following steps to create the </w:t>
      </w:r>
      <w:r>
        <w:rPr>
          <w:rStyle w:val="Text0"/>
        </w:rPr>
        <w:t>SendGrid output</w:t>
      </w:r>
      <w:r>
        <w:t xml:space="preserve"> bindings to send the email:</w:t>
      </w:r>
    </w:p>
    <w:p>
      <w:pPr>
        <w:pStyle w:val="Para 001"/>
      </w:pPr>
      <w:r>
        <w:t xml:space="preserve">1. Navigate to the </w:t>
      </w:r>
      <w:r>
        <w:rPr>
          <w:rStyle w:val="Text0"/>
        </w:rPr>
        <w:t>Integrate</w:t>
      </w:r>
      <w:r>
        <w:t xml:space="preserve"> tab of the </w:t>
      </w:r>
      <w:r>
        <w:rPr>
          <w:rStyle w:val="Text0"/>
        </w:rPr>
        <w:t>SendNotifications</w:t>
      </w:r>
      <w:r>
        <w:t xml:space="preserve"> function and click on the </w:t>
      </w:r>
    </w:p>
    <w:p>
      <w:pPr>
        <w:pStyle w:val="Para 010"/>
      </w:pPr>
      <w:r>
        <w:rPr>
          <w:rStyle w:val="Text0"/>
        </w:rPr>
        <w:t>New Output</w:t>
      </w:r>
      <w:r>
        <w:t xml:space="preserve"> button to add a new output binding.</w:t>
      </w:r>
    </w:p>
    <w:p>
      <w:pPr>
        <w:pStyle w:val="Para 001"/>
      </w:pPr>
      <w:r>
        <w:t xml:space="preserve">2. Choose the </w:t>
      </w:r>
      <w:r>
        <w:rPr>
          <w:rStyle w:val="Text0"/>
        </w:rPr>
        <w:t>SendGrid binding</w:t>
      </w:r>
      <w:r>
        <w:t xml:space="preserve"> and click on the </w:t>
      </w:r>
      <w:r>
        <w:rPr>
          <w:rStyle w:val="Text0"/>
        </w:rPr>
        <w:t>Select</w:t>
      </w:r>
      <w:r>
        <w:t xml:space="preserve"> button to add the binding.</w:t>
      </w:r>
    </w:p>
    <w:p>
      <w:pPr>
        <w:pStyle w:val="Para 001"/>
      </w:pPr>
      <w:r>
        <w:t xml:space="preserve">3. The next step is to install the </w:t>
      </w:r>
      <w:r>
        <w:rPr>
          <w:rStyle w:val="Text0"/>
        </w:rPr>
        <w:t>SendGrid</w:t>
      </w:r>
      <w:r>
        <w:t xml:space="preserve"> extensions (these are packages related </w:t>
      </w:r>
    </w:p>
    <w:p>
      <w:pPr>
        <w:pStyle w:val="Para 010"/>
      </w:pPr>
      <w:r>
        <w:t xml:space="preserve">to SendGrid). Click on the </w:t>
      </w:r>
      <w:r>
        <w:rPr>
          <w:rStyle w:val="Text0"/>
        </w:rPr>
        <w:t>Install</w:t>
      </w:r>
      <w:r>
        <w:t xml:space="preserve"> button to install the extensions if prompted, as shown in </w:t>
      </w:r>
      <w:r>
        <w:rPr>
          <w:rStyle w:val="Text1"/>
        </w:rPr>
        <w:t>Figure 2.14</w:t>
      </w:r>
      <w:r>
        <w:t>. It might take a few minutes to install the extensions:</w:t>
      </w:r>
    </w:p>
    <w:p>
      <w:pPr>
        <w:pStyle w:val="Para 013"/>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358900" cy="838200"/>
            <wp:effectExtent l="0" r="0" t="0" b="0"/>
            <wp:wrapTopAndBottom/>
            <wp:docPr id="41" name="index-61_2.png" descr="index-61_2.png"/>
            <wp:cNvGraphicFramePr>
              <a:graphicFrameLocks noChangeAspect="1"/>
            </wp:cNvGraphicFramePr>
            <a:graphic>
              <a:graphicData uri="http://schemas.openxmlformats.org/drawingml/2006/picture">
                <pic:pic>
                  <pic:nvPicPr>
                    <pic:cNvPr id="0" name="index-61_2.png" descr="index-61_2.png"/>
                    <pic:cNvPicPr/>
                  </pic:nvPicPr>
                  <pic:blipFill>
                    <a:blip r:embed="rId45"/>
                    <a:stretch>
                      <a:fillRect/>
                    </a:stretch>
                  </pic:blipFill>
                  <pic:spPr>
                    <a:xfrm>
                      <a:off x="0" y="0"/>
                      <a:ext cx="1358900" cy="838200"/>
                    </a:xfrm>
                    <a:prstGeom prst="rect">
                      <a:avLst/>
                    </a:prstGeom>
                  </pic:spPr>
                </pic:pic>
              </a:graphicData>
            </a:graphic>
          </wp:anchor>
        </w:drawing>
      </w:r>
    </w:p>
    <w:p>
      <w:pPr>
        <w:pStyle w:val="Para 013"/>
      </w:pPr>
      <w:r>
        <w:t/>
      </w:r>
    </w:p>
    <w:p>
      <w:pPr>
        <w:pStyle w:val="Para 042"/>
      </w:pPr>
      <w:r>
        <w:t>Figure 2.14: Notification to install extensions in the SendGrid bindings</w:t>
      </w:r>
    </w:p>
    <w:p>
      <w:pPr>
        <w:pStyle w:val="Para 013"/>
      </w:pPr>
      <w:r>
        <w:t/>
      </w:r>
    </w:p>
    <w:p>
      <w:pPr>
        <w:pStyle w:val="Para 019"/>
      </w:pPr>
      <w:r>
        <w:t>Note</w:t>
      </w:r>
    </w:p>
    <w:p>
      <w:pPr>
        <w:pStyle w:val="Para 020"/>
      </w:pPr>
      <w:r>
        <w:t xml:space="preserve">If there is no prompt notification, please delete the output binding and recreate it. </w:t>
        <w:t xml:space="preserve">You could also install the extensions manually by going through the instructions </w:t>
      </w:r>
    </w:p>
    <w:p>
      <w:pPr>
        <w:pStyle w:val="Para 039"/>
      </w:pPr>
      <w:r>
        <w:rPr>
          <w:rStyle w:val="Text5"/>
        </w:rPr>
        <w:t xml:space="preserve">mentioned in </w:t>
      </w:r>
      <w:hyperlink r:id="rId520">
        <w:r>
          <w:t>https://docs.microsoft.com/azure/azure-functions/install-update-</w:t>
        </w:r>
      </w:hyperlink>
    </w:p>
    <w:p>
      <w:pPr>
        <w:pStyle w:val="Para 039"/>
      </w:pPr>
      <w:hyperlink r:id="rId520">
        <w:r>
          <w:t>binding-extensions-manual</w:t>
        </w:r>
      </w:hyperlink>
      <w:r>
        <w:rPr>
          <w:rStyle w:val="Text5"/>
        </w:rPr>
        <w:t>.</w:t>
      </w:r>
    </w:p>
    <w:p>
      <w:bookmarkStart w:id="70" w:name="Sending_an_email_notification_us_4"/>
      <w:pPr>
        <w:pStyle w:val="Normal"/>
      </w:pPr>
      <w:r>
        <w:t xml:space="preserve">Sending an email notification using SendGrid service | </w:t>
      </w:r>
      <w:r>
        <w:rPr>
          <w:rStyle w:val="Text0"/>
        </w:rPr>
        <w:t>37</w:t>
      </w:r>
      <w:bookmarkEnd w:id="70"/>
    </w:p>
    <w:p>
      <w:pPr>
        <w:pStyle w:val="Para 013"/>
      </w:pPr>
      <w:r>
        <w:t/>
      </w:r>
    </w:p>
    <w:p>
      <w:pPr>
        <w:pStyle w:val="Para 005"/>
      </w:pPr>
      <w:r>
        <w:t xml:space="preserve">4. Provide the following parameters in the </w:t>
      </w:r>
      <w:r>
        <w:rPr>
          <w:rStyle w:val="Text0"/>
        </w:rPr>
        <w:t>SendGrid output</w:t>
      </w:r>
      <w:r>
        <w:t xml:space="preserve"> (message) binding: </w:t>
      </w:r>
    </w:p>
    <w:p>
      <w:pPr>
        <w:pStyle w:val="Para 005"/>
      </w:pPr>
      <w:r>
        <w:t xml:space="preserve">• </w:t>
      </w:r>
      <w:r>
        <w:rPr>
          <w:rStyle w:val="Text0"/>
        </w:rPr>
        <w:t>Message parameter name</w:t>
      </w:r>
      <w:r>
        <w:t xml:space="preserve">: Leave the default value, which is </w:t>
      </w:r>
      <w:r>
        <w:rPr>
          <w:rStyle w:val="Text0"/>
        </w:rPr>
        <w:t>message</w:t>
      </w:r>
      <w:r>
        <w:t xml:space="preserve">. We will be </w:t>
      </w:r>
    </w:p>
    <w:p>
      <w:pPr>
        <w:pStyle w:val="Para 001"/>
      </w:pPr>
      <w:r>
        <w:t xml:space="preserve">using this parameter in the </w:t>
      </w:r>
      <w:r>
        <w:rPr>
          <w:rStyle w:val="Text0"/>
        </w:rPr>
        <w:t>Run</w:t>
      </w:r>
      <w:r>
        <w:t xml:space="preserve"> method in a moment.</w:t>
      </w:r>
    </w:p>
    <w:p>
      <w:pPr>
        <w:pStyle w:val="Para 013"/>
      </w:pPr>
      <w:r>
        <w:t xml:space="preserve">• </w:t>
      </w:r>
      <w:r>
        <w:rPr>
          <w:rStyle w:val="Text0"/>
        </w:rPr>
        <w:t>SendGrid API Key</w:t>
      </w:r>
      <w:r>
        <w:t xml:space="preserve">: Choose the App settings key that you created in the </w:t>
      </w:r>
    </w:p>
    <w:p>
      <w:pPr>
        <w:pStyle w:val="Para 018"/>
      </w:pPr>
      <w:r>
        <w:t>Configuration</w:t>
      </w:r>
      <w:r>
        <w:rPr>
          <w:rStyle w:val="Text0"/>
        </w:rPr>
        <w:t xml:space="preserve"> blade for storing the </w:t>
      </w:r>
      <w:r>
        <w:t>SendGrid API Key</w:t>
      </w:r>
      <w:r>
        <w:rPr>
          <w:rStyle w:val="Text0"/>
        </w:rPr>
        <w:t>.</w:t>
      </w:r>
    </w:p>
    <w:p>
      <w:pPr>
        <w:pStyle w:val="Para 005"/>
      </w:pPr>
      <w:r>
        <w:t xml:space="preserve">• </w:t>
      </w:r>
      <w:r>
        <w:rPr>
          <w:rStyle w:val="Text0"/>
        </w:rPr>
        <w:t>To address</w:t>
      </w:r>
      <w:r>
        <w:t>: Provide the email address of the administrator.</w:t>
      </w:r>
    </w:p>
    <w:p>
      <w:pPr>
        <w:pStyle w:val="Para 005"/>
      </w:pPr>
      <w:r>
        <w:t xml:space="preserve">• </w:t>
      </w:r>
      <w:r>
        <w:rPr>
          <w:rStyle w:val="Text0"/>
        </w:rPr>
        <w:t>From address</w:t>
      </w:r>
      <w:r>
        <w:t xml:space="preserve">: Provide the email address from where you would like to send the </w:t>
      </w:r>
    </w:p>
    <w:p>
      <w:pPr>
        <w:pStyle w:val="Para 001"/>
      </w:pPr>
      <w:r>
        <w:t xml:space="preserve">email. This might be something like </w:t>
      </w:r>
      <w:r>
        <w:rPr>
          <w:rStyle w:val="Text0"/>
        </w:rPr>
        <w:t>donotreply@example.com</w:t>
      </w:r>
      <w:r>
        <w:t>.</w:t>
      </w:r>
    </w:p>
    <w:p>
      <w:pPr>
        <w:pStyle w:val="Para 005"/>
      </w:pPr>
      <w:r>
        <w:t xml:space="preserve">• </w:t>
      </w:r>
      <w:r>
        <w:rPr>
          <w:rStyle w:val="Text0"/>
        </w:rPr>
        <w:t>Message subject</w:t>
      </w:r>
      <w:r>
        <w:t xml:space="preserve">: Provide the subject that you would like to have displayed in the </w:t>
      </w:r>
    </w:p>
    <w:p>
      <w:pPr>
        <w:pStyle w:val="Para 001"/>
      </w:pPr>
      <w:r>
        <w:t>email subject.</w:t>
      </w:r>
    </w:p>
    <w:p>
      <w:pPr>
        <w:pStyle w:val="Para 005"/>
      </w:pPr>
      <w:r>
        <w:t xml:space="preserve">• </w:t>
      </w:r>
      <w:r>
        <w:rPr>
          <w:rStyle w:val="Text0"/>
        </w:rPr>
        <w:t>Message Text</w:t>
      </w:r>
      <w:r>
        <w:t xml:space="preserve">: Provide the email body text that you would like to have in the body </w:t>
      </w:r>
    </w:p>
    <w:p>
      <w:pPr>
        <w:pStyle w:val="Para 001"/>
      </w:pPr>
      <w:r>
        <w:t>of the email.</w:t>
      </w:r>
    </w:p>
    <w:p>
      <w:pPr>
        <w:pStyle w:val="Para 001"/>
      </w:pPr>
      <w:r>
        <w:t xml:space="preserve">This is how the </w:t>
      </w:r>
      <w:r>
        <w:rPr>
          <w:rStyle w:val="Text0"/>
        </w:rPr>
        <w:t>SendGrid output</w:t>
      </w:r>
      <w:r>
        <w:t xml:space="preserve"> (message) binding should appear after providing </w:t>
      </w:r>
    </w:p>
    <w:p>
      <w:pPr>
        <w:pStyle w:val="Para 001"/>
      </w:pPr>
      <w:r>
        <w:t>all the fields:</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32100" cy="1270000"/>
            <wp:effectExtent l="0" r="0" t="0" b="0"/>
            <wp:wrapTopAndBottom/>
            <wp:docPr id="42" name="index-62_1.png" descr="index-62_1.png"/>
            <wp:cNvGraphicFramePr>
              <a:graphicFrameLocks noChangeAspect="1"/>
            </wp:cNvGraphicFramePr>
            <a:graphic>
              <a:graphicData uri="http://schemas.openxmlformats.org/drawingml/2006/picture">
                <pic:pic>
                  <pic:nvPicPr>
                    <pic:cNvPr id="0" name="index-62_1.png" descr="index-62_1.png"/>
                    <pic:cNvPicPr/>
                  </pic:nvPicPr>
                  <pic:blipFill>
                    <a:blip r:embed="rId46"/>
                    <a:stretch>
                      <a:fillRect/>
                    </a:stretch>
                  </pic:blipFill>
                  <pic:spPr>
                    <a:xfrm>
                      <a:off x="0" y="0"/>
                      <a:ext cx="2832100" cy="1270000"/>
                    </a:xfrm>
                    <a:prstGeom prst="rect">
                      <a:avLst/>
                    </a:prstGeom>
                  </pic:spPr>
                </pic:pic>
              </a:graphicData>
            </a:graphic>
          </wp:anchor>
        </w:drawing>
      </w:r>
    </w:p>
    <w:p>
      <w:pPr>
        <w:pStyle w:val="Para 013"/>
      </w:pPr>
      <w:r>
        <w:t/>
      </w:r>
    </w:p>
    <w:p>
      <w:pPr>
        <w:pStyle w:val="Para 029"/>
      </w:pPr>
      <w:r>
        <w:t>Figure 2.15: Adding details in the SendGrid output (message) binding</w:t>
      </w:r>
    </w:p>
    <w:p>
      <w:pPr>
        <w:pStyle w:val="Para 005"/>
      </w:pPr>
      <w:r>
        <w:t xml:space="preserve">5. Once you review the values, click on </w:t>
      </w:r>
      <w:r>
        <w:rPr>
          <w:rStyle w:val="Text0"/>
        </w:rPr>
        <w:t>Save</w:t>
      </w:r>
      <w:r>
        <w:t xml:space="preserve"> to save the changes.</w:t>
      </w:r>
    </w:p>
    <w:p>
      <w:pPr>
        <w:pStyle w:val="Para 005"/>
      </w:pPr>
      <w:r>
        <w:t xml:space="preserve">6. Navigate to the </w:t>
      </w:r>
      <w:r>
        <w:rPr>
          <w:rStyle w:val="Text0"/>
        </w:rPr>
        <w:t>Run</w:t>
      </w:r>
      <w:r>
        <w:t xml:space="preserve"> method of the </w:t>
      </w:r>
      <w:r>
        <w:rPr>
          <w:rStyle w:val="Text0"/>
        </w:rPr>
        <w:t>SendNotifications</w:t>
      </w:r>
      <w:r>
        <w:t xml:space="preserve"> function and make the </w:t>
      </w:r>
    </w:p>
    <w:p>
      <w:pPr>
        <w:pStyle w:val="Para 001"/>
      </w:pPr>
      <w:r>
        <w:t>following changes:</w:t>
      </w:r>
    </w:p>
    <w:p>
      <w:pPr>
        <w:pStyle w:val="Para 013"/>
      </w:pPr>
      <w:r>
        <w:t xml:space="preserve">• Add a new reference for SendGrid, along with the </w:t>
      </w:r>
      <w:r>
        <w:rPr>
          <w:rStyle w:val="Text0"/>
        </w:rPr>
        <w:t>SendGrid.Helpers.Mail</w:t>
      </w:r>
    </w:p>
    <w:p>
      <w:pPr>
        <w:pStyle w:val="Para 001"/>
      </w:pPr>
      <w:r>
        <w:t>namespace.</w:t>
      </w:r>
    </w:p>
    <w:p>
      <w:pPr>
        <w:pStyle w:val="Para 005"/>
      </w:pPr>
      <w:r>
        <w:t xml:space="preserve">• Add a new out parameter message of the </w:t>
      </w:r>
      <w:r>
        <w:rPr>
          <w:rStyle w:val="Text0"/>
        </w:rPr>
        <w:t>SendGridMessage</w:t>
      </w:r>
      <w:r>
        <w:t xml:space="preserve"> type.</w:t>
      </w:r>
    </w:p>
    <w:p>
      <w:pPr>
        <w:pStyle w:val="Para 005"/>
      </w:pPr>
      <w:r>
        <w:t xml:space="preserve">• Create an object of the </w:t>
      </w:r>
      <w:r>
        <w:rPr>
          <w:rStyle w:val="Text0"/>
        </w:rPr>
        <w:t>SendGridMessage</w:t>
      </w:r>
      <w:r>
        <w:t xml:space="preserve"> type. We will look at how to use this object </w:t>
      </w:r>
    </w:p>
    <w:p>
      <w:pPr>
        <w:pStyle w:val="Para 001"/>
      </w:pPr>
      <w:r>
        <w:t xml:space="preserve">in the next recipe, </w:t>
      </w:r>
      <w:r>
        <w:rPr>
          <w:rStyle w:val="Text1"/>
        </w:rPr>
        <w:t>Sending an email notification dynamically to the end user</w:t>
      </w:r>
      <w:r>
        <w:t xml:space="preserve">. </w:t>
      </w:r>
      <w:r>
        <w:rPr>
          <w:rStyle w:val="Text0"/>
        </w:rPr>
        <w:t>38</w:t>
      </w:r>
      <w:r>
        <w:t xml:space="preserve"> | Working with notifications using the SendGrid and Twilio services</w:t>
      </w:r>
    </w:p>
    <w:p>
      <w:pPr>
        <w:pStyle w:val="Para 013"/>
      </w:pPr>
      <w:r>
        <w:t/>
      </w:r>
    </w:p>
    <w:p>
      <w:bookmarkStart w:id="71" w:name="7___The_following_is_the_complet"/>
      <w:pPr>
        <w:pStyle w:val="Para 001"/>
      </w:pPr>
      <w:r>
        <w:t xml:space="preserve">7. The following is the complete code of the </w:t>
      </w:r>
      <w:r>
        <w:rPr>
          <w:rStyle w:val="Text0"/>
        </w:rPr>
        <w:t>Run</w:t>
      </w:r>
      <w:r>
        <w:t xml:space="preserve"> method:</w:t>
      </w:r>
      <w:bookmarkEnd w:id="71"/>
    </w:p>
    <w:p>
      <w:pPr>
        <w:pStyle w:val="Para 004"/>
      </w:pPr>
      <w:r>
        <w:t>#r "SendGrid"</w:t>
      </w:r>
    </w:p>
    <w:p>
      <w:pPr>
        <w:pStyle w:val="Para 004"/>
      </w:pPr>
      <w:r>
        <w:t>using System;</w:t>
      </w:r>
    </w:p>
    <w:p>
      <w:pPr>
        <w:pStyle w:val="Para 004"/>
      </w:pPr>
      <w:r>
        <w:t>using SendGrid.Helpers.Mail;</w:t>
      </w:r>
    </w:p>
    <w:p>
      <w:pPr>
        <w:pStyle w:val="Para 013"/>
      </w:pPr>
      <w:r>
        <w:t/>
      </w:r>
    </w:p>
    <w:p>
      <w:pPr>
        <w:pStyle w:val="Para 004"/>
      </w:pPr>
      <w:r>
        <w:t>public static void Run(string myQueueItem,out SendGridMessage message, ILogger log)</w:t>
      </w:r>
    </w:p>
    <w:p>
      <w:pPr>
        <w:pStyle w:val="Para 004"/>
      </w:pPr>
      <w:r>
        <w:t>{</w:t>
      </w:r>
    </w:p>
    <w:p>
      <w:pPr>
        <w:pStyle w:val="Para 004"/>
      </w:pPr>
      <w:r>
        <w:t>log.LogInformation($"C# Queue trigger function processed: {myQueueItem}");</w:t>
      </w:r>
    </w:p>
    <w:p>
      <w:pPr>
        <w:pStyle w:val="Para 004"/>
      </w:pPr>
      <w:r>
        <w:t>message = new SendGridMessage();</w:t>
      </w:r>
    </w:p>
    <w:p>
      <w:pPr>
        <w:pStyle w:val="Para 004"/>
      </w:pPr>
      <w:r>
        <w:t>}</w:t>
      </w:r>
    </w:p>
    <w:p>
      <w:pPr>
        <w:pStyle w:val="Para 001"/>
      </w:pPr>
      <w:r>
        <w:t xml:space="preserve">8. Now, let's test the functionality of sending the email by navigating to the </w:t>
      </w:r>
    </w:p>
    <w:p>
      <w:pPr>
        <w:pStyle w:val="Para 010"/>
      </w:pPr>
      <w:r>
        <w:rPr>
          <w:rStyle w:val="Text0"/>
        </w:rPr>
        <w:t>RegisterUser</w:t>
      </w:r>
      <w:r>
        <w:t xml:space="preserve"> function and submitting a request with some test values, as follows:</w:t>
      </w:r>
    </w:p>
    <w:p>
      <w:pPr>
        <w:pStyle w:val="Para 004"/>
      </w:pPr>
      <w:r>
        <w:t>{</w:t>
      </w:r>
    </w:p>
    <w:p>
      <w:pPr>
        <w:pStyle w:val="Para 004"/>
      </w:pPr>
      <w:r>
        <w:t>"firstname": "Bill",</w:t>
      </w:r>
    </w:p>
    <w:p>
      <w:pPr>
        <w:pStyle w:val="Para 004"/>
      </w:pPr>
      <w:r>
        <w:t>"lastname": "Gates",</w:t>
      </w:r>
    </w:p>
    <w:p>
      <w:pPr>
        <w:pStyle w:val="Para 004"/>
      </w:pPr>
      <w:r>
        <w:t>"ProfilePicUrl":"URL Here"</w:t>
      </w:r>
    </w:p>
    <w:p>
      <w:pPr>
        <w:pStyle w:val="Para 004"/>
      </w:pPr>
      <w:r>
        <w:t>}</w:t>
      </w:r>
    </w:p>
    <w:p>
      <w:pPr>
        <w:pStyle w:val="Para 013"/>
      </w:pPr>
      <w:r>
        <w:t/>
      </w:r>
    </w:p>
    <w:p>
      <w:pPr>
        <w:pStyle w:val="Para 011"/>
      </w:pPr>
      <w:r>
        <w:t>How it works...</w:t>
      </w:r>
    </w:p>
    <w:p>
      <w:pPr>
        <w:pStyle w:val="Para 003"/>
      </w:pPr>
      <w:r>
        <w:t>The aim of this recipe is to send an email notification to the administrator, updating them that a new registration was created successfully.</w:t>
      </w:r>
    </w:p>
    <w:p>
      <w:pPr>
        <w:pStyle w:val="Para 003"/>
      </w:pPr>
      <w:r>
        <w:t xml:space="preserve">We have used one of the Azure function output bindings, named </w:t>
      </w:r>
      <w:r>
        <w:rPr>
          <w:rStyle w:val="Text0"/>
        </w:rPr>
        <w:t>SendGrid</w:t>
      </w:r>
      <w:r>
        <w:t xml:space="preserve">, as a </w:t>
      </w:r>
      <w:r>
        <w:rPr>
          <w:rStyle w:val="Text0"/>
        </w:rPr>
        <w:t>Simple Mail Transfer Protocol</w:t>
      </w:r>
      <w:r>
        <w:t xml:space="preserve"> (</w:t>
      </w:r>
      <w:r>
        <w:rPr>
          <w:rStyle w:val="Text0"/>
        </w:rPr>
        <w:t>SMTP</w:t>
      </w:r>
      <w:r>
        <w:t>) server for sending our emails by hard-coding the following properties in the SendGrid output (message) bindings:</w:t>
      </w:r>
    </w:p>
    <w:p>
      <w:pPr>
        <w:pStyle w:val="Para 005"/>
      </w:pPr>
      <w:r>
        <w:t>• The "from" email address</w:t>
      </w:r>
    </w:p>
    <w:p>
      <w:pPr>
        <w:pStyle w:val="Para 005"/>
      </w:pPr>
      <w:r>
        <w:t>• The "to" email address</w:t>
      </w:r>
    </w:p>
    <w:p>
      <w:pPr>
        <w:pStyle w:val="Para 005"/>
      </w:pPr>
      <w:r>
        <w:t>• The subject of the email</w:t>
      </w:r>
    </w:p>
    <w:p>
      <w:pPr>
        <w:pStyle w:val="Para 005"/>
      </w:pPr>
      <w:r>
        <w:t>• The body of the email</w:t>
      </w:r>
    </w:p>
    <w:p>
      <w:pPr>
        <w:pStyle w:val="Para 013"/>
      </w:pPr>
      <w:r>
        <w:t/>
      </w:r>
    </w:p>
    <w:p>
      <w:pPr>
        <w:pStyle w:val="Para 003"/>
      </w:pPr>
      <w:r>
        <w:t xml:space="preserve">The SendGrid output (message) bindings will use the API key provided in the </w:t>
      </w:r>
      <w:r>
        <w:rPr>
          <w:rStyle w:val="Text0"/>
        </w:rPr>
        <w:t>App settings</w:t>
      </w:r>
      <w:r>
        <w:t xml:space="preserve"> to invoke the required APIs of the SendGrid library in order to send the emails.</w:t>
      </w:r>
    </w:p>
    <w:p>
      <w:bookmarkStart w:id="72" w:name="Sending_an_email_notification_dy"/>
      <w:pPr>
        <w:pStyle w:val="Normal"/>
      </w:pPr>
      <w:r>
        <w:t xml:space="preserve">Sending an email notification dynamically to the end user | </w:t>
      </w:r>
      <w:r>
        <w:rPr>
          <w:rStyle w:val="Text0"/>
        </w:rPr>
        <w:t>39</w:t>
      </w:r>
      <w:bookmarkEnd w:id="72"/>
    </w:p>
    <w:p>
      <w:pPr>
        <w:pStyle w:val="Para 013"/>
      </w:pPr>
      <w:r>
        <w:t/>
      </w:r>
    </w:p>
    <w:p>
      <w:pPr>
        <w:pStyle w:val="Para 016"/>
      </w:pPr>
      <w:r>
        <w:t>Sending an email notification dynamically to the end user</w:t>
      </w:r>
    </w:p>
    <w:p>
      <w:pPr>
        <w:pStyle w:val="Para 003"/>
      </w:pPr>
      <w:r>
        <w:t xml:space="preserve">In the previous recipe, we hard-coded most of the attributes related to sending an email to an administrator as there was just one administrator. In this recipe, we will modify the previous recipe to send a </w:t>
      </w:r>
      <w:r>
        <w:rPr>
          <w:rStyle w:val="Text0"/>
        </w:rPr>
        <w:t>Thank you for registration</w:t>
      </w:r>
      <w:r>
        <w:t xml:space="preserve"> email to the users themselves.</w:t>
      </w:r>
    </w:p>
    <w:p>
      <w:pPr>
        <w:pStyle w:val="Para 013"/>
      </w:pPr>
      <w:r>
        <w:t/>
      </w:r>
    </w:p>
    <w:p>
      <w:pPr>
        <w:pStyle w:val="Para 011"/>
      </w:pPr>
      <w:r>
        <w:t>Getting ready</w:t>
      </w:r>
    </w:p>
    <w:p>
      <w:pPr>
        <w:pStyle w:val="Para 003"/>
      </w:pPr>
      <w:r>
        <w:t>Make sure that the following steps are configured properly:</w:t>
      </w:r>
    </w:p>
    <w:p>
      <w:pPr>
        <w:pStyle w:val="Para 005"/>
      </w:pPr>
      <w:r>
        <w:t xml:space="preserve">• The SendGrid account is created and an API key is generated in the SendGrid </w:t>
      </w:r>
    </w:p>
    <w:p>
      <w:pPr>
        <w:pStyle w:val="Para 001"/>
      </w:pPr>
      <w:r>
        <w:t>portal.</w:t>
      </w:r>
    </w:p>
    <w:p>
      <w:pPr>
        <w:pStyle w:val="Para 005"/>
      </w:pPr>
      <w:r>
        <w:t>• An App settings configuration is created in the configuration of the function app.</w:t>
      </w:r>
    </w:p>
    <w:p>
      <w:pPr>
        <w:pStyle w:val="Para 005"/>
      </w:pPr>
      <w:r>
        <w:t>• The App settings key is configured in the SendGrid output (message) bindings.</w:t>
      </w:r>
    </w:p>
    <w:p>
      <w:pPr>
        <w:pStyle w:val="Para 013"/>
      </w:pPr>
      <w:r>
        <w:t/>
      </w:r>
    </w:p>
    <w:p>
      <w:pPr>
        <w:pStyle w:val="Para 011"/>
      </w:pPr>
      <w:r>
        <w:t>How to do it…</w:t>
      </w:r>
    </w:p>
    <w:p>
      <w:pPr>
        <w:pStyle w:val="Para 003"/>
      </w:pPr>
      <w:r>
        <w:t xml:space="preserve">In this recipe, we will update the code in the </w:t>
      </w:r>
      <w:r>
        <w:rPr>
          <w:rStyle w:val="Text0"/>
        </w:rPr>
        <w:t>run.csx</w:t>
      </w:r>
      <w:r>
        <w:t xml:space="preserve"> file of the following Azure functions:</w:t>
      </w:r>
    </w:p>
    <w:p>
      <w:pPr>
        <w:pStyle w:val="Para 075"/>
      </w:pPr>
      <w:r>
        <w:rPr>
          <w:rStyle w:val="Text0"/>
        </w:rPr>
        <w:t xml:space="preserve">• </w:t>
      </w:r>
      <w:r>
        <w:t>RegisterUser</w:t>
      </w:r>
    </w:p>
    <w:p>
      <w:pPr>
        <w:pStyle w:val="Para 075"/>
      </w:pPr>
      <w:r>
        <w:rPr>
          <w:rStyle w:val="Text0"/>
        </w:rPr>
        <w:t xml:space="preserve">• </w:t>
      </w:r>
      <w:r>
        <w:t>SendNotifications</w:t>
      </w:r>
    </w:p>
    <w:p>
      <w:pPr>
        <w:pStyle w:val="Para 013"/>
      </w:pPr>
      <w:r>
        <w:t/>
      </w:r>
    </w:p>
    <w:p>
      <w:pPr>
        <w:pStyle w:val="Para 003"/>
      </w:pPr>
      <w:r>
        <w:rPr>
          <w:rStyle w:val="Text0"/>
        </w:rPr>
        <w:t>Accepting the new email parameter in the RegisterUser function</w:t>
      </w:r>
      <w:r>
        <w:t xml:space="preserve"> Let's make changes to the </w:t>
      </w:r>
      <w:r>
        <w:rPr>
          <w:rStyle w:val="Text0"/>
        </w:rPr>
        <w:t>RegisterUser</w:t>
      </w:r>
      <w:r>
        <w:t xml:space="preserve"> function to accept the </w:t>
      </w:r>
      <w:r>
        <w:rPr>
          <w:rStyle w:val="Text0"/>
        </w:rPr>
        <w:t>email</w:t>
      </w:r>
      <w:r>
        <w:t xml:space="preserve"> parameter by performing the following steps:</w:t>
      </w:r>
    </w:p>
    <w:p>
      <w:pPr>
        <w:pStyle w:val="Para 005"/>
      </w:pPr>
      <w:r>
        <w:t xml:space="preserve">1. Navigate to the </w:t>
      </w:r>
      <w:r>
        <w:rPr>
          <w:rStyle w:val="Text0"/>
        </w:rPr>
        <w:t>RegisterUser</w:t>
      </w:r>
      <w:r>
        <w:t xml:space="preserve"> function, in the </w:t>
      </w:r>
      <w:r>
        <w:rPr>
          <w:rStyle w:val="Text0"/>
        </w:rPr>
        <w:t>run.csx</w:t>
      </w:r>
      <w:r>
        <w:t xml:space="preserve"> file, and add a new string </w:t>
      </w:r>
    </w:p>
    <w:p>
      <w:pPr>
        <w:pStyle w:val="Para 001"/>
      </w:pPr>
      <w:r>
        <w:t xml:space="preserve">variable that accepts a new input parameter, named </w:t>
      </w:r>
      <w:r>
        <w:rPr>
          <w:rStyle w:val="Text0"/>
        </w:rPr>
        <w:t>email</w:t>
      </w:r>
      <w:r>
        <w:t xml:space="preserve">, from the request </w:t>
      </w:r>
    </w:p>
    <w:p>
      <w:pPr>
        <w:pStyle w:val="Para 001"/>
      </w:pPr>
      <w:r>
        <w:t xml:space="preserve">object, as follows. Also, note that we are serializing the </w:t>
      </w:r>
      <w:r>
        <w:rPr>
          <w:rStyle w:val="Text0"/>
        </w:rPr>
        <w:t>UserProfile</w:t>
      </w:r>
      <w:r>
        <w:t xml:space="preserve"> object and </w:t>
      </w:r>
    </w:p>
    <w:p>
      <w:pPr>
        <w:pStyle w:val="Para 001"/>
      </w:pPr>
      <w:r>
        <w:t>storing the JSON content to the queue message:</w:t>
      </w:r>
    </w:p>
    <w:p>
      <w:pPr>
        <w:pStyle w:val="Para 004"/>
      </w:pPr>
      <w:r>
        <w:t>string firstname=null,lastname = null, email = null; ...</w:t>
      </w:r>
    </w:p>
    <w:p>
      <w:pPr>
        <w:pStyle w:val="Para 004"/>
      </w:pPr>
      <w:r>
        <w:t>...</w:t>
      </w:r>
    </w:p>
    <w:p>
      <w:pPr>
        <w:pStyle w:val="Para 004"/>
      </w:pPr>
      <w:r>
        <w:t>email = inputJson.email;</w:t>
      </w:r>
    </w:p>
    <w:p>
      <w:pPr>
        <w:pStyle w:val="Para 004"/>
      </w:pPr>
      <w:r>
        <w:t>...</w:t>
      </w:r>
    </w:p>
    <w:p>
      <w:pPr>
        <w:pStyle w:val="Para 004"/>
      </w:pPr>
      <w:r>
        <w:t>...</w:t>
      </w:r>
    </w:p>
    <w:p>
      <w:pPr>
        <w:pStyle w:val="Normal"/>
      </w:pPr>
      <w:r>
        <w:t>UserProfile objUserProfile = new UserProfile(firstname, lastname, string profilePicUrl,email);</w:t>
      </w:r>
    </w:p>
    <w:p>
      <w:pPr>
        <w:pStyle w:val="Para 004"/>
      </w:pPr>
      <w:r>
        <w:t>...</w:t>
      </w:r>
    </w:p>
    <w:p>
      <w:bookmarkStart w:id="73" w:name="40___Working_with_notifications"/>
      <w:pPr>
        <w:pStyle w:val="Para 003"/>
      </w:pPr>
      <w:r>
        <w:rPr>
          <w:rStyle w:val="Text0"/>
        </w:rPr>
        <w:t>40</w:t>
      </w:r>
      <w:r>
        <w:t xml:space="preserve"> | Working with notifications using the SendGrid and Twilio services</w:t>
      </w:r>
      <w:bookmarkEnd w:id="73"/>
    </w:p>
    <w:p>
      <w:pPr>
        <w:pStyle w:val="Para 013"/>
      </w:pPr>
      <w:r>
        <w:t/>
      </w:r>
    </w:p>
    <w:p>
      <w:pPr>
        <w:pStyle w:val="Para 004"/>
      </w:pPr>
      <w:r>
        <w:t>...</w:t>
      </w:r>
    </w:p>
    <w:p>
      <w:pPr>
        <w:pStyle w:val="Para 004"/>
      </w:pPr>
      <w:r>
        <w:t>await NotificationQueueItem.AddAsync(JsonConvert. SerializeObject(objUserProfile))</w:t>
      </w:r>
    </w:p>
    <w:p>
      <w:pPr>
        <w:pStyle w:val="Para 004"/>
      </w:pPr>
      <w:r>
        <w:t>;</w:t>
      </w:r>
    </w:p>
    <w:p>
      <w:pPr>
        <w:pStyle w:val="Para 001"/>
      </w:pPr>
      <w:r>
        <w:t xml:space="preserve">2. Update the following code to the </w:t>
      </w:r>
      <w:r>
        <w:rPr>
          <w:rStyle w:val="Text0"/>
        </w:rPr>
        <w:t>UserProfile</w:t>
      </w:r>
      <w:r>
        <w:t xml:space="preserve"> class and click on the </w:t>
      </w:r>
      <w:r>
        <w:rPr>
          <w:rStyle w:val="Text0"/>
        </w:rPr>
        <w:t>Save</w:t>
      </w:r>
      <w:r>
        <w:t xml:space="preserve"> button to </w:t>
      </w:r>
    </w:p>
    <w:p>
      <w:pPr>
        <w:pStyle w:val="Para 010"/>
      </w:pPr>
      <w:r>
        <w:t>save the changes:</w:t>
      </w:r>
    </w:p>
    <w:p>
      <w:pPr>
        <w:pStyle w:val="Para 004"/>
      </w:pPr>
      <w:r>
        <w:t>public class UserProfile : TableEntity</w:t>
      </w:r>
    </w:p>
    <w:p>
      <w:pPr>
        <w:pStyle w:val="Para 004"/>
      </w:pPr>
      <w:r>
        <w:t>{</w:t>
      </w:r>
    </w:p>
    <w:p>
      <w:pPr>
        <w:pStyle w:val="Para 004"/>
      </w:pPr>
      <w:r>
        <w:t>public UserProfile (string firstname, string lastname, string profilePicUrl, string email)</w:t>
      </w:r>
    </w:p>
    <w:p>
      <w:pPr>
        <w:pStyle w:val="Para 004"/>
      </w:pPr>
      <w:r>
        <w:t>{</w:t>
      </w:r>
    </w:p>
    <w:p>
      <w:pPr>
        <w:pStyle w:val="Para 004"/>
      </w:pPr>
      <w:r>
        <w:t>....</w:t>
      </w:r>
    </w:p>
    <w:p>
      <w:pPr>
        <w:pStyle w:val="Para 004"/>
      </w:pPr>
      <w:r>
        <w:t>....</w:t>
      </w:r>
    </w:p>
    <w:p>
      <w:pPr>
        <w:pStyle w:val="Para 004"/>
      </w:pPr>
      <w:r>
        <w:t>this.ProfilePicUrl = profilePicUrl;</w:t>
      </w:r>
    </w:p>
    <w:p>
      <w:pPr>
        <w:pStyle w:val="Para 004"/>
      </w:pPr>
      <w:r>
        <w:t>this.Email = email;</w:t>
      </w:r>
    </w:p>
    <w:p>
      <w:pPr>
        <w:pStyle w:val="Para 004"/>
      </w:pPr>
      <w:r>
        <w:t>}</w:t>
      </w:r>
    </w:p>
    <w:p>
      <w:pPr>
        <w:pStyle w:val="Para 004"/>
      </w:pPr>
      <w:r>
        <w:t>....</w:t>
      </w:r>
    </w:p>
    <w:p>
      <w:pPr>
        <w:pStyle w:val="Para 004"/>
      </w:pPr>
      <w:r>
        <w:t>....</w:t>
      </w:r>
    </w:p>
    <w:p>
      <w:pPr>
        <w:pStyle w:val="Para 004"/>
      </w:pPr>
      <w:r>
        <w:t>public string ProfilePicUrl {get; set;}</w:t>
      </w:r>
    </w:p>
    <w:p>
      <w:pPr>
        <w:pStyle w:val="Para 004"/>
      </w:pPr>
      <w:r>
        <w:t>public string Email {get; set;}</w:t>
      </w:r>
    </w:p>
    <w:p>
      <w:pPr>
        <w:pStyle w:val="Para 004"/>
      </w:pPr>
      <w:r>
        <w:t>}</w:t>
      </w:r>
    </w:p>
    <w:p>
      <w:pPr>
        <w:pStyle w:val="Para 003"/>
      </w:pPr>
      <w:r>
        <w:t xml:space="preserve">Let's now move on to retrieve the user profile information. </w:t>
      </w:r>
    </w:p>
    <w:p>
      <w:pPr>
        <w:pStyle w:val="Para 013"/>
      </w:pPr>
      <w:r>
        <w:t/>
      </w:r>
    </w:p>
    <w:p>
      <w:pPr>
        <w:pStyle w:val="Para 003"/>
      </w:pPr>
      <w:r>
        <w:rPr>
          <w:rStyle w:val="Text0"/>
        </w:rPr>
        <w:t>Retrieving the UserProfile information in the SendNotifications trigger</w:t>
      </w:r>
      <w:r>
        <w:t xml:space="preserve"> In this section, we will perform the following steps to retrieve the user information:</w:t>
      </w:r>
    </w:p>
    <w:p>
      <w:pPr>
        <w:pStyle w:val="Para 001"/>
      </w:pPr>
      <w:r>
        <w:t xml:space="preserve">1. Navigate to the </w:t>
      </w:r>
      <w:r>
        <w:rPr>
          <w:rStyle w:val="Text0"/>
        </w:rPr>
        <w:t>SendNotifications</w:t>
      </w:r>
      <w:r>
        <w:t xml:space="preserve"> function, in the </w:t>
      </w:r>
      <w:r>
        <w:rPr>
          <w:rStyle w:val="Text0"/>
        </w:rPr>
        <w:t>run.csx</w:t>
      </w:r>
      <w:r>
        <w:t xml:space="preserve"> file, and add the </w:t>
      </w:r>
    </w:p>
    <w:p>
      <w:pPr>
        <w:pStyle w:val="Para 010"/>
      </w:pPr>
      <w:r>
        <w:rPr>
          <w:rStyle w:val="Text0"/>
        </w:rPr>
        <w:t>NewtonSoft.Json</w:t>
      </w:r>
      <w:r>
        <w:t xml:space="preserve"> reference and also the namespace.</w:t>
      </w:r>
    </w:p>
    <w:p>
      <w:pPr>
        <w:pStyle w:val="Para 001"/>
      </w:pPr>
      <w:r>
        <w:t xml:space="preserve">2. The queue trigger will receive the input in the form of a JSON string. We will use </w:t>
      </w:r>
    </w:p>
    <w:p>
      <w:pPr>
        <w:pStyle w:val="Para 010"/>
      </w:pPr>
      <w:r>
        <w:t xml:space="preserve">the </w:t>
      </w:r>
      <w:r>
        <w:rPr>
          <w:rStyle w:val="Text0"/>
        </w:rPr>
        <w:t>JsonConvert.Deserializeobject</w:t>
      </w:r>
      <w:r>
        <w:t xml:space="preserve"> method to convert the string into a dynamic object so that we can retrieve the individual properties. Replace the existing code with the following code where we are dynamically populating the properties of </w:t>
      </w:r>
      <w:r>
        <w:rPr>
          <w:rStyle w:val="Text0"/>
        </w:rPr>
        <w:t>SendGridMessage</w:t>
      </w:r>
      <w:r>
        <w:t xml:space="preserve"> from the code:</w:t>
      </w:r>
    </w:p>
    <w:p>
      <w:bookmarkStart w:id="74" w:name="Sending_an_email_notification_dy_1"/>
      <w:pPr>
        <w:pStyle w:val="Normal"/>
      </w:pPr>
      <w:r>
        <w:t xml:space="preserve">Sending an email notification dynamically to the end user | </w:t>
      </w:r>
      <w:r>
        <w:rPr>
          <w:rStyle w:val="Text0"/>
        </w:rPr>
        <w:t>41</w:t>
      </w:r>
      <w:bookmarkEnd w:id="74"/>
    </w:p>
    <w:p>
      <w:pPr>
        <w:pStyle w:val="Para 013"/>
      </w:pPr>
      <w:r>
        <w:t/>
      </w:r>
    </w:p>
    <w:p>
      <w:pPr>
        <w:pStyle w:val="Para 004"/>
      </w:pPr>
      <w:r>
        <w:t>#r "SendGrid"</w:t>
      </w:r>
    </w:p>
    <w:p>
      <w:pPr>
        <w:pStyle w:val="Para 004"/>
      </w:pPr>
      <w:r>
        <w:t>#r "Newtonsoft.Json" using System;</w:t>
      </w:r>
    </w:p>
    <w:p>
      <w:pPr>
        <w:pStyle w:val="Para 004"/>
      </w:pPr>
      <w:r>
        <w:t>using SendGrid.Helpers.Mail;</w:t>
      </w:r>
    </w:p>
    <w:p>
      <w:pPr>
        <w:pStyle w:val="Para 004"/>
      </w:pPr>
      <w:r>
        <w:t>using Newtonsoft.Json;</w:t>
      </w:r>
    </w:p>
    <w:p>
      <w:pPr>
        <w:pStyle w:val="Normal"/>
      </w:pPr>
      <w:r>
        <w:t>public static void Run(string myQueueItem,out SendGridMessage message, ILogger log)</w:t>
      </w:r>
    </w:p>
    <w:p>
      <w:pPr>
        <w:pStyle w:val="Para 004"/>
      </w:pPr>
      <w:r>
        <w:t>{</w:t>
      </w:r>
    </w:p>
    <w:p>
      <w:pPr>
        <w:pStyle w:val="Para 004"/>
      </w:pPr>
      <w:r>
        <w:t>log.LogInformation($"C# Queue trigger function processed: {myQueueItem}");</w:t>
      </w:r>
    </w:p>
    <w:p>
      <w:pPr>
        <w:pStyle w:val="Para 004"/>
      </w:pPr>
      <w:r>
        <w:t>dynamic inputJson = JsonConvert.DeserializeObject(myQueueItem); string FirstName=null, LastName=null, Email = null; FirstName=inputJson. FirstName;</w:t>
      </w:r>
    </w:p>
    <w:p>
      <w:pPr>
        <w:pStyle w:val="Para 004"/>
      </w:pPr>
      <w:r>
        <w:t>LastName=inputJson.LastName; Email=inputJson.Email; log.LogInformation($"Email{inputJson.Email}, {inputJson.FirstName + " " + inputJson.LastName}");</w:t>
      </w:r>
    </w:p>
    <w:p>
      <w:pPr>
        <w:pStyle w:val="Para 004"/>
      </w:pPr>
      <w:r>
        <w:t>message = new SendGridMessage();</w:t>
      </w:r>
    </w:p>
    <w:p>
      <w:pPr>
        <w:pStyle w:val="Para 004"/>
      </w:pPr>
      <w:r>
        <w:t>message.SetSubject("New User got registered successfully."); message. SetFrom("donotreply@example.com"); message.AddTo(Email,FirstName + " " + LastName);</w:t>
      </w:r>
    </w:p>
    <w:p>
      <w:pPr>
        <w:pStyle w:val="Para 004"/>
      </w:pPr>
      <w:r>
        <w:t>message.AddContent("text/html", "Thank you " + FirstName + " " + LastName +" so much for getting registered to our site."); }</w:t>
      </w:r>
    </w:p>
    <w:p>
      <w:pPr>
        <w:pStyle w:val="Para 005"/>
      </w:pPr>
      <w:r>
        <w:t xml:space="preserve">3. After making all of the aforementioned highlighted changes to the </w:t>
      </w:r>
    </w:p>
    <w:p>
      <w:pPr>
        <w:pStyle w:val="Para 001"/>
      </w:pPr>
      <w:r>
        <w:rPr>
          <w:rStyle w:val="Text0"/>
        </w:rPr>
        <w:t>SendNotifications</w:t>
      </w:r>
      <w:r>
        <w:t xml:space="preserve"> function, click </w:t>
      </w:r>
      <w:r>
        <w:rPr>
          <w:rStyle w:val="Text0"/>
        </w:rPr>
        <w:t>Save</w:t>
      </w:r>
      <w:r>
        <w:t xml:space="preserve">. In order to test this, you need to execute </w:t>
      </w:r>
    </w:p>
    <w:p>
      <w:pPr>
        <w:pStyle w:val="Para 001"/>
      </w:pPr>
      <w:r>
        <w:t xml:space="preserve">the </w:t>
      </w:r>
      <w:r>
        <w:rPr>
          <w:rStyle w:val="Text0"/>
        </w:rPr>
        <w:t>RegisterUser</w:t>
      </w:r>
      <w:r>
        <w:t xml:space="preserve"> function. Let's run a test by adding a new input field email to the </w:t>
      </w:r>
    </w:p>
    <w:p>
      <w:pPr>
        <w:pStyle w:val="Para 001"/>
      </w:pPr>
      <w:r>
        <w:t xml:space="preserve">test request payload of the </w:t>
      </w:r>
      <w:r>
        <w:rPr>
          <w:rStyle w:val="Text0"/>
        </w:rPr>
        <w:t>RegisterUser</w:t>
      </w:r>
      <w:r>
        <w:t xml:space="preserve"> function, shown as follows:</w:t>
      </w:r>
    </w:p>
    <w:p>
      <w:pPr>
        <w:pStyle w:val="Para 004"/>
      </w:pPr>
      <w:r>
        <w:t>{</w:t>
      </w:r>
    </w:p>
    <w:p>
      <w:pPr>
        <w:pStyle w:val="Para 004"/>
      </w:pPr>
      <w:r>
        <w:t>"firstname": "Praveen",</w:t>
      </w:r>
    </w:p>
    <w:p>
      <w:pPr>
        <w:pStyle w:val="Para 004"/>
      </w:pPr>
      <w:r>
        <w:t>"lastname": "Sreeram",</w:t>
      </w:r>
    </w:p>
    <w:p>
      <w:pPr>
        <w:pStyle w:val="Para 004"/>
      </w:pPr>
      <w:r>
        <w:t>"email":"</w:t>
      </w:r>
      <w:r>
        <w:rPr>
          <w:rStyle w:val="Text4"/>
        </w:rPr>
        <w:t>example@gmail.com",</w:t>
      </w:r>
      <w:r>
        <w:t xml:space="preserve"> "ProfilePicUrl":"A valid url here"</w:t>
      </w:r>
    </w:p>
    <w:p>
      <w:pPr>
        <w:pStyle w:val="Para 004"/>
      </w:pPr>
      <w:r>
        <w:t>}</w:t>
      </w:r>
    </w:p>
    <w:p>
      <w:pPr>
        <w:pStyle w:val="Para 005"/>
      </w:pPr>
      <w:r>
        <w:t>4. This is the screenshot of the email that I have received:</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54200" cy="622300"/>
            <wp:effectExtent l="0" r="0" t="0" b="0"/>
            <wp:wrapTopAndBottom/>
            <wp:docPr id="43" name="index-66_1.png" descr="index-66_1.png"/>
            <wp:cNvGraphicFramePr>
              <a:graphicFrameLocks noChangeAspect="1"/>
            </wp:cNvGraphicFramePr>
            <a:graphic>
              <a:graphicData uri="http://schemas.openxmlformats.org/drawingml/2006/picture">
                <pic:pic>
                  <pic:nvPicPr>
                    <pic:cNvPr id="0" name="index-66_1.png" descr="index-66_1.png"/>
                    <pic:cNvPicPr/>
                  </pic:nvPicPr>
                  <pic:blipFill>
                    <a:blip r:embed="rId47"/>
                    <a:stretch>
                      <a:fillRect/>
                    </a:stretch>
                  </pic:blipFill>
                  <pic:spPr>
                    <a:xfrm>
                      <a:off x="0" y="0"/>
                      <a:ext cx="1854200" cy="622300"/>
                    </a:xfrm>
                    <a:prstGeom prst="rect">
                      <a:avLst/>
                    </a:prstGeom>
                  </pic:spPr>
                </pic:pic>
              </a:graphicData>
            </a:graphic>
          </wp:anchor>
        </w:drawing>
      </w:r>
    </w:p>
    <w:p>
      <w:pPr>
        <w:pStyle w:val="Para 013"/>
      </w:pPr>
      <w:r>
        <w:t/>
      </w:r>
    </w:p>
    <w:p>
      <w:pPr>
        <w:pStyle w:val="Para 067"/>
      </w:pPr>
      <w:r>
        <w:rPr>
          <w:rStyle w:val="Text2"/>
        </w:rPr>
        <w:t>Figure 2.16: Email notification of successful registration</w:t>
      </w:r>
      <w:r>
        <w:t xml:space="preserve"> </w:t>
      </w:r>
      <w:r>
        <w:rPr>
          <w:rStyle w:val="Text0"/>
        </w:rPr>
        <w:t>42</w:t>
      </w:r>
      <w:r>
        <w:t xml:space="preserve"> | Working with notifications using the SendGrid and Twilio services</w:t>
      </w:r>
    </w:p>
    <w:p>
      <w:pPr>
        <w:pStyle w:val="Para 013"/>
      </w:pPr>
      <w:r>
        <w:t/>
      </w:r>
    </w:p>
    <w:p>
      <w:bookmarkStart w:id="75" w:name="How_it_works"/>
      <w:pPr>
        <w:pStyle w:val="Para 011"/>
      </w:pPr>
      <w:r>
        <w:t>How it works...</w:t>
      </w:r>
      <w:bookmarkEnd w:id="75"/>
    </w:p>
    <w:p>
      <w:pPr>
        <w:pStyle w:val="Para 003"/>
      </w:pPr>
      <w:r>
        <w:t xml:space="preserve">We have updated the code of the </w:t>
      </w:r>
      <w:r>
        <w:rPr>
          <w:rStyle w:val="Text0"/>
        </w:rPr>
        <w:t>RegisterUser</w:t>
      </w:r>
      <w:r>
        <w:t xml:space="preserve"> function to accept another new parameter, named </w:t>
      </w:r>
      <w:r>
        <w:rPr>
          <w:rStyle w:val="Text0"/>
        </w:rPr>
        <w:t>email</w:t>
      </w:r>
      <w:r>
        <w:t>.</w:t>
      </w:r>
    </w:p>
    <w:p>
      <w:pPr>
        <w:pStyle w:val="Para 003"/>
      </w:pPr>
      <w:r>
        <w:t xml:space="preserve">The function accepts the email parameter and sends the email to the end user using the SendGrid API. We have also configured all the other parameters, such as the </w:t>
      </w:r>
      <w:r>
        <w:rPr>
          <w:rStyle w:val="Text0"/>
        </w:rPr>
        <w:t>From address</w:t>
      </w:r>
      <w:r>
        <w:t xml:space="preserve">, </w:t>
      </w:r>
      <w:r>
        <w:rPr>
          <w:rStyle w:val="Text0"/>
        </w:rPr>
        <w:t>subject</w:t>
      </w:r>
      <w:r>
        <w:t xml:space="preserve">, and </w:t>
      </w:r>
      <w:r>
        <w:rPr>
          <w:rStyle w:val="Text0"/>
        </w:rPr>
        <w:t>body (content)</w:t>
      </w:r>
      <w:r>
        <w:t xml:space="preserve"> in the code so that it can be customized dynamically based on the requirements.</w:t>
      </w:r>
    </w:p>
    <w:p>
      <w:pPr>
        <w:pStyle w:val="Para 003"/>
      </w:pPr>
      <w:r>
        <w:t xml:space="preserve">We can also clear the fields in the </w:t>
      </w:r>
      <w:r>
        <w:rPr>
          <w:rStyle w:val="Text0"/>
        </w:rPr>
        <w:t>SendGrid output</w:t>
      </w:r>
      <w:r>
        <w:t xml:space="preserve"> bindings, as shown in </w:t>
      </w:r>
      <w:r>
        <w:rPr>
          <w:rStyle w:val="Text1"/>
        </w:rPr>
        <w:t>Figure 2.17</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1282700"/>
            <wp:effectExtent l="0" r="0" t="0" b="0"/>
            <wp:wrapTopAndBottom/>
            <wp:docPr id="44" name="index-67_1.png" descr="index-67_1.png"/>
            <wp:cNvGraphicFramePr>
              <a:graphicFrameLocks noChangeAspect="1"/>
            </wp:cNvGraphicFramePr>
            <a:graphic>
              <a:graphicData uri="http://schemas.openxmlformats.org/drawingml/2006/picture">
                <pic:pic>
                  <pic:nvPicPr>
                    <pic:cNvPr id="0" name="index-67_1.png" descr="index-67_1.png"/>
                    <pic:cNvPicPr/>
                  </pic:nvPicPr>
                  <pic:blipFill>
                    <a:blip r:embed="rId48"/>
                    <a:stretch>
                      <a:fillRect/>
                    </a:stretch>
                  </pic:blipFill>
                  <pic:spPr>
                    <a:xfrm>
                      <a:off x="0" y="0"/>
                      <a:ext cx="3505200" cy="1282700"/>
                    </a:xfrm>
                    <a:prstGeom prst="rect">
                      <a:avLst/>
                    </a:prstGeom>
                  </pic:spPr>
                </pic:pic>
              </a:graphicData>
            </a:graphic>
          </wp:anchor>
        </w:drawing>
      </w:r>
    </w:p>
    <w:p>
      <w:pPr>
        <w:pStyle w:val="Para 013"/>
      </w:pPr>
      <w:r>
        <w:t/>
      </w:r>
    </w:p>
    <w:p>
      <w:pPr>
        <w:pStyle w:val="Para 029"/>
      </w:pPr>
      <w:r>
        <w:t>Figure 2.17: Clearing the fields in the SendGrid output bindings</w:t>
      </w:r>
    </w:p>
    <w:p>
      <w:pPr>
        <w:pStyle w:val="Para 013"/>
      </w:pPr>
      <w:r>
        <w:t/>
      </w:r>
    </w:p>
    <w:p>
      <w:pPr>
        <w:pStyle w:val="Para 019"/>
      </w:pPr>
      <w:r>
        <w:t>Note</w:t>
      </w:r>
    </w:p>
    <w:p>
      <w:pPr>
        <w:pStyle w:val="Para 020"/>
      </w:pPr>
      <w:r>
        <w:t xml:space="preserve">The values specified in the code will take precedence over the values specified in </w:t>
        <w:t>the preceding step.</w:t>
      </w:r>
    </w:p>
    <w:p>
      <w:pPr>
        <w:pStyle w:val="Para 013"/>
      </w:pPr>
      <w:r>
        <w:t/>
      </w:r>
    </w:p>
    <w:p>
      <w:pPr>
        <w:pStyle w:val="Para 011"/>
      </w:pPr>
      <w:r>
        <w:t>There's more...</w:t>
      </w:r>
    </w:p>
    <w:p>
      <w:pPr>
        <w:pStyle w:val="Para 003"/>
      </w:pPr>
      <w:r>
        <w:t xml:space="preserve">You can also add HTML content in the body to make your email look more attractive. The following is a simple example where I have just applied a bold ( </w:t>
      </w:r>
      <w:r>
        <w:rPr>
          <w:rStyle w:val="Text0"/>
        </w:rPr>
        <w:t>&lt;b&gt;</w:t>
      </w:r>
      <w:r>
        <w:t>) tag to the name of the end user:</w:t>
      </w:r>
    </w:p>
    <w:p>
      <w:pPr>
        <w:pStyle w:val="Para 013"/>
      </w:pPr>
      <w:r>
        <w:t xml:space="preserve">message.AddContent("text/html", "Thank you </w:t>
      </w:r>
      <w:r>
        <w:rPr>
          <w:rStyle w:val="Text0"/>
        </w:rPr>
        <w:t xml:space="preserve">" + FirstName + " " + LastName +" </w:t>
      </w:r>
      <w:r>
        <w:t>so much for getting registered to our site.");</w:t>
      </w:r>
    </w:p>
    <w:p>
      <w:bookmarkStart w:id="76" w:name="Implementing_email_logging_in_Az"/>
      <w:pPr>
        <w:pStyle w:val="Normal"/>
      </w:pPr>
      <w:r>
        <w:t xml:space="preserve">Implementing email logging in Azure Blob Storage | </w:t>
      </w:r>
      <w:r>
        <w:rPr>
          <w:rStyle w:val="Text0"/>
        </w:rPr>
        <w:t>43</w:t>
      </w:r>
      <w:bookmarkEnd w:id="76"/>
    </w:p>
    <w:p>
      <w:pPr>
        <w:pStyle w:val="Para 013"/>
      </w:pPr>
      <w:r>
        <w:t/>
      </w:r>
    </w:p>
    <w:p>
      <w:pPr>
        <w:pStyle w:val="Para 003"/>
      </w:pPr>
      <w:r>
        <w:rPr>
          <w:rStyle w:val="Text1"/>
        </w:rPr>
        <w:t>Figure 2.18</w:t>
      </w:r>
      <w:r>
        <w:t xml:space="preserve"> shows the email, with my name in bold:</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87600" cy="685800"/>
            <wp:effectExtent l="0" r="0" t="0" b="0"/>
            <wp:wrapTopAndBottom/>
            <wp:docPr id="45" name="index-68_1.png" descr="index-68_1.png"/>
            <wp:cNvGraphicFramePr>
              <a:graphicFrameLocks noChangeAspect="1"/>
            </wp:cNvGraphicFramePr>
            <a:graphic>
              <a:graphicData uri="http://schemas.openxmlformats.org/drawingml/2006/picture">
                <pic:pic>
                  <pic:nvPicPr>
                    <pic:cNvPr id="0" name="index-68_1.png" descr="index-68_1.png"/>
                    <pic:cNvPicPr/>
                  </pic:nvPicPr>
                  <pic:blipFill>
                    <a:blip r:embed="rId49"/>
                    <a:stretch>
                      <a:fillRect/>
                    </a:stretch>
                  </pic:blipFill>
                  <pic:spPr>
                    <a:xfrm>
                      <a:off x="0" y="0"/>
                      <a:ext cx="2387600" cy="685800"/>
                    </a:xfrm>
                    <a:prstGeom prst="rect">
                      <a:avLst/>
                    </a:prstGeom>
                  </pic:spPr>
                </pic:pic>
              </a:graphicData>
            </a:graphic>
          </wp:anchor>
        </w:drawing>
      </w:r>
    </w:p>
    <w:p>
      <w:pPr>
        <w:pStyle w:val="Para 013"/>
      </w:pPr>
      <w:r>
        <w:t/>
      </w:r>
    </w:p>
    <w:p>
      <w:pPr>
        <w:pStyle w:val="Para 021"/>
      </w:pPr>
      <w:r>
        <w:t>Figure 2.18: Customizing the email notification</w:t>
      </w:r>
    </w:p>
    <w:p>
      <w:pPr>
        <w:pStyle w:val="Para 003"/>
      </w:pPr>
      <w:r>
        <w:t>In this recipe, you have learned how to send an email notification dynamically to the end user. Let's now move on to the next recipe.</w:t>
      </w:r>
    </w:p>
    <w:p>
      <w:pPr>
        <w:pStyle w:val="Para 013"/>
      </w:pPr>
      <w:r>
        <w:t/>
      </w:r>
    </w:p>
    <w:p>
      <w:pPr>
        <w:pStyle w:val="Para 016"/>
      </w:pPr>
      <w:r>
        <w:t>Implementing email logging in Azure Blob Storage</w:t>
      </w:r>
    </w:p>
    <w:p>
      <w:pPr>
        <w:pStyle w:val="Para 003"/>
      </w:pPr>
      <w:r>
        <w:t>Most of the business applications for automated emails are likely to involve sending emails containing various notifications and alerts to the end user. At times, it is not uncommon for users to not receive any emails, even though we, as developers, don't see any error in the application while sending such notification alerts.</w:t>
      </w:r>
    </w:p>
    <w:p>
      <w:pPr>
        <w:pStyle w:val="Para 003"/>
      </w:pPr>
      <w:r>
        <w:t>There might be multiple reasons why such users might not have received the email. Each of the email service providers has different spam filters that can block the emails from the end user's inbox. As these emails may have important information to convey, it makes sense to store the email content of all the emails that are sent to the end users, so that we can retrieve the data at a later stage for troubleshooting any unforeseen issues.</w:t>
      </w:r>
    </w:p>
    <w:p>
      <w:pPr>
        <w:pStyle w:val="Para 003"/>
      </w:pPr>
      <w:r>
        <w:t xml:space="preserve">In this recipe, you will learn how to create a new email log file with the </w:t>
      </w:r>
      <w:r>
        <w:rPr>
          <w:rStyle w:val="Text0"/>
        </w:rPr>
        <w:t>.log</w:t>
      </w:r>
      <w:r>
        <w:t xml:space="preserve"> extension for each new registration. This log file can be used as redundancy for the data stored in Table storage. You will also learn how to store email log files as a blob in a storage container, alongside the data entered by the end user during registration.</w:t>
      </w:r>
    </w:p>
    <w:p>
      <w:pPr>
        <w:pStyle w:val="Para 013"/>
      </w:pPr>
      <w:r>
        <w:t/>
      </w:r>
    </w:p>
    <w:p>
      <w:pPr>
        <w:pStyle w:val="Para 011"/>
      </w:pPr>
      <w:r>
        <w:t>How to do it...</w:t>
      </w:r>
    </w:p>
    <w:p>
      <w:pPr>
        <w:pStyle w:val="Para 003"/>
      </w:pPr>
      <w:r>
        <w:t>Perform the following steps:</w:t>
      </w:r>
    </w:p>
    <w:p>
      <w:pPr>
        <w:pStyle w:val="Para 005"/>
      </w:pPr>
      <w:r>
        <w:t xml:space="preserve">1. Navigate to the </w:t>
      </w:r>
      <w:r>
        <w:rPr>
          <w:rStyle w:val="Text0"/>
        </w:rPr>
        <w:t>Integrate</w:t>
      </w:r>
      <w:r>
        <w:t xml:space="preserve"> tab of the </w:t>
      </w:r>
      <w:r>
        <w:rPr>
          <w:rStyle w:val="Text0"/>
        </w:rPr>
        <w:t>SendNotifications</w:t>
      </w:r>
      <w:r>
        <w:t xml:space="preserve"> function, click on </w:t>
      </w:r>
      <w:r>
        <w:rPr>
          <w:rStyle w:val="Text0"/>
        </w:rPr>
        <w:t xml:space="preserve">New </w:t>
      </w:r>
    </w:p>
    <w:p>
      <w:pPr>
        <w:pStyle w:val="Para 001"/>
      </w:pPr>
      <w:r>
        <w:rPr>
          <w:rStyle w:val="Text0"/>
        </w:rPr>
        <w:t>Output</w:t>
      </w:r>
      <w:r>
        <w:t xml:space="preserve">, and choose </w:t>
      </w:r>
      <w:r>
        <w:rPr>
          <w:rStyle w:val="Text0"/>
        </w:rPr>
        <w:t>Azure Blob Storage</w:t>
      </w:r>
      <w:r>
        <w:t xml:space="preserve">. If prompted, you will have to install </w:t>
      </w:r>
    </w:p>
    <w:p>
      <w:pPr>
        <w:pStyle w:val="Para 001"/>
      </w:pPr>
      <w:r>
        <w:rPr>
          <w:rStyle w:val="Text0"/>
        </w:rPr>
        <w:t>Storage Extensions</w:t>
      </w:r>
      <w:r>
        <w:t>, so please install the extensions to continue forward.</w:t>
      </w:r>
    </w:p>
    <w:p>
      <w:bookmarkStart w:id="77" w:name="44___Working_with_notifications"/>
      <w:pPr>
        <w:pStyle w:val="Para 003"/>
      </w:pPr>
      <w:r>
        <w:rPr>
          <w:rStyle w:val="Text0"/>
        </w:rPr>
        <w:t>44</w:t>
      </w:r>
      <w:r>
        <w:t xml:space="preserve"> | Working with notifications using the SendGrid and Twilio services</w:t>
      </w:r>
      <w:bookmarkEnd w:id="77"/>
    </w:p>
    <w:p>
      <w:pPr>
        <w:pStyle w:val="Para 013"/>
      </w:pPr>
      <w:r>
        <w:t/>
      </w:r>
    </w:p>
    <w:p>
      <w:pPr>
        <w:pStyle w:val="Para 001"/>
      </w:pPr>
      <w:r>
        <w:t xml:space="preserve">2. Provide the requisite parameters in the </w:t>
      </w:r>
      <w:r>
        <w:rPr>
          <w:rStyle w:val="Text0"/>
        </w:rPr>
        <w:t>Azure Blob Storage output</w:t>
      </w:r>
      <w:r>
        <w:t xml:space="preserve"> section, as </w:t>
      </w:r>
    </w:p>
    <w:p>
      <w:pPr>
        <w:pStyle w:val="Para 010"/>
      </w:pPr>
      <w:r>
        <w:t xml:space="preserve">shown in </w:t>
      </w:r>
      <w:r>
        <w:rPr>
          <w:rStyle w:val="Text1"/>
        </w:rPr>
        <w:t>Figure 2.19</w:t>
      </w:r>
      <w:r>
        <w:t xml:space="preserve">. Note the </w:t>
      </w:r>
      <w:r>
        <w:rPr>
          <w:rStyle w:val="Text0"/>
        </w:rPr>
        <w:t>.log</w:t>
      </w:r>
      <w:r>
        <w:t xml:space="preserve"> extension in the </w:t>
      </w:r>
      <w:r>
        <w:rPr>
          <w:rStyle w:val="Text0"/>
        </w:rPr>
        <w:t>Path</w:t>
      </w:r>
      <w:r>
        <w:t xml:space="preserve"> field:</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89300" cy="914400"/>
            <wp:effectExtent l="0" r="0" t="0" b="0"/>
            <wp:wrapTopAndBottom/>
            <wp:docPr id="46" name="index-69_1.png" descr="index-69_1.png"/>
            <wp:cNvGraphicFramePr>
              <a:graphicFrameLocks noChangeAspect="1"/>
            </wp:cNvGraphicFramePr>
            <a:graphic>
              <a:graphicData uri="http://schemas.openxmlformats.org/drawingml/2006/picture">
                <pic:pic>
                  <pic:nvPicPr>
                    <pic:cNvPr id="0" name="index-69_1.png" descr="index-69_1.png"/>
                    <pic:cNvPicPr/>
                  </pic:nvPicPr>
                  <pic:blipFill>
                    <a:blip r:embed="rId50"/>
                    <a:stretch>
                      <a:fillRect/>
                    </a:stretch>
                  </pic:blipFill>
                  <pic:spPr>
                    <a:xfrm>
                      <a:off x="0" y="0"/>
                      <a:ext cx="3289300" cy="914400"/>
                    </a:xfrm>
                    <a:prstGeom prst="rect">
                      <a:avLst/>
                    </a:prstGeom>
                  </pic:spPr>
                </pic:pic>
              </a:graphicData>
            </a:graphic>
          </wp:anchor>
        </w:drawing>
      </w:r>
    </w:p>
    <w:p>
      <w:pPr>
        <w:pStyle w:val="Para 013"/>
      </w:pPr>
      <w:r>
        <w:t/>
      </w:r>
    </w:p>
    <w:p>
      <w:pPr>
        <w:pStyle w:val="Para 031"/>
      </w:pPr>
      <w:r>
        <w:t>Figure 2.19: Adding details in the Azure Blob Storage output</w:t>
      </w:r>
    </w:p>
    <w:p>
      <w:pPr>
        <w:pStyle w:val="Para 001"/>
      </w:pPr>
      <w:r>
        <w:t xml:space="preserve">3. Navigate to the code editor of the </w:t>
      </w:r>
      <w:r>
        <w:rPr>
          <w:rStyle w:val="Text0"/>
        </w:rPr>
        <w:t>run.csx</w:t>
      </w:r>
      <w:r>
        <w:t xml:space="preserve"> file of the </w:t>
      </w:r>
      <w:r>
        <w:rPr>
          <w:rStyle w:val="Text0"/>
        </w:rPr>
        <w:t>SendNotifications</w:t>
      </w:r>
      <w:r>
        <w:t xml:space="preserve"> function </w:t>
      </w:r>
    </w:p>
    <w:p>
      <w:pPr>
        <w:pStyle w:val="Para 010"/>
      </w:pPr>
      <w:r>
        <w:t>and make the following changes:</w:t>
      </w:r>
    </w:p>
    <w:p>
      <w:pPr>
        <w:pStyle w:val="Para 010"/>
      </w:pPr>
      <w:r>
        <w:t xml:space="preserve">Add a new parameter, </w:t>
      </w:r>
      <w:r>
        <w:rPr>
          <w:rStyle w:val="Text0"/>
        </w:rPr>
        <w:t>outputBlob</w:t>
      </w:r>
      <w:r>
        <w:t xml:space="preserve">, of the </w:t>
      </w:r>
      <w:r>
        <w:rPr>
          <w:rStyle w:val="Text0"/>
        </w:rPr>
        <w:t>TextWriter</w:t>
      </w:r>
      <w:r>
        <w:t xml:space="preserve"> type to the </w:t>
      </w:r>
      <w:r>
        <w:rPr>
          <w:rStyle w:val="Text0"/>
        </w:rPr>
        <w:t>Run</w:t>
      </w:r>
      <w:r>
        <w:t xml:space="preserve"> method.</w:t>
      </w:r>
    </w:p>
    <w:p>
      <w:pPr>
        <w:pStyle w:val="Para 010"/>
      </w:pPr>
      <w:r>
        <w:t xml:space="preserve">Add a new string variable named </w:t>
      </w:r>
      <w:r>
        <w:rPr>
          <w:rStyle w:val="Text0"/>
        </w:rPr>
        <w:t>emailContent</w:t>
      </w:r>
      <w:r>
        <w:t>. This variable is used to frame the content of the email. We will also use the same variable to create the log file content that is finally stored in the blob.</w:t>
      </w:r>
    </w:p>
    <w:p>
      <w:pPr>
        <w:pStyle w:val="Para 010"/>
      </w:pPr>
      <w:r>
        <w:t>Frame the email content by appending the required static text and the input parameters received in the request body, as follows:</w:t>
      </w:r>
    </w:p>
    <w:p>
      <w:pPr>
        <w:pStyle w:val="Para 004"/>
      </w:pPr>
      <w:r>
        <w:t>public static void Run(string myQueueItem,out SendGridMessage message, TextWriter outputBlob, ILogger log)</w:t>
      </w:r>
    </w:p>
    <w:p>
      <w:pPr>
        <w:pStyle w:val="Para 004"/>
      </w:pPr>
      <w:r>
        <w:t>....</w:t>
      </w:r>
    </w:p>
    <w:p>
      <w:pPr>
        <w:pStyle w:val="Para 004"/>
      </w:pPr>
      <w:r>
        <w:t>....</w:t>
      </w:r>
    </w:p>
    <w:p>
      <w:pPr>
        <w:pStyle w:val="Para 004"/>
      </w:pPr>
      <w:r>
        <w:t>string FirstName=null, LastName=null, Email = null; string emailContent;</w:t>
      </w:r>
    </w:p>
    <w:p>
      <w:pPr>
        <w:pStyle w:val="Para 004"/>
      </w:pPr>
      <w:r>
        <w:t>....</w:t>
      </w:r>
    </w:p>
    <w:p>
      <w:pPr>
        <w:pStyle w:val="Para 004"/>
      </w:pPr>
      <w:r>
        <w:t>....</w:t>
      </w:r>
    </w:p>
    <w:p>
      <w:pPr>
        <w:pStyle w:val="Para 004"/>
      </w:pPr>
      <w:r>
        <w:t xml:space="preserve">emailContent = "Thank you </w:t>
      </w:r>
      <w:r>
        <w:rPr>
          <w:rStyle w:val="Text0"/>
        </w:rPr>
        <w:t>" + FirstName + " " + LastName +"</w:t>
      </w:r>
      <w:r>
        <w:t xml:space="preserve"> for your registration.</w:t>
        <w:br w:clear="none"/>
        <w:br w:clear="none"/>
        <w:t>" + "Below are the details that you have provided</w:t>
      </w:r>
    </w:p>
    <w:p>
      <w:pPr>
        <w:pStyle w:val="Para 013"/>
      </w:pPr>
      <w:r>
        <w:t/>
      </w:r>
    </w:p>
    <w:p>
      <w:pPr>
        <w:pStyle w:val="Para 004"/>
      </w:pPr>
      <w:r>
        <w:t>us</w:t>
        <w:br w:clear="none"/>
        <w:t xml:space="preserve"> </w:t>
        <w:br w:clear="none"/>
        <w:t>"+ "</w:t>
      </w:r>
      <w:r>
        <w:rPr>
          <w:rStyle w:val="Text0"/>
        </w:rPr>
        <w:t>First name:</w:t>
      </w:r>
      <w:r>
        <w:t xml:space="preserve"> " +</w:t>
      </w:r>
    </w:p>
    <w:p>
      <w:pPr>
        <w:pStyle w:val="Para 004"/>
      </w:pPr>
      <w:r>
        <w:t>FirstName + "</w:t>
        <w:br w:clear="none"/>
        <w:t>" + "</w:t>
      </w:r>
      <w:r>
        <w:rPr>
          <w:rStyle w:val="Text0"/>
        </w:rPr>
        <w:t>Last name:</w:t>
      </w:r>
      <w:r>
        <w:t xml:space="preserve"> " + LastName + "</w:t>
        <w:br w:clear="none"/>
        <w:t>" + "</w:t>
      </w:r>
      <w:r>
        <w:rPr>
          <w:rStyle w:val="Text0"/>
        </w:rPr>
        <w:t>Email Address:</w:t>
      </w:r>
      <w:r>
        <w:t xml:space="preserve"> " + inputJson.Email + "</w:t>
        <w:br w:clear="none"/>
        <w:br w:clear="none"/>
        <w:t xml:space="preserve"> </w:t>
        <w:br w:clear="none"/>
        <w:t>" + "Best Regards," + "</w:t>
        <w:br w:clear="none"/>
        <w:t>" + "Website Team";</w:t>
      </w:r>
    </w:p>
    <w:p>
      <w:pPr>
        <w:pStyle w:val="Para 004"/>
      </w:pPr>
      <w:r>
        <w:t>message.AddContent(new Content("text/html",emailContent)); outputBlob.WriteLine(emailContent);</w:t>
      </w:r>
    </w:p>
    <w:p>
      <w:bookmarkStart w:id="78" w:name="Modifying_the_email_content_to_i_1"/>
      <w:pPr>
        <w:pStyle w:val="Normal"/>
      </w:pPr>
      <w:r>
        <w:t xml:space="preserve">Modifying the email content to include an attachment | </w:t>
      </w:r>
      <w:r>
        <w:rPr>
          <w:rStyle w:val="Text0"/>
        </w:rPr>
        <w:t>45</w:t>
      </w:r>
      <w:bookmarkEnd w:id="78"/>
    </w:p>
    <w:p>
      <w:pPr>
        <w:pStyle w:val="Para 013"/>
      </w:pPr>
      <w:r>
        <w:t/>
      </w:r>
    </w:p>
    <w:p>
      <w:pPr>
        <w:pStyle w:val="Para 005"/>
      </w:pPr>
      <w:r>
        <w:t xml:space="preserve">4. In the </w:t>
      </w:r>
      <w:r>
        <w:rPr>
          <w:rStyle w:val="Text0"/>
        </w:rPr>
        <w:t>RegisterUser</w:t>
      </w:r>
      <w:r>
        <w:t xml:space="preserve"> function, run a test using the same request payload that we </w:t>
      </w:r>
    </w:p>
    <w:p>
      <w:pPr>
        <w:pStyle w:val="Para 001"/>
      </w:pPr>
      <w:r>
        <w:t>used in the previous recipe.</w:t>
      </w:r>
    </w:p>
    <w:p>
      <w:pPr>
        <w:pStyle w:val="Para 013"/>
      </w:pPr>
      <w:r>
        <w:t xml:space="preserve">5. After running the test, the log file will be created in the container named </w:t>
      </w:r>
    </w:p>
    <w:p>
      <w:pPr>
        <w:pStyle w:val="Para 018"/>
      </w:pPr>
      <w:r>
        <w:t>userregistrationemaillogs</w:t>
      </w:r>
      <w:r>
        <w:rPr>
          <w:rStyle w:val="Text0"/>
        </w:rP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1625600"/>
            <wp:effectExtent l="0" r="0" t="0" b="0"/>
            <wp:wrapTopAndBottom/>
            <wp:docPr id="47" name="index-70_1.png" descr="index-70_1.png"/>
            <wp:cNvGraphicFramePr>
              <a:graphicFrameLocks noChangeAspect="1"/>
            </wp:cNvGraphicFramePr>
            <a:graphic>
              <a:graphicData uri="http://schemas.openxmlformats.org/drawingml/2006/picture">
                <pic:pic>
                  <pic:nvPicPr>
                    <pic:cNvPr id="0" name="index-70_1.png" descr="index-70_1.png"/>
                    <pic:cNvPicPr/>
                  </pic:nvPicPr>
                  <pic:blipFill>
                    <a:blip r:embed="rId51"/>
                    <a:stretch>
                      <a:fillRect/>
                    </a:stretch>
                  </pic:blipFill>
                  <pic:spPr>
                    <a:xfrm>
                      <a:off x="0" y="0"/>
                      <a:ext cx="3505200" cy="1625600"/>
                    </a:xfrm>
                    <a:prstGeom prst="rect">
                      <a:avLst/>
                    </a:prstGeom>
                  </pic:spPr>
                </pic:pic>
              </a:graphicData>
            </a:graphic>
          </wp:anchor>
        </w:drawing>
      </w:r>
    </w:p>
    <w:p>
      <w:pPr>
        <w:pStyle w:val="Para 013"/>
      </w:pPr>
      <w:r>
        <w:t/>
      </w:r>
    </w:p>
    <w:p>
      <w:pPr>
        <w:pStyle w:val="Para 042"/>
      </w:pPr>
      <w:r>
        <w:t>Figure 2.20: Displaying the log file created in userregistrationemaillogs</w:t>
      </w:r>
    </w:p>
    <w:p>
      <w:pPr>
        <w:pStyle w:val="Para 013"/>
      </w:pPr>
      <w:r>
        <w:t/>
      </w:r>
    </w:p>
    <w:p>
      <w:pPr>
        <w:pStyle w:val="Para 011"/>
      </w:pPr>
      <w:r>
        <w:t>How it works…</w:t>
      </w:r>
    </w:p>
    <w:p>
      <w:pPr>
        <w:pStyle w:val="Para 003"/>
      </w:pPr>
      <w:r>
        <w:t xml:space="preserve">We have created new Azure Blob Storage output bindings. As soon as a new request is received, the email content is created and written to a new </w:t>
      </w:r>
      <w:r>
        <w:rPr>
          <w:rStyle w:val="Text0"/>
        </w:rPr>
        <w:t>.log</w:t>
      </w:r>
      <w:r>
        <w:t xml:space="preserve"> file that is stored as a blob in the container specified in the </w:t>
      </w:r>
      <w:r>
        <w:rPr>
          <w:rStyle w:val="Text0"/>
        </w:rPr>
        <w:t>Path</w:t>
      </w:r>
      <w:r>
        <w:t xml:space="preserve"> field of the output bindings.</w:t>
      </w:r>
    </w:p>
    <w:p>
      <w:pPr>
        <w:pStyle w:val="Para 013"/>
      </w:pPr>
      <w:r>
        <w:t/>
      </w:r>
    </w:p>
    <w:p>
      <w:pPr>
        <w:pStyle w:val="Para 016"/>
      </w:pPr>
      <w:r>
        <w:t>Modifying the email content to include an attachment</w:t>
      </w:r>
    </w:p>
    <w:p>
      <w:pPr>
        <w:pStyle w:val="Para 003"/>
      </w:pPr>
      <w:r>
        <w:t xml:space="preserve">In this recipe, you will learn how to send a file as an attachment to the registered user. In our previous recipe, we created a log file of the email content, which we will use as an email attachment for this instance. However, in real-world applications, you might not intend to send log files to the end user. </w:t>
      </w:r>
    </w:p>
    <w:p>
      <w:pPr>
        <w:pStyle w:val="Para 013"/>
      </w:pPr>
      <w:r>
        <w:t/>
      </w:r>
    </w:p>
    <w:p>
      <w:pPr>
        <w:pStyle w:val="Para 019"/>
      </w:pPr>
      <w:r>
        <w:t>Note</w:t>
      </w:r>
    </w:p>
    <w:p>
      <w:pPr>
        <w:pStyle w:val="Para 020"/>
      </w:pPr>
      <w:r>
        <w:t xml:space="preserve">At the time of writing, SendGrid recommends that the size of the attachment </w:t>
        <w:t>shouldn't exceed 10 MB, though technically, your email can be as large as 20 MB.</w:t>
      </w:r>
    </w:p>
    <w:p>
      <w:bookmarkStart w:id="79" w:name="46___Working_with_notifications"/>
      <w:pPr>
        <w:pStyle w:val="Para 003"/>
      </w:pPr>
      <w:r>
        <w:rPr>
          <w:rStyle w:val="Text0"/>
        </w:rPr>
        <w:t>46</w:t>
      </w:r>
      <w:r>
        <w:t xml:space="preserve"> | Working with notifications using the SendGrid and Twilio services</w:t>
      </w:r>
      <w:bookmarkEnd w:id="79"/>
    </w:p>
    <w:p>
      <w:pPr>
        <w:pStyle w:val="Para 013"/>
      </w:pPr>
      <w:r>
        <w:t/>
      </w:r>
    </w:p>
    <w:p>
      <w:pPr>
        <w:pStyle w:val="Para 011"/>
      </w:pPr>
      <w:r>
        <w:t>Getting ready</w:t>
      </w:r>
    </w:p>
    <w:p>
      <w:pPr>
        <w:pStyle w:val="Para 003"/>
      </w:pPr>
      <w:r>
        <w:t xml:space="preserve">This is a continuation of the </w:t>
      </w:r>
      <w:r>
        <w:rPr>
          <w:rStyle w:val="Text1"/>
        </w:rPr>
        <w:t>Implementing email logging in Azure Blob Storage</w:t>
      </w:r>
      <w:r>
        <w:t xml:space="preserve"> recipe. If you are reading this first, make sure to go through the previous recipes of this chapter beforehand.</w:t>
      </w:r>
    </w:p>
    <w:p>
      <w:pPr>
        <w:pStyle w:val="Para 013"/>
      </w:pPr>
      <w:r>
        <w:t/>
      </w:r>
    </w:p>
    <w:p>
      <w:pPr>
        <w:pStyle w:val="Para 011"/>
      </w:pPr>
      <w:r>
        <w:t>How to do it...</w:t>
      </w:r>
    </w:p>
    <w:p>
      <w:pPr>
        <w:pStyle w:val="Para 003"/>
      </w:pPr>
      <w:r>
        <w:t>In this section, we will need to perform the following steps before moving to the next section:</w:t>
      </w:r>
    </w:p>
    <w:p>
      <w:pPr>
        <w:pStyle w:val="Para 001"/>
      </w:pPr>
      <w:r>
        <w:t xml:space="preserve">1. Make the changes to the code to create a log file with the </w:t>
      </w:r>
      <w:r>
        <w:rPr>
          <w:rStyle w:val="Text0"/>
        </w:rPr>
        <w:t>RowKey</w:t>
      </w:r>
      <w:r>
        <w:t xml:space="preserve"> of the table. We </w:t>
      </w:r>
    </w:p>
    <w:p>
      <w:pPr>
        <w:pStyle w:val="Para 010"/>
      </w:pPr>
      <w:r>
        <w:t xml:space="preserve">will achieve this using the </w:t>
      </w:r>
      <w:r>
        <w:rPr>
          <w:rStyle w:val="Text0"/>
        </w:rPr>
        <w:t>IBinder</w:t>
      </w:r>
      <w:r>
        <w:t xml:space="preserve"> interface. The </w:t>
      </w:r>
      <w:r>
        <w:rPr>
          <w:rStyle w:val="Text0"/>
        </w:rPr>
        <w:t>IBinder</w:t>
      </w:r>
      <w:r>
        <w:t xml:space="preserve"> interface helps us in customizing the name of the file.</w:t>
      </w:r>
    </w:p>
    <w:p>
      <w:pPr>
        <w:pStyle w:val="Para 001"/>
      </w:pPr>
      <w:r>
        <w:t>2. Send this file as an attachment to the email.</w:t>
      </w:r>
    </w:p>
    <w:p>
      <w:pPr>
        <w:pStyle w:val="Para 013"/>
      </w:pPr>
      <w:r>
        <w:t/>
      </w:r>
    </w:p>
    <w:p>
      <w:pPr>
        <w:pStyle w:val="Para 011"/>
      </w:pPr>
      <w:r>
        <w:t>Customizing the log file name using the IBinder interface</w:t>
      </w:r>
      <w:r>
        <w:rPr>
          <w:rStyle w:val="Text0"/>
        </w:rPr>
        <w:t xml:space="preserve"> Perform the following steps:</w:t>
      </w:r>
    </w:p>
    <w:p>
      <w:pPr>
        <w:pStyle w:val="Para 001"/>
      </w:pPr>
      <w:r>
        <w:t xml:space="preserve">1. Navigate to the </w:t>
      </w:r>
      <w:r>
        <w:rPr>
          <w:rStyle w:val="Text0"/>
        </w:rPr>
        <w:t>run.csx</w:t>
      </w:r>
      <w:r>
        <w:t xml:space="preserve"> file of the </w:t>
      </w:r>
      <w:r>
        <w:rPr>
          <w:rStyle w:val="Text0"/>
        </w:rPr>
        <w:t>SendNotifications</w:t>
      </w:r>
      <w:r>
        <w:t xml:space="preserve"> function.</w:t>
      </w:r>
    </w:p>
    <w:p>
      <w:pPr>
        <w:pStyle w:val="Para 001"/>
      </w:pPr>
      <w:r>
        <w:t xml:space="preserve">2. Remove the </w:t>
      </w:r>
      <w:r>
        <w:rPr>
          <w:rStyle w:val="Text0"/>
        </w:rPr>
        <w:t>TextWriter</w:t>
      </w:r>
      <w:r>
        <w:t xml:space="preserve"> object and replace it with the variable binder of the </w:t>
      </w:r>
    </w:p>
    <w:p>
      <w:pPr>
        <w:pStyle w:val="Para 010"/>
      </w:pPr>
      <w:r>
        <w:rPr>
          <w:rStyle w:val="Text0"/>
        </w:rPr>
        <w:t>IBinder</w:t>
      </w:r>
      <w:r>
        <w:t xml:space="preserve"> type. The following is the new signature of the </w:t>
      </w:r>
      <w:r>
        <w:rPr>
          <w:rStyle w:val="Text0"/>
        </w:rPr>
        <w:t>Run</w:t>
      </w:r>
      <w:r>
        <w:t xml:space="preserve"> method:</w:t>
      </w:r>
    </w:p>
    <w:p>
      <w:pPr>
        <w:pStyle w:val="Para 004"/>
      </w:pPr>
      <w:r>
        <w:t>#r "SendGrid"</w:t>
      </w:r>
    </w:p>
    <w:p>
      <w:pPr>
        <w:pStyle w:val="Para 004"/>
      </w:pPr>
      <w:r>
        <w:t>#r "Newtonsoft.Json"</w:t>
      </w:r>
    </w:p>
    <w:p>
      <w:pPr>
        <w:pStyle w:val="Para 004"/>
      </w:pPr>
      <w:r>
        <w:t>#r "Microsoft.Azure.WebJobs.Extensions.Storage"</w:t>
      </w:r>
    </w:p>
    <w:p>
      <w:pPr>
        <w:pStyle w:val="Para 013"/>
      </w:pPr>
      <w:r>
        <w:t/>
      </w:r>
    </w:p>
    <w:p>
      <w:pPr>
        <w:pStyle w:val="Para 004"/>
      </w:pPr>
      <w:r>
        <w:t>using System;</w:t>
      </w:r>
    </w:p>
    <w:p>
      <w:pPr>
        <w:pStyle w:val="Para 004"/>
      </w:pPr>
      <w:r>
        <w:t>using SendGrid.Helpers.Mail;</w:t>
      </w:r>
    </w:p>
    <w:p>
      <w:pPr>
        <w:pStyle w:val="Para 004"/>
      </w:pPr>
      <w:r>
        <w:t>using Newtonsoft.Json;</w:t>
      </w:r>
    </w:p>
    <w:p>
      <w:pPr>
        <w:pStyle w:val="Para 004"/>
      </w:pPr>
      <w:r>
        <w:t>using Microsoft.Azure.WebJobs.Extensions.Storage;</w:t>
      </w:r>
    </w:p>
    <w:p>
      <w:pPr>
        <w:pStyle w:val="Para 013"/>
      </w:pPr>
      <w:r>
        <w:t/>
      </w:r>
    </w:p>
    <w:p>
      <w:pPr>
        <w:pStyle w:val="Para 004"/>
      </w:pPr>
      <w:r>
        <w:t>public static void Run(string myQueueItem,</w:t>
      </w:r>
    </w:p>
    <w:p>
      <w:pPr>
        <w:pStyle w:val="Para 004"/>
      </w:pPr>
      <w:r>
        <w:t>out SendGridMessage message,</w:t>
      </w:r>
    </w:p>
    <w:p>
      <w:pPr>
        <w:pStyle w:val="Para 004"/>
      </w:pPr>
      <w:r>
        <w:t>IBinder binder,</w:t>
      </w:r>
    </w:p>
    <w:p>
      <w:pPr>
        <w:pStyle w:val="Para 004"/>
      </w:pPr>
      <w:r>
        <w:t>ILogger log)</w:t>
      </w:r>
    </w:p>
    <w:p>
      <w:bookmarkStart w:id="80" w:name="Modifying_the_email_content_to_i_2"/>
      <w:pPr>
        <w:pStyle w:val="Normal"/>
      </w:pPr>
      <w:r>
        <w:t xml:space="preserve">Modifying the email content to include an attachment | </w:t>
      </w:r>
      <w:r>
        <w:rPr>
          <w:rStyle w:val="Text0"/>
        </w:rPr>
        <w:t>47</w:t>
      </w:r>
      <w:bookmarkEnd w:id="80"/>
    </w:p>
    <w:p>
      <w:pPr>
        <w:pStyle w:val="Para 013"/>
      </w:pPr>
      <w:r>
        <w:t/>
      </w:r>
    </w:p>
    <w:p>
      <w:pPr>
        <w:pStyle w:val="Para 005"/>
      </w:pPr>
      <w:r>
        <w:t xml:space="preserve">3. Since you have removed the </w:t>
      </w:r>
      <w:r>
        <w:rPr>
          <w:rStyle w:val="Text0"/>
        </w:rPr>
        <w:t>TextWriter</w:t>
      </w:r>
      <w:r>
        <w:t xml:space="preserve"> object, the </w:t>
      </w:r>
      <w:r>
        <w:rPr>
          <w:rStyle w:val="Text0"/>
        </w:rPr>
        <w:t>outputBlob.</w:t>
      </w:r>
    </w:p>
    <w:p>
      <w:pPr>
        <w:pStyle w:val="Para 001"/>
      </w:pPr>
      <w:r>
        <w:rPr>
          <w:rStyle w:val="Text0"/>
        </w:rPr>
        <w:t>WriteLine(emailContent);</w:t>
      </w:r>
      <w:r>
        <w:t xml:space="preserve"> function will no longer work. Let's replace it with the </w:t>
      </w:r>
    </w:p>
    <w:p>
      <w:pPr>
        <w:pStyle w:val="Para 001"/>
      </w:pPr>
      <w:r>
        <w:t>following piece of code:</w:t>
      </w:r>
    </w:p>
    <w:p>
      <w:pPr>
        <w:pStyle w:val="Para 004"/>
      </w:pPr>
      <w:r>
        <w:t>using (var emailLogBloboutput = binder.Bind</w:t>
        <w:t>(new BlobAttribute($"userregistrationemaillogs/</w:t>
      </w:r>
    </w:p>
    <w:p>
      <w:pPr>
        <w:pStyle w:val="Para 004"/>
      </w:pPr>
      <w:r>
        <w:t>{ inputJson.RowKey}.log")))</w:t>
      </w:r>
    </w:p>
    <w:p>
      <w:pPr>
        <w:pStyle w:val="Para 004"/>
      </w:pPr>
      <w:r>
        <w:t>{</w:t>
      </w:r>
    </w:p>
    <w:p>
      <w:pPr>
        <w:pStyle w:val="Para 004"/>
      </w:pPr>
      <w:r>
        <w:t>emailLogBloboutput.WriteLine(emailContent);</w:t>
      </w:r>
    </w:p>
    <w:p>
      <w:pPr>
        <w:pStyle w:val="Para 004"/>
      </w:pPr>
      <w:r>
        <w:t>}</w:t>
      </w:r>
    </w:p>
    <w:p>
      <w:pPr>
        <w:pStyle w:val="Para 005"/>
      </w:pPr>
      <w:r>
        <w:t xml:space="preserve">4. In the </w:t>
      </w:r>
      <w:r>
        <w:rPr>
          <w:rStyle w:val="Text0"/>
        </w:rPr>
        <w:t>RegisterUser</w:t>
      </w:r>
      <w:r>
        <w:t xml:space="preserve"> function, run a test using the same request payload that we </w:t>
      </w:r>
    </w:p>
    <w:p>
      <w:pPr>
        <w:pStyle w:val="Para 001"/>
      </w:pPr>
      <w:r>
        <w:t>used in the previous recipes.</w:t>
      </w:r>
    </w:p>
    <w:p>
      <w:pPr>
        <w:pStyle w:val="Para 005"/>
      </w:pPr>
      <w:r>
        <w:t xml:space="preserve">5. You can see the email log file that is created using the </w:t>
      </w:r>
      <w:r>
        <w:rPr>
          <w:rStyle w:val="Text0"/>
        </w:rPr>
        <w:t>RowKey</w:t>
      </w:r>
      <w:r>
        <w:t xml:space="preserve"> of the new record </w:t>
      </w:r>
    </w:p>
    <w:p>
      <w:pPr>
        <w:pStyle w:val="Para 001"/>
      </w:pPr>
      <w:r>
        <w:t xml:space="preserve">stored in Azure Table storage, as shown in </w:t>
      </w:r>
      <w:r>
        <w:rPr>
          <w:rStyle w:val="Text1"/>
        </w:rPr>
        <w:t>Figure 2.21</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660400"/>
            <wp:effectExtent l="0" r="0" t="0" b="0"/>
            <wp:wrapTopAndBottom/>
            <wp:docPr id="48" name="index-72_1.png" descr="index-72_1.png"/>
            <wp:cNvGraphicFramePr>
              <a:graphicFrameLocks noChangeAspect="1"/>
            </wp:cNvGraphicFramePr>
            <a:graphic>
              <a:graphicData uri="http://schemas.openxmlformats.org/drawingml/2006/picture">
                <pic:pic>
                  <pic:nvPicPr>
                    <pic:cNvPr id="0" name="index-72_1.png" descr="index-72_1.png"/>
                    <pic:cNvPicPr/>
                  </pic:nvPicPr>
                  <pic:blipFill>
                    <a:blip r:embed="rId52"/>
                    <a:stretch>
                      <a:fillRect/>
                    </a:stretch>
                  </pic:blipFill>
                  <pic:spPr>
                    <a:xfrm>
                      <a:off x="0" y="0"/>
                      <a:ext cx="3505200" cy="660400"/>
                    </a:xfrm>
                    <a:prstGeom prst="rect">
                      <a:avLst/>
                    </a:prstGeom>
                  </pic:spPr>
                </pic:pic>
              </a:graphicData>
            </a:graphic>
          </wp:anchor>
        </w:drawing>
      </w:r>
    </w:p>
    <w:p>
      <w:pPr>
        <w:pStyle w:val="Para 013"/>
      </w:pPr>
      <w:r>
        <w:t/>
      </w:r>
    </w:p>
    <w:p>
      <w:pPr>
        <w:pStyle w:val="Para 015"/>
      </w:pPr>
      <w:r>
        <w:t>Figure 2.21: Email log file stored in Azure Table storage</w:t>
      </w:r>
    </w:p>
    <w:p>
      <w:pPr>
        <w:pStyle w:val="Para 013"/>
      </w:pPr>
      <w:r>
        <w:t/>
      </w:r>
    </w:p>
    <w:p>
      <w:pPr>
        <w:pStyle w:val="Para 011"/>
      </w:pPr>
      <w:r>
        <w:t>Adding an attachment to the email</w:t>
      </w:r>
    </w:p>
    <w:p>
      <w:pPr>
        <w:pStyle w:val="Para 003"/>
      </w:pPr>
      <w:r>
        <w:t>To add an attachment to the email, perform the following steps:</w:t>
      </w:r>
    </w:p>
    <w:p>
      <w:pPr>
        <w:pStyle w:val="Para 005"/>
      </w:pPr>
      <w:r>
        <w:t xml:space="preserve">1. Add the following code to the </w:t>
      </w:r>
      <w:r>
        <w:rPr>
          <w:rStyle w:val="Text0"/>
        </w:rPr>
        <w:t>Run</w:t>
      </w:r>
      <w:r>
        <w:t xml:space="preserve"> method of the </w:t>
      </w:r>
      <w:r>
        <w:rPr>
          <w:rStyle w:val="Text0"/>
        </w:rPr>
        <w:t>SendNotifications</w:t>
      </w:r>
      <w:r>
        <w:t xml:space="preserve"> function, and </w:t>
      </w:r>
    </w:p>
    <w:p>
      <w:pPr>
        <w:pStyle w:val="Para 001"/>
      </w:pPr>
      <w:r>
        <w:t xml:space="preserve">save the changes by clicking on the </w:t>
      </w:r>
      <w:r>
        <w:rPr>
          <w:rStyle w:val="Text0"/>
        </w:rPr>
        <w:t>Save</w:t>
      </w:r>
      <w:r>
        <w:t xml:space="preserve"> button:</w:t>
      </w:r>
    </w:p>
    <w:p>
      <w:pPr>
        <w:pStyle w:val="Para 004"/>
      </w:pPr>
      <w:r>
        <w:t>message.AddAttachment(FirstName +"_"+LastName+".log", System.Convert. ToBase64String(System.Text.Encoding.UTF8.GetBytes(emailContent)), "text/plain",</w:t>
      </w:r>
    </w:p>
    <w:p>
      <w:pPr>
        <w:pStyle w:val="Para 004"/>
      </w:pPr>
      <w:r>
        <w:t>"attachment",</w:t>
      </w:r>
    </w:p>
    <w:p>
      <w:pPr>
        <w:pStyle w:val="Para 004"/>
      </w:pPr>
      <w:r>
        <w:t>"Logs"</w:t>
      </w:r>
    </w:p>
    <w:p>
      <w:pPr>
        <w:pStyle w:val="Para 004"/>
      </w:pPr>
      <w:r>
        <w:t>);</w:t>
      </w:r>
    </w:p>
    <w:p>
      <w:pPr>
        <w:pStyle w:val="Para 005"/>
      </w:pPr>
      <w:r>
        <w:t>2. Run a test using the same request payload that we used in the previous recipes.</w:t>
      </w:r>
    </w:p>
    <w:p>
      <w:bookmarkStart w:id="81" w:name="48___Working_with_notifications"/>
      <w:pPr>
        <w:pStyle w:val="Para 003"/>
      </w:pPr>
      <w:r>
        <w:rPr>
          <w:rStyle w:val="Text0"/>
        </w:rPr>
        <w:t>48</w:t>
      </w:r>
      <w:r>
        <w:t xml:space="preserve"> | Working with notifications using the SendGrid and Twilio services</w:t>
      </w:r>
      <w:bookmarkEnd w:id="81"/>
    </w:p>
    <w:p>
      <w:pPr>
        <w:pStyle w:val="Para 013"/>
      </w:pPr>
      <w:r>
        <w:t/>
      </w:r>
    </w:p>
    <w:p>
      <w:pPr>
        <w:pStyle w:val="Para 001"/>
      </w:pPr>
      <w:r>
        <w:t xml:space="preserve">3. </w:t>
      </w:r>
      <w:r>
        <w:rPr>
          <w:rStyle w:val="Text1"/>
        </w:rPr>
        <w:t>Figure 2.22</w:t>
      </w:r>
      <w:r>
        <w:t xml:space="preserve"> shows the email, along with the attachment: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43100" cy="2298700"/>
            <wp:effectExtent l="0" r="0" t="0" b="0"/>
            <wp:wrapTopAndBottom/>
            <wp:docPr id="49" name="index-73_1.png" descr="index-73_1.png"/>
            <wp:cNvGraphicFramePr>
              <a:graphicFrameLocks noChangeAspect="1"/>
            </wp:cNvGraphicFramePr>
            <a:graphic>
              <a:graphicData uri="http://schemas.openxmlformats.org/drawingml/2006/picture">
                <pic:pic>
                  <pic:nvPicPr>
                    <pic:cNvPr id="0" name="index-73_1.png" descr="index-73_1.png"/>
                    <pic:cNvPicPr/>
                  </pic:nvPicPr>
                  <pic:blipFill>
                    <a:blip r:embed="rId53"/>
                    <a:stretch>
                      <a:fillRect/>
                    </a:stretch>
                  </pic:blipFill>
                  <pic:spPr>
                    <a:xfrm>
                      <a:off x="0" y="0"/>
                      <a:ext cx="1943100" cy="2298700"/>
                    </a:xfrm>
                    <a:prstGeom prst="rect">
                      <a:avLst/>
                    </a:prstGeom>
                  </pic:spPr>
                </pic:pic>
              </a:graphicData>
            </a:graphic>
          </wp:anchor>
        </w:drawing>
      </w:r>
    </w:p>
    <w:p>
      <w:pPr>
        <w:pStyle w:val="Para 013"/>
      </w:pPr>
      <w:r>
        <w:t/>
      </w:r>
    </w:p>
    <w:p>
      <w:pPr>
        <w:pStyle w:val="Para 031"/>
      </w:pPr>
      <w:r>
        <w:t>Figure 2.22: Displaying an email along with the attachment</w:t>
      </w:r>
    </w:p>
    <w:p>
      <w:pPr>
        <w:pStyle w:val="Para 013"/>
      </w:pPr>
      <w:r>
        <w:t/>
      </w:r>
    </w:p>
    <w:p>
      <w:pPr>
        <w:pStyle w:val="Para 019"/>
      </w:pPr>
      <w:r>
        <w:t>Note</w:t>
      </w:r>
    </w:p>
    <w:p>
      <w:pPr>
        <w:pStyle w:val="Para 039"/>
      </w:pPr>
      <w:r>
        <w:rPr>
          <w:rStyle w:val="Text5"/>
        </w:rPr>
        <w:t xml:space="preserve">Learn more about the SendGrid API at </w:t>
      </w:r>
      <w:hyperlink r:id="rId521">
        <w:r>
          <w:t>https://sendgrid.com/docs/API_Reference/</w:t>
        </w:r>
      </w:hyperlink>
    </w:p>
    <w:p>
      <w:pPr>
        <w:pStyle w:val="Para 039"/>
      </w:pPr>
      <w:hyperlink r:id="rId521">
        <w:r>
          <w:t>api_v3.html</w:t>
          <w:t>.</w:t>
        </w:r>
      </w:hyperlink>
    </w:p>
    <w:p>
      <w:pPr>
        <w:pStyle w:val="Para 013"/>
      </w:pPr>
      <w:r>
        <w:t/>
      </w:r>
    </w:p>
    <w:p>
      <w:pPr>
        <w:pStyle w:val="Para 003"/>
      </w:pPr>
      <w:r>
        <w:t>In this recipe, you have learned how to add an attachment to the email. Let's now move on to the next recipe.</w:t>
      </w:r>
    </w:p>
    <w:p>
      <w:pPr>
        <w:pStyle w:val="Para 013"/>
      </w:pPr>
      <w:r>
        <w:t/>
      </w:r>
    </w:p>
    <w:p>
      <w:pPr>
        <w:pStyle w:val="Para 016"/>
      </w:pPr>
      <w:r>
        <w:t xml:space="preserve">Sending an SMS notification to the end user using the Twilio </w:t>
      </w:r>
    </w:p>
    <w:p>
      <w:pPr>
        <w:pStyle w:val="Para 016"/>
      </w:pPr>
      <w:r>
        <w:t>service</w:t>
      </w:r>
    </w:p>
    <w:p>
      <w:pPr>
        <w:pStyle w:val="Para 003"/>
      </w:pPr>
      <w:r>
        <w:t>In most of the previous recipes of this chapter, we have worked with SendGrid triggers to send emails in different scenarios. In this recipe, you will learn how to send notifications via text messages, using one of the leading cloud communication platforms, named Twilio.</w:t>
      </w:r>
    </w:p>
    <w:p>
      <w:bookmarkStart w:id="82" w:name="Sending_an_SMS_notification_to_t"/>
      <w:pPr>
        <w:pStyle w:val="Normal"/>
      </w:pPr>
      <w:r>
        <w:t xml:space="preserve">Sending an SMS notification to the end user using the Twilio service | </w:t>
      </w:r>
      <w:r>
        <w:rPr>
          <w:rStyle w:val="Text0"/>
        </w:rPr>
        <w:t>49</w:t>
      </w:r>
      <w:bookmarkEnd w:id="82"/>
    </w:p>
    <w:p>
      <w:pPr>
        <w:pStyle w:val="Para 013"/>
      </w:pPr>
      <w:r>
        <w:t/>
      </w:r>
    </w:p>
    <w:p>
      <w:pPr>
        <w:pStyle w:val="Para 019"/>
      </w:pPr>
      <w:r>
        <w:t>Note</w:t>
      </w:r>
    </w:p>
    <w:p>
      <w:pPr>
        <w:pStyle w:val="Para 020"/>
      </w:pPr>
      <w:r>
        <w:t xml:space="preserve">Twilio is a cloud communication platform-as-a-service platform. Twilio allows </w:t>
        <w:t xml:space="preserve">software developers to programmatically make and receive phone calls, send and </w:t>
        <w:t xml:space="preserve">receive text messages, and perform other communication functions using its web </w:t>
      </w:r>
    </w:p>
    <w:p>
      <w:pPr>
        <w:pStyle w:val="Para 020"/>
      </w:pPr>
      <w:r>
        <w:t xml:space="preserve">service APIs. Learn more about Twilio at </w:t>
      </w:r>
      <w:hyperlink r:id="rId522">
        <w:r>
          <w:rPr>
            <w:rStyle w:val="Text4"/>
          </w:rPr>
          <w:t>https://www.twilio.com/</w:t>
          <w:t>.</w:t>
        </w:r>
      </w:hyperlink>
    </w:p>
    <w:p>
      <w:pPr>
        <w:pStyle w:val="Para 013"/>
      </w:pPr>
      <w:r>
        <w:t/>
      </w:r>
    </w:p>
    <w:p>
      <w:pPr>
        <w:pStyle w:val="Para 011"/>
      </w:pPr>
      <w:r>
        <w:t>Getting ready</w:t>
      </w:r>
    </w:p>
    <w:p>
      <w:pPr>
        <w:pStyle w:val="Para 003"/>
      </w:pPr>
      <w:r>
        <w:t xml:space="preserve">In order to use the Twilio SMS output ( </w:t>
      </w:r>
      <w:r>
        <w:rPr>
          <w:rStyle w:val="Text0"/>
        </w:rPr>
        <w:t>objsmsmessage</w:t>
      </w:r>
      <w:r>
        <w:t>) binding, you need to do the following:</w:t>
      </w:r>
    </w:p>
    <w:p>
      <w:pPr>
        <w:pStyle w:val="Para 005"/>
      </w:pPr>
      <w:r>
        <w:t xml:space="preserve">1. Create a trial Twilio account at </w:t>
      </w:r>
      <w:hyperlink r:id="rId523">
        <w:r>
          <w:rPr>
            <w:rStyle w:val="Text4"/>
          </w:rPr>
          <w:t>https://www.twilio.com/try-twilio.</w:t>
        </w:r>
      </w:hyperlink>
    </w:p>
    <w:p>
      <w:pPr>
        <w:pStyle w:val="Para 005"/>
      </w:pPr>
      <w:r>
        <w:t xml:space="preserve">2. Following the successful creation of the account, grab the </w:t>
      </w:r>
      <w:r>
        <w:rPr>
          <w:rStyle w:val="Text0"/>
        </w:rPr>
        <w:t>ACCOUNT SID</w:t>
      </w:r>
      <w:r>
        <w:t xml:space="preserve"> and </w:t>
      </w:r>
    </w:p>
    <w:p>
      <w:pPr>
        <w:pStyle w:val="Para 001"/>
      </w:pPr>
      <w:r>
        <w:rPr>
          <w:rStyle w:val="Text0"/>
        </w:rPr>
        <w:t>AUTH TOKEN</w:t>
      </w:r>
      <w:r>
        <w:t xml:space="preserve"> from the Twilio </w:t>
      </w:r>
      <w:r>
        <w:rPr>
          <w:rStyle w:val="Text0"/>
        </w:rPr>
        <w:t>Dashboard</w:t>
      </w:r>
      <w:r>
        <w:t xml:space="preserve"> and save it for future reference, as </w:t>
      </w:r>
    </w:p>
    <w:p>
      <w:pPr>
        <w:pStyle w:val="Para 001"/>
      </w:pPr>
      <w:r>
        <w:t xml:space="preserve">shown in </w:t>
      </w:r>
      <w:r>
        <w:rPr>
          <w:rStyle w:val="Text1"/>
        </w:rPr>
        <w:t>Figure 2.23</w:t>
      </w:r>
      <w:r>
        <w:t xml:space="preserve">. You need to create two App settings in the </w:t>
      </w:r>
      <w:r>
        <w:rPr>
          <w:rStyle w:val="Text0"/>
        </w:rPr>
        <w:t>Configuration</w:t>
      </w:r>
    </w:p>
    <w:p>
      <w:pPr>
        <w:pStyle w:val="Para 001"/>
      </w:pPr>
      <w:r>
        <w:t>blade of the function app for both of these settings:</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1117600"/>
            <wp:effectExtent l="0" r="0" t="0" b="0"/>
            <wp:wrapTopAndBottom/>
            <wp:docPr id="50" name="index-74_1.png" descr="index-74_1.png"/>
            <wp:cNvGraphicFramePr>
              <a:graphicFrameLocks noChangeAspect="1"/>
            </wp:cNvGraphicFramePr>
            <a:graphic>
              <a:graphicData uri="http://schemas.openxmlformats.org/drawingml/2006/picture">
                <pic:pic>
                  <pic:nvPicPr>
                    <pic:cNvPr id="0" name="index-74_1.png" descr="index-74_1.png"/>
                    <pic:cNvPicPr/>
                  </pic:nvPicPr>
                  <pic:blipFill>
                    <a:blip r:embed="rId54"/>
                    <a:stretch>
                      <a:fillRect/>
                    </a:stretch>
                  </pic:blipFill>
                  <pic:spPr>
                    <a:xfrm>
                      <a:off x="0" y="0"/>
                      <a:ext cx="3505200" cy="1117600"/>
                    </a:xfrm>
                    <a:prstGeom prst="rect">
                      <a:avLst/>
                    </a:prstGeom>
                  </pic:spPr>
                </pic:pic>
              </a:graphicData>
            </a:graphic>
          </wp:anchor>
        </w:drawing>
      </w:r>
    </w:p>
    <w:p>
      <w:pPr>
        <w:pStyle w:val="Para 013"/>
      </w:pPr>
      <w:r>
        <w:t/>
      </w:r>
    </w:p>
    <w:p>
      <w:pPr>
        <w:pStyle w:val="Para 030"/>
      </w:pPr>
      <w:r>
        <w:t>Figure 2.23: Twilio dashboard</w:t>
      </w:r>
    </w:p>
    <w:p>
      <w:pPr>
        <w:pStyle w:val="Para 005"/>
      </w:pPr>
      <w:r>
        <w:t xml:space="preserve">3. In order to start sending messages, you need to create an active number within </w:t>
      </w:r>
    </w:p>
    <w:p>
      <w:pPr>
        <w:pStyle w:val="Para 001"/>
      </w:pPr>
      <w:r>
        <w:t xml:space="preserve">Twilio, which will be used as the </w:t>
      </w:r>
      <w:r>
        <w:rPr>
          <w:rStyle w:val="Text0"/>
        </w:rPr>
        <w:t>From number</w:t>
      </w:r>
      <w:r>
        <w:t xml:space="preserve"> that you will use to send the SMS. </w:t>
      </w:r>
    </w:p>
    <w:p>
      <w:pPr>
        <w:pStyle w:val="Para 001"/>
      </w:pPr>
      <w:r>
        <w:t xml:space="preserve">You can create and manage numbers in the </w:t>
      </w:r>
      <w:r>
        <w:rPr>
          <w:rStyle w:val="Text0"/>
        </w:rPr>
        <w:t>Phone Numbers Dashboard</w:t>
      </w:r>
      <w:r>
        <w:t xml:space="preserve">. Navigate </w:t>
      </w:r>
    </w:p>
    <w:p>
      <w:pPr>
        <w:pStyle w:val="Para 043"/>
      </w:pPr>
      <w:hyperlink r:id="rId524">
        <w:r>
          <w:t>to https://www.twilio.com/console/phone-numbers/incoming</w:t>
        </w:r>
      </w:hyperlink>
      <w:r>
        <w:rPr>
          <w:rStyle w:val="Text5"/>
        </w:rPr>
        <w:t xml:space="preserve"> and click on the </w:t>
      </w:r>
    </w:p>
    <w:p>
      <w:pPr>
        <w:pStyle w:val="Para 018"/>
      </w:pPr>
      <w:r>
        <w:t>Get Started</w:t>
      </w:r>
      <w:r>
        <w:rPr>
          <w:rStyle w:val="Text0"/>
        </w:rPr>
        <w:t xml:space="preserve"> button.</w:t>
      </w:r>
    </w:p>
    <w:p>
      <w:bookmarkStart w:id="83" w:name="50___Working_with_notifications"/>
      <w:pPr>
        <w:pStyle w:val="Para 003"/>
      </w:pPr>
      <w:r>
        <w:rPr>
          <w:rStyle w:val="Text0"/>
        </w:rPr>
        <w:t>50</w:t>
      </w:r>
      <w:r>
        <w:t xml:space="preserve"> | Working with notifications using the SendGrid and Twilio services</w:t>
      </w:r>
      <w:bookmarkEnd w:id="83"/>
    </w:p>
    <w:p>
      <w:pPr>
        <w:pStyle w:val="Para 013"/>
      </w:pPr>
      <w:r>
        <w:t/>
      </w:r>
    </w:p>
    <w:p>
      <w:pPr>
        <w:pStyle w:val="Para 037"/>
      </w:pPr>
      <w:r>
        <w:rPr>
          <w:rStyle w:val="Text0"/>
        </w:rPr>
        <w:t xml:space="preserve">On the </w:t>
      </w:r>
      <w:r>
        <w:t>Get Started with Phone Numbers</w:t>
      </w:r>
      <w:r>
        <w:rPr>
          <w:rStyle w:val="Text0"/>
        </w:rPr>
        <w:t xml:space="preserve"> page, click on </w:t>
      </w:r>
      <w:r>
        <w:t>Get your first Twilio phone number</w:t>
      </w:r>
      <w:r>
        <w:rPr>
          <w:rStyle w:val="Text0"/>
        </w:rPr>
        <w:t xml:space="preserve">, as shown in </w:t>
      </w:r>
      <w:r>
        <w:rPr>
          <w:rStyle w:val="Text7"/>
        </w:rPr>
        <w:t>Figure 2.24</w:t>
      </w:r>
      <w:r>
        <w:rPr>
          <w:rStyle w:val="Text0"/>
        </w:rP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78100" cy="571500"/>
            <wp:effectExtent l="0" r="0" t="0" b="0"/>
            <wp:wrapTopAndBottom/>
            <wp:docPr id="51" name="index-75_1.png" descr="index-75_1.png"/>
            <wp:cNvGraphicFramePr>
              <a:graphicFrameLocks noChangeAspect="1"/>
            </wp:cNvGraphicFramePr>
            <a:graphic>
              <a:graphicData uri="http://schemas.openxmlformats.org/drawingml/2006/picture">
                <pic:pic>
                  <pic:nvPicPr>
                    <pic:cNvPr id="0" name="index-75_1.png" descr="index-75_1.png"/>
                    <pic:cNvPicPr/>
                  </pic:nvPicPr>
                  <pic:blipFill>
                    <a:blip r:embed="rId55"/>
                    <a:stretch>
                      <a:fillRect/>
                    </a:stretch>
                  </pic:blipFill>
                  <pic:spPr>
                    <a:xfrm>
                      <a:off x="0" y="0"/>
                      <a:ext cx="2578100" cy="571500"/>
                    </a:xfrm>
                    <a:prstGeom prst="rect">
                      <a:avLst/>
                    </a:prstGeom>
                  </pic:spPr>
                </pic:pic>
              </a:graphicData>
            </a:graphic>
          </wp:anchor>
        </w:drawing>
      </w:r>
    </w:p>
    <w:p>
      <w:pPr>
        <w:pStyle w:val="Para 013"/>
      </w:pPr>
      <w:r>
        <w:t/>
      </w:r>
    </w:p>
    <w:p>
      <w:pPr>
        <w:pStyle w:val="Para 015"/>
      </w:pPr>
      <w:r>
        <w:t>Figure 2.24: Activating your number using Twilio</w:t>
      </w:r>
    </w:p>
    <w:p>
      <w:pPr>
        <w:pStyle w:val="Para 001"/>
      </w:pPr>
      <w:r>
        <w:t>4. Once you get your number, it will be listed as follows:</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13000" cy="914400"/>
            <wp:effectExtent l="0" r="0" t="0" b="0"/>
            <wp:wrapTopAndBottom/>
            <wp:docPr id="52" name="index-75_2.png" descr="index-75_2.png"/>
            <wp:cNvGraphicFramePr>
              <a:graphicFrameLocks noChangeAspect="1"/>
            </wp:cNvGraphicFramePr>
            <a:graphic>
              <a:graphicData uri="http://schemas.openxmlformats.org/drawingml/2006/picture">
                <pic:pic>
                  <pic:nvPicPr>
                    <pic:cNvPr id="0" name="index-75_2.png" descr="index-75_2.png"/>
                    <pic:cNvPicPr/>
                  </pic:nvPicPr>
                  <pic:blipFill>
                    <a:blip r:embed="rId56"/>
                    <a:stretch>
                      <a:fillRect/>
                    </a:stretch>
                  </pic:blipFill>
                  <pic:spPr>
                    <a:xfrm>
                      <a:off x="0" y="0"/>
                      <a:ext cx="2413000" cy="914400"/>
                    </a:xfrm>
                    <a:prstGeom prst="rect">
                      <a:avLst/>
                    </a:prstGeom>
                  </pic:spPr>
                </pic:pic>
              </a:graphicData>
            </a:graphic>
          </wp:anchor>
        </w:drawing>
      </w:r>
    </w:p>
    <w:p>
      <w:pPr>
        <w:pStyle w:val="Para 013"/>
      </w:pPr>
      <w:r>
        <w:t/>
      </w:r>
    </w:p>
    <w:p>
      <w:pPr>
        <w:pStyle w:val="Para 021"/>
      </w:pPr>
      <w:r>
        <w:t>Figure 2.25: Displaying the activated number</w:t>
      </w:r>
    </w:p>
    <w:p>
      <w:pPr>
        <w:pStyle w:val="Para 001"/>
      </w:pPr>
      <w:r>
        <w:t xml:space="preserve">5. The final step is to verify a number to which you would like to send an SMS. Click </w:t>
      </w:r>
    </w:p>
    <w:p>
      <w:pPr>
        <w:pStyle w:val="Para 010"/>
      </w:pPr>
      <w:r>
        <w:t xml:space="preserve">on the </w:t>
      </w:r>
      <w:r>
        <w:rPr>
          <w:rStyle w:val="Text0"/>
        </w:rPr>
        <w:t>+</w:t>
      </w:r>
      <w:r>
        <w:t xml:space="preserve"> icon, as shown in </w:t>
      </w:r>
      <w:r>
        <w:rPr>
          <w:rStyle w:val="Text1"/>
        </w:rPr>
        <w:t>Figure 2.26</w:t>
      </w:r>
      <w:r>
        <w:t xml:space="preserve">, provide your number, and then click on the </w:t>
      </w:r>
      <w:r>
        <w:rPr>
          <w:rStyle w:val="Text0"/>
        </w:rPr>
        <w:t>Call Me</w:t>
      </w:r>
      <w:r>
        <w:t xml:space="preserve"> button:</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1397000"/>
            <wp:effectExtent l="0" r="0" t="0" b="0"/>
            <wp:wrapTopAndBottom/>
            <wp:docPr id="53" name="index-75_3.png" descr="index-75_3.png"/>
            <wp:cNvGraphicFramePr>
              <a:graphicFrameLocks noChangeAspect="1"/>
            </wp:cNvGraphicFramePr>
            <a:graphic>
              <a:graphicData uri="http://schemas.openxmlformats.org/drawingml/2006/picture">
                <pic:pic>
                  <pic:nvPicPr>
                    <pic:cNvPr id="0" name="index-75_3.png" descr="index-75_3.png"/>
                    <pic:cNvPicPr/>
                  </pic:nvPicPr>
                  <pic:blipFill>
                    <a:blip r:embed="rId57"/>
                    <a:stretch>
                      <a:fillRect/>
                    </a:stretch>
                  </pic:blipFill>
                  <pic:spPr>
                    <a:xfrm>
                      <a:off x="0" y="0"/>
                      <a:ext cx="3505200" cy="1397000"/>
                    </a:xfrm>
                    <a:prstGeom prst="rect">
                      <a:avLst/>
                    </a:prstGeom>
                  </pic:spPr>
                </pic:pic>
              </a:graphicData>
            </a:graphic>
          </wp:anchor>
        </w:drawing>
      </w:r>
    </w:p>
    <w:p>
      <w:pPr>
        <w:pStyle w:val="Para 013"/>
      </w:pPr>
      <w:r>
        <w:t/>
      </w:r>
    </w:p>
    <w:p>
      <w:pPr>
        <w:pStyle w:val="Para 026"/>
      </w:pPr>
      <w:r>
        <w:t>Figure 2.26: Verifying a phone number</w:t>
      </w:r>
    </w:p>
    <w:p>
      <w:bookmarkStart w:id="84" w:name="Sending_an_SMS_notification_to_t_1"/>
      <w:pPr>
        <w:pStyle w:val="Normal"/>
      </w:pPr>
      <w:r>
        <w:t xml:space="preserve">Sending an SMS notification to the end user using the Twilio service | </w:t>
      </w:r>
      <w:r>
        <w:rPr>
          <w:rStyle w:val="Text0"/>
        </w:rPr>
        <w:t>51</w:t>
      </w:r>
      <w:bookmarkEnd w:id="84"/>
    </w:p>
    <w:p>
      <w:pPr>
        <w:pStyle w:val="Para 013"/>
      </w:pPr>
      <w:r>
        <w:t/>
      </w:r>
    </w:p>
    <w:p>
      <w:pPr>
        <w:pStyle w:val="Para 005"/>
      </w:pPr>
      <w:r>
        <w:t xml:space="preserve">6. You can have only one number in your trial account, which can be verified on </w:t>
      </w:r>
    </w:p>
    <w:p>
      <w:pPr>
        <w:pStyle w:val="Para 043"/>
      </w:pPr>
      <w:r>
        <w:rPr>
          <w:rStyle w:val="Text5"/>
        </w:rPr>
        <w:t xml:space="preserve">Twilio's verified page: </w:t>
      </w:r>
      <w:hyperlink r:id="rId525">
        <w:r>
          <w:t>https://www.twilio.com/console/phone- numbers/</w:t>
        </w:r>
      </w:hyperlink>
    </w:p>
    <w:p>
      <w:pPr>
        <w:pStyle w:val="Para 001"/>
      </w:pPr>
      <w:hyperlink r:id="rId525">
        <w:r>
          <w:rPr>
            <w:rStyle w:val="Text4"/>
          </w:rPr>
          <w:t xml:space="preserve">verified. </w:t>
        </w:r>
      </w:hyperlink>
      <w:r>
        <w:rPr>
          <w:rStyle w:val="Text1"/>
        </w:rPr>
        <w:t>Figure 2.27</w:t>
      </w:r>
      <w:r>
        <w:t xml:space="preserve"> shows the list of verified numbers:</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98700" cy="800100"/>
            <wp:effectExtent l="0" r="0" t="0" b="0"/>
            <wp:wrapTopAndBottom/>
            <wp:docPr id="54" name="index-76_1.png" descr="index-76_1.png"/>
            <wp:cNvGraphicFramePr>
              <a:graphicFrameLocks noChangeAspect="1"/>
            </wp:cNvGraphicFramePr>
            <a:graphic>
              <a:graphicData uri="http://schemas.openxmlformats.org/drawingml/2006/picture">
                <pic:pic>
                  <pic:nvPicPr>
                    <pic:cNvPr id="0" name="index-76_1.png" descr="index-76_1.png"/>
                    <pic:cNvPicPr/>
                  </pic:nvPicPr>
                  <pic:blipFill>
                    <a:blip r:embed="rId58"/>
                    <a:stretch>
                      <a:fillRect/>
                    </a:stretch>
                  </pic:blipFill>
                  <pic:spPr>
                    <a:xfrm>
                      <a:off x="0" y="0"/>
                      <a:ext cx="2298700" cy="800100"/>
                    </a:xfrm>
                    <a:prstGeom prst="rect">
                      <a:avLst/>
                    </a:prstGeom>
                  </pic:spPr>
                </pic:pic>
              </a:graphicData>
            </a:graphic>
          </wp:anchor>
        </w:drawing>
      </w:r>
    </w:p>
    <w:p>
      <w:pPr>
        <w:pStyle w:val="Para 013"/>
      </w:pPr>
      <w:r>
        <w:t/>
      </w:r>
    </w:p>
    <w:p>
      <w:pPr>
        <w:pStyle w:val="Para 030"/>
      </w:pPr>
      <w:r>
        <w:t>Figure 2.27: Verified caller IDs</w:t>
      </w:r>
    </w:p>
    <w:p>
      <w:pPr>
        <w:pStyle w:val="Para 013"/>
      </w:pPr>
      <w:r>
        <w:t/>
      </w:r>
    </w:p>
    <w:p>
      <w:pPr>
        <w:pStyle w:val="Para 011"/>
      </w:pPr>
      <w:r>
        <w:t>How to do it...</w:t>
      </w:r>
    </w:p>
    <w:p>
      <w:pPr>
        <w:pStyle w:val="Para 003"/>
      </w:pPr>
      <w:r>
        <w:t>Perform the following steps:</w:t>
      </w:r>
    </w:p>
    <w:p>
      <w:pPr>
        <w:pStyle w:val="Para 005"/>
      </w:pPr>
      <w:r>
        <w:t xml:space="preserve">1. Navigate to the </w:t>
      </w:r>
      <w:r>
        <w:rPr>
          <w:rStyle w:val="Text0"/>
        </w:rPr>
        <w:t>Application settings</w:t>
      </w:r>
      <w:r>
        <w:t xml:space="preserve"> blade of the function app and add two keys </w:t>
      </w:r>
    </w:p>
    <w:p>
      <w:pPr>
        <w:pStyle w:val="Para 001"/>
      </w:pPr>
      <w:r>
        <w:t xml:space="preserve">for storing </w:t>
      </w:r>
      <w:r>
        <w:rPr>
          <w:rStyle w:val="Text0"/>
        </w:rPr>
        <w:t>TwilioAccountSID</w:t>
      </w:r>
      <w:r>
        <w:t xml:space="preserve"> and </w:t>
      </w:r>
      <w:r>
        <w:rPr>
          <w:rStyle w:val="Text0"/>
        </w:rPr>
        <w:t>TwilioAuthToken</w:t>
      </w:r>
      <w:r>
        <w:t xml:space="preserve">, as shown in </w:t>
      </w:r>
      <w:r>
        <w:rPr>
          <w:rStyle w:val="Text1"/>
        </w:rPr>
        <w:t>Figure 2.28</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33600" cy="520700"/>
            <wp:effectExtent l="0" r="0" t="0" b="0"/>
            <wp:wrapTopAndBottom/>
            <wp:docPr id="55" name="index-76_2.png" descr="index-76_2.png"/>
            <wp:cNvGraphicFramePr>
              <a:graphicFrameLocks noChangeAspect="1"/>
            </wp:cNvGraphicFramePr>
            <a:graphic>
              <a:graphicData uri="http://schemas.openxmlformats.org/drawingml/2006/picture">
                <pic:pic>
                  <pic:nvPicPr>
                    <pic:cNvPr id="0" name="index-76_2.png" descr="index-76_2.png"/>
                    <pic:cNvPicPr/>
                  </pic:nvPicPr>
                  <pic:blipFill>
                    <a:blip r:embed="rId59"/>
                    <a:stretch>
                      <a:fillRect/>
                    </a:stretch>
                  </pic:blipFill>
                  <pic:spPr>
                    <a:xfrm>
                      <a:off x="0" y="0"/>
                      <a:ext cx="2133600" cy="520700"/>
                    </a:xfrm>
                    <a:prstGeom prst="rect">
                      <a:avLst/>
                    </a:prstGeom>
                  </pic:spPr>
                </pic:pic>
              </a:graphicData>
            </a:graphic>
          </wp:anchor>
        </w:drawing>
      </w:r>
    </w:p>
    <w:p>
      <w:pPr>
        <w:pStyle w:val="Para 013"/>
      </w:pPr>
      <w:r>
        <w:t/>
      </w:r>
    </w:p>
    <w:p>
      <w:pPr>
        <w:pStyle w:val="Para 055"/>
      </w:pPr>
      <w:r>
        <w:t>Figure 2.28: Adding two keys for storing TwilioAccountSID and TwilioAuthToken</w:t>
      </w:r>
    </w:p>
    <w:p>
      <w:pPr>
        <w:pStyle w:val="Para 005"/>
      </w:pPr>
      <w:r>
        <w:t xml:space="preserve">2. Go to the </w:t>
      </w:r>
      <w:r>
        <w:rPr>
          <w:rStyle w:val="Text0"/>
        </w:rPr>
        <w:t>Integrate</w:t>
      </w:r>
      <w:r>
        <w:t xml:space="preserve"> tab of the </w:t>
      </w:r>
      <w:r>
        <w:rPr>
          <w:rStyle w:val="Text0"/>
        </w:rPr>
        <w:t>SendNotifications</w:t>
      </w:r>
      <w:r>
        <w:t xml:space="preserve"> function, click on </w:t>
      </w:r>
      <w:r>
        <w:rPr>
          <w:rStyle w:val="Text0"/>
        </w:rPr>
        <w:t>New Output</w:t>
      </w:r>
      <w:r>
        <w:t xml:space="preserve">, </w:t>
      </w:r>
    </w:p>
    <w:p>
      <w:pPr>
        <w:pStyle w:val="Para 001"/>
      </w:pPr>
      <w:r>
        <w:t xml:space="preserve">and choose </w:t>
      </w:r>
      <w:r>
        <w:rPr>
          <w:rStyle w:val="Text0"/>
        </w:rPr>
        <w:t>Twilio SMS</w:t>
      </w:r>
      <w:r>
        <w:t>.</w:t>
      </w:r>
    </w:p>
    <w:p>
      <w:pPr>
        <w:pStyle w:val="Para 013"/>
      </w:pPr>
      <w:r>
        <w:t xml:space="preserve">3. Click on </w:t>
      </w:r>
      <w:r>
        <w:rPr>
          <w:rStyle w:val="Text0"/>
        </w:rPr>
        <w:t>Select</w:t>
      </w:r>
      <w:r>
        <w:t xml:space="preserve"> and provide the following values to the </w:t>
      </w:r>
      <w:r>
        <w:rPr>
          <w:rStyle w:val="Text0"/>
        </w:rPr>
        <w:t>Twilio SMS output</w:t>
      </w:r>
    </w:p>
    <w:p>
      <w:pPr>
        <w:pStyle w:val="Para 001"/>
      </w:pPr>
      <w:r>
        <w:t xml:space="preserve">bindings. Please install the extensions of Twilio. To manually install the extensions, </w:t>
      </w:r>
    </w:p>
    <w:p>
      <w:pPr>
        <w:pStyle w:val="Para 043"/>
      </w:pPr>
      <w:r>
        <w:rPr>
          <w:rStyle w:val="Text5"/>
        </w:rPr>
        <w:t xml:space="preserve">refer to the </w:t>
      </w:r>
      <w:hyperlink r:id="rId520">
        <w:r>
          <w:t>https://docs.microsoft.com/azure/azure-functions/install-update-</w:t>
        </w:r>
      </w:hyperlink>
    </w:p>
    <w:p>
      <w:pPr>
        <w:pStyle w:val="Para 001"/>
      </w:pPr>
      <w:hyperlink r:id="rId520">
        <w:r>
          <w:rPr>
            <w:rStyle w:val="Text4"/>
          </w:rPr>
          <w:t>binding-extensions-manual ar</w:t>
        </w:r>
      </w:hyperlink>
      <w:r>
        <w:t xml:space="preserve">ticle. The </w:t>
      </w:r>
      <w:r>
        <w:rPr>
          <w:rStyle w:val="Text0"/>
        </w:rPr>
        <w:t>From number</w:t>
      </w:r>
      <w:r>
        <w:t xml:space="preserve"> is the one that is generated </w:t>
      </w:r>
    </w:p>
    <w:p>
      <w:pPr>
        <w:pStyle w:val="Para 001"/>
      </w:pPr>
      <w:r>
        <w:t xml:space="preserve">in the Twilio portal, which we discussed in the </w:t>
      </w:r>
      <w:r>
        <w:rPr>
          <w:rStyle w:val="Text1"/>
        </w:rPr>
        <w:t>Getting ready</w:t>
      </w:r>
      <w:r>
        <w:t xml:space="preserve"> section of this recipe:</w:t>
      </w:r>
    </w:p>
    <w:p>
      <w:bookmarkStart w:id="85" w:name="52___Working_with_notifications"/>
      <w:pPr>
        <w:pStyle w:val="Para 003"/>
      </w:pPr>
      <w:r>
        <w:rPr>
          <w:rStyle w:val="Text0"/>
        </w:rPr>
        <w:t>52</w:t>
      </w:r>
      <w:r>
        <w:t xml:space="preserve"> | Working with notifications using the SendGrid and Twilio services</w:t>
      </w:r>
      <w:bookmarkEnd w:id="85"/>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1079500"/>
            <wp:effectExtent l="0" r="0" t="0" b="0"/>
            <wp:wrapTopAndBottom/>
            <wp:docPr id="56" name="index-77_1.png" descr="index-77_1.png"/>
            <wp:cNvGraphicFramePr>
              <a:graphicFrameLocks noChangeAspect="1"/>
            </wp:cNvGraphicFramePr>
            <a:graphic>
              <a:graphicData uri="http://schemas.openxmlformats.org/drawingml/2006/picture">
                <pic:pic>
                  <pic:nvPicPr>
                    <pic:cNvPr id="0" name="index-77_1.png" descr="index-77_1.png"/>
                    <pic:cNvPicPr/>
                  </pic:nvPicPr>
                  <pic:blipFill>
                    <a:blip r:embed="rId60"/>
                    <a:stretch>
                      <a:fillRect/>
                    </a:stretch>
                  </pic:blipFill>
                  <pic:spPr>
                    <a:xfrm>
                      <a:off x="0" y="0"/>
                      <a:ext cx="3505200" cy="1079500"/>
                    </a:xfrm>
                    <a:prstGeom prst="rect">
                      <a:avLst/>
                    </a:prstGeom>
                  </pic:spPr>
                </pic:pic>
              </a:graphicData>
            </a:graphic>
          </wp:anchor>
        </w:drawing>
      </w:r>
    </w:p>
    <w:p>
      <w:pPr>
        <w:pStyle w:val="Para 013"/>
      </w:pPr>
      <w:r>
        <w:t/>
      </w:r>
    </w:p>
    <w:p>
      <w:pPr>
        <w:pStyle w:val="Para 026"/>
      </w:pPr>
      <w:r>
        <w:t>Figure 2.29: Twilio SMS output blade</w:t>
      </w:r>
    </w:p>
    <w:p>
      <w:pPr>
        <w:pStyle w:val="Para 001"/>
      </w:pPr>
      <w:r>
        <w:t xml:space="preserve">4. Navigate to the code editor and add the following lines of code. In the following </w:t>
      </w:r>
    </w:p>
    <w:p>
      <w:pPr>
        <w:pStyle w:val="Para 010"/>
      </w:pPr>
      <w:r>
        <w:t xml:space="preserve">code, I have hard-coded the </w:t>
      </w:r>
      <w:r>
        <w:rPr>
          <w:rStyle w:val="Text0"/>
        </w:rPr>
        <w:t>To number</w:t>
      </w:r>
      <w:r>
        <w:t>. However, in real-world scenarios, you would dynamically receive the end user's mobile number and send the SMS via code:</w:t>
      </w:r>
    </w:p>
    <w:p>
      <w:pPr>
        <w:pStyle w:val="Para 004"/>
      </w:pPr>
      <w:r>
        <w:t>...</w:t>
      </w:r>
    </w:p>
    <w:p>
      <w:pPr>
        <w:pStyle w:val="Para 004"/>
      </w:pPr>
      <w:r>
        <w:t>...</w:t>
      </w:r>
    </w:p>
    <w:p>
      <w:pPr>
        <w:pStyle w:val="Para 004"/>
      </w:pPr>
      <w:r>
        <w:t>#r "Twilio"</w:t>
      </w:r>
    </w:p>
    <w:p>
      <w:pPr>
        <w:pStyle w:val="Para 004"/>
      </w:pPr>
      <w:r>
        <w:t>#r "Microsoft.Azure.WebJobs.Extensions.Twilio" ...</w:t>
      </w:r>
    </w:p>
    <w:p>
      <w:pPr>
        <w:pStyle w:val="Para 004"/>
      </w:pPr>
      <w:r>
        <w:t>...</w:t>
      </w:r>
    </w:p>
    <w:p>
      <w:pPr>
        <w:pStyle w:val="Para 004"/>
      </w:pPr>
      <w:r>
        <w:t>using Microsoft.Azure.WebJobs.Extensions.Twilio; using Twilio.Rest.Api. V2010.Account;</w:t>
      </w:r>
    </w:p>
    <w:p>
      <w:pPr>
        <w:pStyle w:val="Para 004"/>
      </w:pPr>
      <w:r>
        <w:t>using Twilio.Types;</w:t>
      </w:r>
    </w:p>
    <w:p>
      <w:pPr>
        <w:pStyle w:val="Para 004"/>
      </w:pPr>
      <w:r>
        <w:t>public static void Run(string myQueueItem,</w:t>
      </w:r>
    </w:p>
    <w:p>
      <w:pPr>
        <w:pStyle w:val="Para 004"/>
      </w:pPr>
      <w:r>
        <w:t>out SendGridMessage message, IBinder binder,</w:t>
      </w:r>
    </w:p>
    <w:p>
      <w:pPr>
        <w:pStyle w:val="Para 004"/>
      </w:pPr>
      <w:r>
        <w:t>out CreateMessageOptions objsmsmessage,</w:t>
      </w:r>
    </w:p>
    <w:p>
      <w:pPr>
        <w:pStyle w:val="Para 004"/>
      </w:pPr>
      <w:r>
        <w:t>ILogger log)</w:t>
      </w:r>
    </w:p>
    <w:p>
      <w:pPr>
        <w:pStyle w:val="Para 004"/>
      </w:pPr>
      <w:r>
        <w:t>...</w:t>
      </w:r>
    </w:p>
    <w:p>
      <w:pPr>
        <w:pStyle w:val="Para 004"/>
      </w:pPr>
      <w:r>
        <w:t>...</w:t>
      </w:r>
    </w:p>
    <w:p>
      <w:pPr>
        <w:pStyle w:val="Para 004"/>
      </w:pPr>
      <w:r>
        <w:t>...</w:t>
      </w:r>
    </w:p>
    <w:p>
      <w:pPr>
        <w:pStyle w:val="Para 004"/>
      </w:pPr>
      <w:r>
        <w:t>message.AddAttachment(FirstName +"_"+LastName+".log", System.Convert. ToBase64String(System.Text.Encoding.UTF8.GetBytes(emailContent)), "text/plain",</w:t>
      </w:r>
    </w:p>
    <w:p>
      <w:pPr>
        <w:pStyle w:val="Para 004"/>
      </w:pPr>
      <w:r>
        <w:t>"attachment",</w:t>
      </w:r>
    </w:p>
    <w:p>
      <w:pPr>
        <w:pStyle w:val="Para 004"/>
      </w:pPr>
      <w:r>
        <w:t>"Logs"</w:t>
      </w:r>
    </w:p>
    <w:p>
      <w:pPr>
        <w:pStyle w:val="Para 004"/>
      </w:pPr>
      <w:r>
        <w:t>);</w:t>
      </w:r>
    </w:p>
    <w:p>
      <w:pPr>
        <w:pStyle w:val="Para 004"/>
      </w:pPr>
      <w:r>
        <w:t>objsmsmessage = new CreateMessageOptions(new PhoneNumber("+91 98492*****"));</w:t>
      </w:r>
    </w:p>
    <w:p>
      <w:pPr>
        <w:pStyle w:val="Para 004"/>
      </w:pPr>
      <w:r>
        <w:t>objsmsmessage.Body = "Hello.. Thank you for getting registered."; }</w:t>
      </w:r>
    </w:p>
    <w:p>
      <w:bookmarkStart w:id="86" w:name="Sending_an_SMS_notification_to_t_2"/>
      <w:pPr>
        <w:pStyle w:val="Normal"/>
      </w:pPr>
      <w:r>
        <w:t xml:space="preserve">Sending an SMS notification to the end user using the Twilio service | </w:t>
      </w:r>
      <w:r>
        <w:rPr>
          <w:rStyle w:val="Text0"/>
        </w:rPr>
        <w:t>53</w:t>
      </w:r>
      <w:bookmarkEnd w:id="86"/>
    </w:p>
    <w:p>
      <w:pPr>
        <w:pStyle w:val="Para 013"/>
      </w:pPr>
      <w:r>
        <w:t/>
      </w:r>
    </w:p>
    <w:p>
      <w:pPr>
        <w:pStyle w:val="Para 005"/>
      </w:pPr>
      <w:r>
        <w:t xml:space="preserve">5. Now, do a test run of the </w:t>
      </w:r>
      <w:r>
        <w:rPr>
          <w:rStyle w:val="Text0"/>
        </w:rPr>
        <w:t>RegisterUser</w:t>
      </w:r>
      <w:r>
        <w:t xml:space="preserve"> function using the same request payload.</w:t>
      </w:r>
    </w:p>
    <w:p>
      <w:pPr>
        <w:pStyle w:val="Para 005"/>
      </w:pPr>
      <w:r>
        <w:t xml:space="preserve">6. </w:t>
      </w:r>
      <w:r>
        <w:rPr>
          <w:rStyle w:val="Text1"/>
        </w:rPr>
        <w:t>Figure 2.30</w:t>
      </w:r>
      <w:r>
        <w:t xml:space="preserve"> shows the SMS that I have received:</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35200" cy="1155700"/>
            <wp:effectExtent l="0" r="0" t="0" b="0"/>
            <wp:wrapTopAndBottom/>
            <wp:docPr id="57" name="index-78_1.jpg" descr="index-78_1.jpg"/>
            <wp:cNvGraphicFramePr>
              <a:graphicFrameLocks noChangeAspect="1"/>
            </wp:cNvGraphicFramePr>
            <a:graphic>
              <a:graphicData uri="http://schemas.openxmlformats.org/drawingml/2006/picture">
                <pic:pic>
                  <pic:nvPicPr>
                    <pic:cNvPr id="0" name="index-78_1.jpg" descr="index-78_1.jpg"/>
                    <pic:cNvPicPr/>
                  </pic:nvPicPr>
                  <pic:blipFill>
                    <a:blip r:embed="rId61"/>
                    <a:stretch>
                      <a:fillRect/>
                    </a:stretch>
                  </pic:blipFill>
                  <pic:spPr>
                    <a:xfrm>
                      <a:off x="0" y="0"/>
                      <a:ext cx="2235200" cy="1155700"/>
                    </a:xfrm>
                    <a:prstGeom prst="rect">
                      <a:avLst/>
                    </a:prstGeom>
                  </pic:spPr>
                </pic:pic>
              </a:graphicData>
            </a:graphic>
          </wp:anchor>
        </w:drawing>
      </w:r>
    </w:p>
    <w:p>
      <w:pPr>
        <w:pStyle w:val="Para 013"/>
      </w:pPr>
      <w:r>
        <w:t/>
      </w:r>
    </w:p>
    <w:p>
      <w:pPr>
        <w:pStyle w:val="Para 015"/>
      </w:pPr>
      <w:r>
        <w:t>Figure 2.30: SMS received from the Twilio account</w:t>
      </w:r>
    </w:p>
    <w:p>
      <w:pPr>
        <w:pStyle w:val="Para 013"/>
      </w:pPr>
      <w:r>
        <w:t/>
      </w:r>
    </w:p>
    <w:p>
      <w:pPr>
        <w:pStyle w:val="Para 011"/>
      </w:pPr>
      <w:r>
        <w:t>How it works...</w:t>
      </w:r>
    </w:p>
    <w:p>
      <w:pPr>
        <w:pStyle w:val="Para 003"/>
      </w:pPr>
      <w:r>
        <w:t>We have created a new Twilio account and copied the account ID and app key to the App settings of the Azure Function app. The account ID and app key will be used by the function app runtime in order to connect to the Twilio API to send the SMS.</w:t>
      </w:r>
    </w:p>
    <w:p>
      <w:pPr>
        <w:pStyle w:val="Para 003"/>
      </w:pPr>
      <w:r>
        <w:t>For the sake of simplicity, I have hard-coded the phone number in the output bindings. However, in real-world applications, you would send the SMS to the phone number provided by the end users.</w:t>
      </w:r>
    </w:p>
    <w:p>
      <w:pPr>
        <w:pStyle w:val="Para 003"/>
      </w:pPr>
      <w:r>
        <w:t xml:space="preserve">Watch the following video to view a working implementation: </w:t>
      </w:r>
      <w:hyperlink r:id="rId526">
        <w:r>
          <w:rPr>
            <w:rStyle w:val="Text4"/>
          </w:rPr>
          <w:t>https://www.youtube.</w:t>
        </w:r>
      </w:hyperlink>
    </w:p>
    <w:p>
      <w:pPr>
        <w:pStyle w:val="Para 054"/>
      </w:pPr>
      <w:hyperlink r:id="rId526">
        <w:r>
          <w:t>com/watch?v=ndxQXnoDIj8</w:t>
        </w:r>
      </w:hyperlink>
      <w:r>
        <w:rPr>
          <w:rStyle w:val="Text5"/>
        </w:rPr>
        <w:t>.</w:t>
      </w:r>
    </w:p>
    <w:p>
      <w:pPr>
        <w:pStyle w:val="1 Block"/>
      </w:pPr>
    </w:p>
    <w:p>
      <w:bookmarkStart w:id="87" w:name="Seamless_integration"/>
      <w:pPr>
        <w:pStyle w:val="Para 107"/>
        <w:pageBreakBefore w:val="on"/>
      </w:pPr>
      <w:r>
        <w:t xml:space="preserve">Seamless integration </w:t>
      </w:r>
      <w:bookmarkEnd w:id="87"/>
    </w:p>
    <w:p>
      <w:pPr>
        <w:pStyle w:val="Para 013"/>
      </w:pPr>
      <w:r>
        <w:t/>
      </w:r>
    </w:p>
    <w:p>
      <w:pPr>
        <w:pStyle w:val="Para 023"/>
      </w:pPr>
      <w:r>
        <w:t xml:space="preserve">of Azure Functions </w:t>
      </w:r>
    </w:p>
    <w:p>
      <w:pPr>
        <w:pStyle w:val="Para 013"/>
      </w:pPr>
      <w:r>
        <w:t/>
      </w:r>
    </w:p>
    <w:p>
      <w:pPr>
        <w:pStyle w:val="Para 023"/>
      </w:pPr>
      <w:r>
        <w:t>with Azure Services</w:t>
      </w:r>
    </w:p>
    <w:p>
      <w:pPr>
        <w:pStyle w:val="Para 013"/>
      </w:pPr>
      <w:r>
        <w:t/>
      </w:r>
    </w:p>
    <w:p>
      <w:pPr>
        <w:pStyle w:val="Para 003"/>
      </w:pPr>
      <w:r>
        <w:t>In this chapter, we'll cover the following recipes:</w:t>
      </w:r>
    </w:p>
    <w:p>
      <w:pPr>
        <w:pStyle w:val="Para 005"/>
      </w:pPr>
      <w:r>
        <w:t>• Using Cognitive Services for face detection in images</w:t>
      </w:r>
    </w:p>
    <w:p>
      <w:pPr>
        <w:pStyle w:val="Para 005"/>
      </w:pPr>
      <w:r>
        <w:t>• Monitoring and sending notifications using Logic Apps</w:t>
      </w:r>
    </w:p>
    <w:p>
      <w:pPr>
        <w:pStyle w:val="Para 005"/>
      </w:pPr>
      <w:r>
        <w:t>• Integrating Logic Apps with serverless functions</w:t>
      </w:r>
    </w:p>
    <w:p>
      <w:pPr>
        <w:pStyle w:val="Para 005"/>
      </w:pPr>
      <w:r>
        <w:t>• Auditing Cosmos DB data using change feed triggers</w:t>
      </w:r>
    </w:p>
    <w:p>
      <w:pPr>
        <w:pStyle w:val="Para 005"/>
      </w:pPr>
      <w:r>
        <w:t>• Integrating Azure Functions with Data Factory pipelines</w:t>
      </w:r>
    </w:p>
    <w:p>
      <w:pPr>
        <w:pStyle w:val="1 Block"/>
      </w:pPr>
    </w:p>
    <w:p>
      <w:bookmarkStart w:id="88" w:name="56___Seamless_integration_of_Azu"/>
      <w:pPr>
        <w:pStyle w:val="Para 003"/>
        <w:pageBreakBefore w:val="on"/>
      </w:pPr>
      <w:r>
        <w:rPr>
          <w:rStyle w:val="Text0"/>
        </w:rPr>
        <w:t>56</w:t>
      </w:r>
      <w:r>
        <w:t xml:space="preserve"> | Seamless integration of Azure Functions with Azure Services</w:t>
      </w:r>
      <w:bookmarkEnd w:id="88"/>
    </w:p>
    <w:p>
      <w:pPr>
        <w:pStyle w:val="Para 013"/>
      </w:pPr>
      <w:r>
        <w:t/>
      </w:r>
    </w:p>
    <w:p>
      <w:pPr>
        <w:pStyle w:val="Para 016"/>
      </w:pPr>
      <w:r>
        <w:t>Introduction</w:t>
      </w:r>
    </w:p>
    <w:p>
      <w:pPr>
        <w:pStyle w:val="Para 003"/>
      </w:pPr>
      <w:r>
        <w:t>One of the main goals of Azure Functions is to enable developers to just focus on developing application requirements and logic and abstract everything else.</w:t>
      </w:r>
    </w:p>
    <w:p>
      <w:pPr>
        <w:pStyle w:val="Para 003"/>
      </w:pPr>
      <w:r>
        <w:t>As a developer or business user, inventing and developing applications from scratch for each business requirement is practically impossible. We would first need to research the existing systems and see whether they fit business requirements. Often, it would not be easy to understand the APIs of the other systems and integrate them, especially when they have been developed by someone else.</w:t>
      </w:r>
    </w:p>
    <w:p>
      <w:pPr>
        <w:pStyle w:val="Para 003"/>
      </w:pPr>
      <w:r>
        <w:t>Azure provides many connectors that can be leveraged to integrate business applications with other systems pretty easily.</w:t>
      </w:r>
    </w:p>
    <w:p>
      <w:pPr>
        <w:pStyle w:val="Para 003"/>
      </w:pPr>
      <w:r>
        <w:t>In this chapter, we'll learn how to easily integrate the different services that are available within the Azure ecosystem.</w:t>
      </w:r>
    </w:p>
    <w:p>
      <w:pPr>
        <w:pStyle w:val="Para 013"/>
      </w:pPr>
      <w:r>
        <w:t/>
      </w:r>
    </w:p>
    <w:p>
      <w:pPr>
        <w:pStyle w:val="Para 016"/>
      </w:pPr>
      <w:r>
        <w:t>Using Cognitive Services to locate faces in images</w:t>
      </w:r>
    </w:p>
    <w:p>
      <w:pPr>
        <w:pStyle w:val="Para 003"/>
      </w:pPr>
      <w:r>
        <w:t xml:space="preserve">Microsoft offers Cognitive Services, which helps developers to leverage AI features in their applications. </w:t>
      </w:r>
    </w:p>
    <w:p>
      <w:pPr>
        <w:pStyle w:val="Para 003"/>
      </w:pPr>
      <w:r>
        <w:t>In this recipe, you'll learn how to use the Computer Vision API (Cognitive Service) to detect faces within an image. We will be locating faces, capturing their coordinates, and saving them in different areas of Azure Table storage based on gender.</w:t>
      </w:r>
    </w:p>
    <w:p>
      <w:pPr>
        <w:pStyle w:val="Para 003"/>
      </w:pPr>
      <w:r>
        <w:t>Cognitive Services apply AI algorithms, so they might not always be accurate. The accuracy returned by Cognitive Services is always between 0 and 1, where 1 means 100% accurate. You can always use the accuracy value returned by Cognitive Services and implement your custom requirements based on the accuracy.</w:t>
      </w:r>
    </w:p>
    <w:p>
      <w:pPr>
        <w:pStyle w:val="Para 013"/>
      </w:pPr>
      <w:r>
        <w:t/>
      </w:r>
    </w:p>
    <w:p>
      <w:pPr>
        <w:pStyle w:val="Para 011"/>
      </w:pPr>
      <w:r>
        <w:t>Getting ready</w:t>
      </w:r>
    </w:p>
    <w:p>
      <w:pPr>
        <w:pStyle w:val="Para 003"/>
      </w:pPr>
      <w:r>
        <w:t>To get started, we need to create a Computer Vision API and configure its API keys so that Azure Functions (or any other program) can access it programmatically.</w:t>
      </w:r>
    </w:p>
    <w:p>
      <w:pPr>
        <w:pStyle w:val="Para 003"/>
      </w:pPr>
      <w:r>
        <w:t>Make sure that you have Azure Storage Explorer installed and configured to access the storage account that is used to upload the blobs.</w:t>
      </w:r>
    </w:p>
    <w:p>
      <w:pPr>
        <w:pStyle w:val="Para 003"/>
      </w:pPr>
      <w:r>
        <w:rPr>
          <w:rStyle w:val="Text0"/>
        </w:rPr>
        <w:t>Creating a new Computer Vision API account</w:t>
      </w:r>
      <w:r>
        <w:t xml:space="preserve"> In this section, we'll create a new Computer Vision API account by performing the following steps:</w:t>
      </w:r>
    </w:p>
    <w:p>
      <w:pPr>
        <w:pStyle w:val="Para 001"/>
      </w:pPr>
      <w:r>
        <w:t xml:space="preserve">1. Create a function app, if one has not been created already, by choosing </w:t>
      </w:r>
      <w:r>
        <w:rPr>
          <w:rStyle w:val="Text0"/>
        </w:rPr>
        <w:t>.NET Core</w:t>
      </w:r>
    </w:p>
    <w:p>
      <w:pPr>
        <w:pStyle w:val="Para 010"/>
      </w:pPr>
      <w:r>
        <w:t>as the runtime stack.</w:t>
      </w:r>
    </w:p>
    <w:p>
      <w:pPr>
        <w:pStyle w:val="Para 001"/>
      </w:pPr>
      <w:r>
        <w:t xml:space="preserve">2. Search for </w:t>
      </w:r>
      <w:r>
        <w:rPr>
          <w:rStyle w:val="Text0"/>
        </w:rPr>
        <w:t>Computer vision</w:t>
      </w:r>
      <w:r>
        <w:t xml:space="preserve"> and click on </w:t>
      </w:r>
      <w:r>
        <w:rPr>
          <w:rStyle w:val="Text0"/>
        </w:rPr>
        <w:t>Create</w:t>
      </w:r>
      <w:r>
        <w:t>.</w:t>
      </w:r>
    </w:p>
    <w:p>
      <w:bookmarkStart w:id="89" w:name="Using_Cognitive_Services_to_loca"/>
      <w:pPr>
        <w:pStyle w:val="Normal"/>
      </w:pPr>
      <w:r>
        <w:t xml:space="preserve">Using Cognitive Services to locate faces in images | </w:t>
      </w:r>
      <w:r>
        <w:rPr>
          <w:rStyle w:val="Text0"/>
        </w:rPr>
        <w:t>57</w:t>
      </w:r>
      <w:bookmarkEnd w:id="89"/>
    </w:p>
    <w:p>
      <w:pPr>
        <w:pStyle w:val="Para 013"/>
      </w:pPr>
      <w:r>
        <w:t/>
      </w:r>
    </w:p>
    <w:p>
      <w:pPr>
        <w:pStyle w:val="Para 005"/>
      </w:pPr>
      <w:r>
        <w:t xml:space="preserve">3. The next step is to provide all the details (name, resource group, and subscription) </w:t>
      </w:r>
    </w:p>
    <w:p>
      <w:pPr>
        <w:pStyle w:val="Para 001"/>
      </w:pPr>
      <w:r>
        <w:t xml:space="preserve">to create a Computer Vision API account. At the time of writing, the Computer </w:t>
      </w:r>
    </w:p>
    <w:p>
      <w:pPr>
        <w:pStyle w:val="Para 001"/>
      </w:pPr>
      <w:r>
        <w:t xml:space="preserve">Vision API has two pricing tiers. For this recipe, select the free one, </w:t>
      </w:r>
      <w:r>
        <w:rPr>
          <w:rStyle w:val="Text0"/>
        </w:rPr>
        <w:t>F0</w:t>
      </w:r>
      <w:r>
        <w:t xml:space="preserve">, which </w:t>
      </w:r>
    </w:p>
    <w:p>
      <w:pPr>
        <w:pStyle w:val="Para 001"/>
      </w:pPr>
      <w:r>
        <w:t xml:space="preserve">allows 20 API calls per minute and is limited to 5,000 calls each month. For your </w:t>
      </w:r>
    </w:p>
    <w:p>
      <w:pPr>
        <w:pStyle w:val="Para 001"/>
      </w:pPr>
      <w:r>
        <w:t xml:space="preserve">production requirements, you should select the premium instance, </w:t>
      </w:r>
      <w:r>
        <w:rPr>
          <w:rStyle w:val="Text0"/>
        </w:rPr>
        <w:t>S1</w:t>
      </w:r>
      <w:r>
        <w:t>.</w:t>
      </w:r>
    </w:p>
    <w:p>
      <w:pPr>
        <w:pStyle w:val="Para 013"/>
      </w:pPr>
      <w:r>
        <w:t/>
      </w:r>
    </w:p>
    <w:p>
      <w:pPr>
        <w:pStyle w:val="Para 003"/>
      </w:pPr>
      <w:r>
        <w:t>Having created the Computer Vision API account, we'll now move on to configure the application settings.</w:t>
      </w:r>
    </w:p>
    <w:p>
      <w:pPr>
        <w:pStyle w:val="Para 011"/>
      </w:pPr>
      <w:r>
        <w:t>Configuring application settings</w:t>
      </w:r>
    </w:p>
    <w:p>
      <w:pPr>
        <w:pStyle w:val="Para 003"/>
      </w:pPr>
      <w:r>
        <w:t>In this section, we'll configure the application settings of Azure Functions by performing the following steps:</w:t>
      </w:r>
    </w:p>
    <w:p>
      <w:pPr>
        <w:pStyle w:val="Para 005"/>
      </w:pPr>
      <w:r>
        <w:t xml:space="preserve">1. Once the Computer Vision API account has been generated, navigate to the </w:t>
      </w:r>
      <w:r>
        <w:rPr>
          <w:rStyle w:val="Text0"/>
        </w:rPr>
        <w:t xml:space="preserve">Keys </w:t>
      </w:r>
    </w:p>
    <w:p>
      <w:pPr>
        <w:pStyle w:val="Para 001"/>
      </w:pPr>
      <w:r>
        <w:rPr>
          <w:rStyle w:val="Text0"/>
        </w:rPr>
        <w:t>and Endpoint</w:t>
      </w:r>
      <w:r>
        <w:t xml:space="preserve"> blade and copy </w:t>
      </w:r>
      <w:r>
        <w:rPr>
          <w:rStyle w:val="Text0"/>
        </w:rPr>
        <w:t>KEY 1</w:t>
      </w:r>
      <w:r>
        <w:t xml:space="preserve"> into the notepad:</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2019300"/>
            <wp:effectExtent l="0" r="0" t="0" b="0"/>
            <wp:wrapTopAndBottom/>
            <wp:docPr id="58" name="index-82_1.png" descr="index-82_1.png"/>
            <wp:cNvGraphicFramePr>
              <a:graphicFrameLocks noChangeAspect="1"/>
            </wp:cNvGraphicFramePr>
            <a:graphic>
              <a:graphicData uri="http://schemas.openxmlformats.org/drawingml/2006/picture">
                <pic:pic>
                  <pic:nvPicPr>
                    <pic:cNvPr id="0" name="index-82_1.png" descr="index-82_1.png"/>
                    <pic:cNvPicPr/>
                  </pic:nvPicPr>
                  <pic:blipFill>
                    <a:blip r:embed="rId62"/>
                    <a:stretch>
                      <a:fillRect/>
                    </a:stretch>
                  </pic:blipFill>
                  <pic:spPr>
                    <a:xfrm>
                      <a:off x="0" y="0"/>
                      <a:ext cx="3505200" cy="2019300"/>
                    </a:xfrm>
                    <a:prstGeom prst="rect">
                      <a:avLst/>
                    </a:prstGeom>
                  </pic:spPr>
                </pic:pic>
              </a:graphicData>
            </a:graphic>
          </wp:anchor>
        </w:drawing>
      </w:r>
    </w:p>
    <w:p>
      <w:pPr>
        <w:pStyle w:val="Para 013"/>
      </w:pPr>
      <w:r>
        <w:t/>
      </w:r>
    </w:p>
    <w:p>
      <w:pPr>
        <w:pStyle w:val="Para 030"/>
      </w:pPr>
      <w:r>
        <w:t>Figure 3.1: Computer Vision keys</w:t>
      </w:r>
    </w:p>
    <w:p>
      <w:pPr>
        <w:pStyle w:val="Para 005"/>
      </w:pPr>
      <w:r>
        <w:t xml:space="preserve">2. Navigate to your Azure Functions app, configure </w:t>
      </w:r>
      <w:r>
        <w:rPr>
          <w:rStyle w:val="Text0"/>
        </w:rPr>
        <w:t>Application settings</w:t>
      </w:r>
      <w:r>
        <w:t xml:space="preserve"> with the </w:t>
      </w:r>
    </w:p>
    <w:p>
      <w:pPr>
        <w:pStyle w:val="Para 001"/>
      </w:pPr>
      <w:r>
        <w:t xml:space="preserve">name </w:t>
      </w:r>
      <w:r>
        <w:rPr>
          <w:rStyle w:val="Text0"/>
        </w:rPr>
        <w:t>Vision_API_Subscription_Key</w:t>
      </w:r>
      <w:r>
        <w:t xml:space="preserve">, and use any of the preceding keys as its value. </w:t>
      </w:r>
    </w:p>
    <w:p>
      <w:pPr>
        <w:pStyle w:val="Para 001"/>
      </w:pPr>
      <w:r>
        <w:t xml:space="preserve">This key will be used by the Azure Functions runtime to connect to and consume </w:t>
      </w:r>
    </w:p>
    <w:p>
      <w:pPr>
        <w:pStyle w:val="Para 001"/>
      </w:pPr>
      <w:r>
        <w:t>the Computer Vision Cognitive Services API.</w:t>
      </w:r>
    </w:p>
    <w:p>
      <w:bookmarkStart w:id="90" w:name="58___Seamless_integration_of_Azu"/>
      <w:pPr>
        <w:pStyle w:val="Para 003"/>
      </w:pPr>
      <w:r>
        <w:rPr>
          <w:rStyle w:val="Text0"/>
        </w:rPr>
        <w:t>58</w:t>
      </w:r>
      <w:r>
        <w:t xml:space="preserve"> | Seamless integration of Azure Functions with Azure Services</w:t>
      </w:r>
      <w:bookmarkEnd w:id="90"/>
    </w:p>
    <w:p>
      <w:pPr>
        <w:pStyle w:val="Para 013"/>
      </w:pPr>
      <w:r>
        <w:t/>
      </w:r>
    </w:p>
    <w:p>
      <w:pPr>
        <w:pStyle w:val="Para 001"/>
      </w:pPr>
      <w:r>
        <w:t xml:space="preserve">3. Make a note of the location where you are creating the Computer Vision service. </w:t>
      </w:r>
    </w:p>
    <w:p>
      <w:pPr>
        <w:pStyle w:val="Para 010"/>
      </w:pPr>
      <w:r>
        <w:t xml:space="preserve">In this case, it is </w:t>
      </w:r>
      <w:r>
        <w:rPr>
          <w:rStyle w:val="Text0"/>
        </w:rPr>
        <w:t>East US</w:t>
      </w:r>
      <w:r>
        <w:t xml:space="preserve">. In terms of passing the images to the Cognitive Services API, it is important to ensure that the endpoint of the API starts with the location name. It would be something like this: </w:t>
      </w:r>
      <w:r>
        <w:rPr>
          <w:rStyle w:val="Text0"/>
        </w:rPr>
        <w:t>https://eastus.api.cognitive.microsoft. com/vision/v1.0/analyze?visualFeatures=Faces&amp;language=en</w:t>
      </w:r>
      <w:r>
        <w:t xml:space="preserve"> Let's now move on to the next section to learn how to develop the Azure function.</w:t>
      </w:r>
    </w:p>
    <w:p>
      <w:pPr>
        <w:pStyle w:val="Para 013"/>
      </w:pPr>
      <w:r>
        <w:t/>
      </w:r>
    </w:p>
    <w:p>
      <w:pPr>
        <w:pStyle w:val="Para 011"/>
      </w:pPr>
      <w:r>
        <w:t>How to do it…</w:t>
      </w:r>
    </w:p>
    <w:p>
      <w:pPr>
        <w:pStyle w:val="Para 003"/>
      </w:pPr>
      <w:r>
        <w:t>In this section, you are going to learn how to leverage Cognitive Services in the blob trigger by performing the following steps:</w:t>
      </w:r>
    </w:p>
    <w:p>
      <w:pPr>
        <w:pStyle w:val="Para 001"/>
      </w:pPr>
      <w:r>
        <w:t xml:space="preserve">1. Create a new function using one of the default templates named </w:t>
      </w:r>
      <w:r>
        <w:rPr>
          <w:rStyle w:val="Text0"/>
        </w:rPr>
        <w:t xml:space="preserve">Azure Blob </w:t>
      </w:r>
    </w:p>
    <w:p>
      <w:pPr>
        <w:pStyle w:val="Para 037"/>
      </w:pPr>
      <w:r>
        <w:t>Storage Trigger</w:t>
      </w:r>
      <w:r>
        <w:rPr>
          <w:rStyle w:val="Text0"/>
        </w:rPr>
        <w:t>.</w:t>
      </w:r>
    </w:p>
    <w:p>
      <w:pPr>
        <w:pStyle w:val="Para 001"/>
      </w:pPr>
      <w:r>
        <w:t xml:space="preserve">2. Next, provide the name of the Azure function along with the path and storage </w:t>
      </w:r>
    </w:p>
    <w:p>
      <w:pPr>
        <w:pStyle w:val="Para 010"/>
      </w:pPr>
      <w:r>
        <w:t xml:space="preserve">account connection. We will upload a picture to the </w:t>
      </w:r>
      <w:r>
        <w:rPr>
          <w:rStyle w:val="Text0"/>
        </w:rPr>
        <w:t>Azure Blob Storage trigger</w:t>
      </w:r>
      <w:r>
        <w:t xml:space="preserve"> (image) container (mentioned in the </w:t>
      </w:r>
      <w:r>
        <w:rPr>
          <w:rStyle w:val="Text0"/>
        </w:rPr>
        <w:t>Path</w:t>
      </w:r>
      <w:r>
        <w:t xml:space="preserve"> parameter in </w:t>
      </w:r>
      <w:r>
        <w:rPr>
          <w:rStyle w:val="Text1"/>
        </w:rPr>
        <w:t>Figure 3.2</w:t>
      </w:r>
      <w:r>
        <w:t>) at the end of this section:</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562100" cy="1727200"/>
            <wp:effectExtent l="0" r="0" t="0" b="0"/>
            <wp:wrapTopAndBottom/>
            <wp:docPr id="59" name="index-83_1.png" descr="index-83_1.png"/>
            <wp:cNvGraphicFramePr>
              <a:graphicFrameLocks noChangeAspect="1"/>
            </wp:cNvGraphicFramePr>
            <a:graphic>
              <a:graphicData uri="http://schemas.openxmlformats.org/drawingml/2006/picture">
                <pic:pic>
                  <pic:nvPicPr>
                    <pic:cNvPr id="0" name="index-83_1.png" descr="index-83_1.png"/>
                    <pic:cNvPicPr/>
                  </pic:nvPicPr>
                  <pic:blipFill>
                    <a:blip r:embed="rId63"/>
                    <a:stretch>
                      <a:fillRect/>
                    </a:stretch>
                  </pic:blipFill>
                  <pic:spPr>
                    <a:xfrm>
                      <a:off x="0" y="0"/>
                      <a:ext cx="1562100" cy="1727200"/>
                    </a:xfrm>
                    <a:prstGeom prst="rect">
                      <a:avLst/>
                    </a:prstGeom>
                  </pic:spPr>
                </pic:pic>
              </a:graphicData>
            </a:graphic>
          </wp:anchor>
        </w:drawing>
      </w:r>
    </w:p>
    <w:p>
      <w:pPr>
        <w:pStyle w:val="Para 013"/>
      </w:pPr>
      <w:r>
        <w:t/>
      </w:r>
    </w:p>
    <w:p>
      <w:pPr>
        <w:pStyle w:val="Para 015"/>
      </w:pPr>
      <w:r>
        <w:t>Figure 3.2: Creating an Azure Blob storage trigger</w:t>
      </w:r>
    </w:p>
    <w:p>
      <w:bookmarkStart w:id="91" w:name="Using_Cognitive_Services_to_loca_1"/>
      <w:pPr>
        <w:pStyle w:val="Normal"/>
      </w:pPr>
      <w:r>
        <w:t xml:space="preserve">Using Cognitive Services to locate faces in images | </w:t>
      </w:r>
      <w:r>
        <w:rPr>
          <w:rStyle w:val="Text0"/>
        </w:rPr>
        <w:t>59</w:t>
      </w:r>
      <w:bookmarkEnd w:id="91"/>
    </w:p>
    <w:p>
      <w:pPr>
        <w:pStyle w:val="Para 013"/>
      </w:pPr>
      <w:r>
        <w:t/>
      </w:r>
    </w:p>
    <w:p>
      <w:pPr>
        <w:pStyle w:val="Para 019"/>
      </w:pPr>
      <w:r>
        <w:t>Note</w:t>
      </w:r>
    </w:p>
    <w:p>
      <w:pPr>
        <w:pStyle w:val="Para 020"/>
      </w:pPr>
      <w:r>
        <w:t xml:space="preserve">While creating the function, the template creates one blob storage table output </w:t>
        <w:t xml:space="preserve">binding and allows you to provide a name for the </w:t>
      </w:r>
      <w:r>
        <w:rPr>
          <w:rStyle w:val="Text3"/>
        </w:rPr>
        <w:t>Table name</w:t>
      </w:r>
      <w:r>
        <w:t xml:space="preserve"> parameter. </w:t>
        <w:t xml:space="preserve">However, you can't assign the name of the parameter while creating the function. </w:t>
        <w:t xml:space="preserve">You will only be able to change it after it has been created. After reviewing all the </w:t>
        <w:t xml:space="preserve">details, click on the </w:t>
      </w:r>
      <w:r>
        <w:rPr>
          <w:rStyle w:val="Text3"/>
        </w:rPr>
        <w:t>Create</w:t>
      </w:r>
      <w:r>
        <w:t xml:space="preserve"> button to create the Azure function.</w:t>
      </w:r>
    </w:p>
    <w:p>
      <w:pPr>
        <w:pStyle w:val="Para 013"/>
      </w:pPr>
      <w:r>
        <w:t/>
      </w:r>
    </w:p>
    <w:p>
      <w:pPr>
        <w:pStyle w:val="Para 005"/>
      </w:pPr>
      <w:r>
        <w:t xml:space="preserve">3. Once the function has been created, navigate to the </w:t>
      </w:r>
      <w:r>
        <w:rPr>
          <w:rStyle w:val="Text0"/>
        </w:rPr>
        <w:t>Integrate</w:t>
      </w:r>
      <w:r>
        <w:t xml:space="preserve"> tab, click on </w:t>
      </w:r>
      <w:r>
        <w:rPr>
          <w:rStyle w:val="Text0"/>
        </w:rPr>
        <w:t xml:space="preserve">New </w:t>
      </w:r>
    </w:p>
    <w:p>
      <w:pPr>
        <w:pStyle w:val="Para 001"/>
      </w:pPr>
      <w:r>
        <w:rPr>
          <w:rStyle w:val="Text0"/>
        </w:rPr>
        <w:t>Output</w:t>
      </w:r>
      <w:r>
        <w:t xml:space="preserve">, choose </w:t>
      </w:r>
      <w:r>
        <w:rPr>
          <w:rStyle w:val="Text0"/>
        </w:rPr>
        <w:t>Azure Table Storage</w:t>
      </w:r>
      <w:r>
        <w:t xml:space="preserve">, and then click on the </w:t>
      </w:r>
      <w:r>
        <w:rPr>
          <w:rStyle w:val="Text0"/>
        </w:rPr>
        <w:t>Select</w:t>
      </w:r>
      <w:r>
        <w:t xml:space="preserve"> button. Provide </w:t>
      </w:r>
    </w:p>
    <w:p>
      <w:pPr>
        <w:pStyle w:val="Para 001"/>
      </w:pPr>
      <w:r>
        <w:t xml:space="preserve">the parameter values and then click on the </w:t>
      </w:r>
      <w:r>
        <w:rPr>
          <w:rStyle w:val="Text0"/>
        </w:rPr>
        <w:t>Save</w:t>
      </w:r>
      <w:r>
        <w:t xml:space="preserve"> button, as shown in </w:t>
      </w:r>
      <w:r>
        <w:rPr>
          <w:rStyle w:val="Text1"/>
        </w:rPr>
        <w:t>Figure 3.3</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81200" cy="1155700"/>
            <wp:effectExtent l="0" r="0" t="0" b="0"/>
            <wp:wrapTopAndBottom/>
            <wp:docPr id="60" name="index-84_1.png" descr="index-84_1.png"/>
            <wp:cNvGraphicFramePr>
              <a:graphicFrameLocks noChangeAspect="1"/>
            </wp:cNvGraphicFramePr>
            <a:graphic>
              <a:graphicData uri="http://schemas.openxmlformats.org/drawingml/2006/picture">
                <pic:pic>
                  <pic:nvPicPr>
                    <pic:cNvPr id="0" name="index-84_1.png" descr="index-84_1.png"/>
                    <pic:cNvPicPr/>
                  </pic:nvPicPr>
                  <pic:blipFill>
                    <a:blip r:embed="rId64"/>
                    <a:stretch>
                      <a:fillRect/>
                    </a:stretch>
                  </pic:blipFill>
                  <pic:spPr>
                    <a:xfrm>
                      <a:off x="0" y="0"/>
                      <a:ext cx="1981200" cy="1155700"/>
                    </a:xfrm>
                    <a:prstGeom prst="rect">
                      <a:avLst/>
                    </a:prstGeom>
                  </pic:spPr>
                </pic:pic>
              </a:graphicData>
            </a:graphic>
          </wp:anchor>
        </w:drawing>
      </w:r>
    </w:p>
    <w:p>
      <w:pPr>
        <w:pStyle w:val="Para 013"/>
      </w:pPr>
      <w:r>
        <w:t/>
      </w:r>
    </w:p>
    <w:p>
      <w:pPr>
        <w:pStyle w:val="Para 021"/>
      </w:pPr>
      <w:r>
        <w:t>Figure 3.3: Azure Table storage output bindings</w:t>
      </w:r>
    </w:p>
    <w:p>
      <w:pPr>
        <w:pStyle w:val="Para 005"/>
      </w:pPr>
      <w:r>
        <w:t xml:space="preserve">4. Let's now create another </w:t>
      </w:r>
      <w:r>
        <w:rPr>
          <w:rStyle w:val="Text0"/>
        </w:rPr>
        <w:t>Azure Table Storage output</w:t>
      </w:r>
      <w:r>
        <w:t xml:space="preserve"> binding to store all the </w:t>
      </w:r>
    </w:p>
    <w:p>
      <w:pPr>
        <w:pStyle w:val="Para 001"/>
      </w:pPr>
      <w:r>
        <w:t xml:space="preserve">information for women by clicking on the </w:t>
      </w:r>
      <w:r>
        <w:rPr>
          <w:rStyle w:val="Text0"/>
        </w:rPr>
        <w:t>New Output</w:t>
      </w:r>
      <w:r>
        <w:t xml:space="preserve"> button in the </w:t>
      </w:r>
      <w:r>
        <w:rPr>
          <w:rStyle w:val="Text0"/>
        </w:rPr>
        <w:t>Integrate</w:t>
      </w:r>
      <w:r>
        <w:t xml:space="preserve"> tab, </w:t>
      </w:r>
    </w:p>
    <w:p>
      <w:pPr>
        <w:pStyle w:val="Para 001"/>
      </w:pPr>
      <w:r>
        <w:t xml:space="preserve">selecting </w:t>
      </w:r>
      <w:r>
        <w:rPr>
          <w:rStyle w:val="Text0"/>
        </w:rPr>
        <w:t>Azure Table Storage</w:t>
      </w:r>
      <w:r>
        <w:t xml:space="preserve">, and then clicking on the </w:t>
      </w:r>
      <w:r>
        <w:rPr>
          <w:rStyle w:val="Text0"/>
        </w:rPr>
        <w:t>Select</w:t>
      </w:r>
      <w:r>
        <w:t xml:space="preserve"> button. This is how </w:t>
      </w:r>
    </w:p>
    <w:p>
      <w:pPr>
        <w:pStyle w:val="Para 001"/>
      </w:pPr>
      <w:r>
        <w:t>it looks after providing the input values:</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81200" cy="1028700"/>
            <wp:effectExtent l="0" r="0" t="0" b="0"/>
            <wp:wrapTopAndBottom/>
            <wp:docPr id="61" name="index-84_2.png" descr="index-84_2.png"/>
            <wp:cNvGraphicFramePr>
              <a:graphicFrameLocks noChangeAspect="1"/>
            </wp:cNvGraphicFramePr>
            <a:graphic>
              <a:graphicData uri="http://schemas.openxmlformats.org/drawingml/2006/picture">
                <pic:pic>
                  <pic:nvPicPr>
                    <pic:cNvPr id="0" name="index-84_2.png" descr="index-84_2.png"/>
                    <pic:cNvPicPr/>
                  </pic:nvPicPr>
                  <pic:blipFill>
                    <a:blip r:embed="rId65"/>
                    <a:stretch>
                      <a:fillRect/>
                    </a:stretch>
                  </pic:blipFill>
                  <pic:spPr>
                    <a:xfrm>
                      <a:off x="0" y="0"/>
                      <a:ext cx="1981200" cy="1028700"/>
                    </a:xfrm>
                    <a:prstGeom prst="rect">
                      <a:avLst/>
                    </a:prstGeom>
                  </pic:spPr>
                </pic:pic>
              </a:graphicData>
            </a:graphic>
          </wp:anchor>
        </w:drawing>
      </w:r>
    </w:p>
    <w:p>
      <w:pPr>
        <w:pStyle w:val="Para 013"/>
      </w:pPr>
      <w:r>
        <w:t/>
      </w:r>
    </w:p>
    <w:p>
      <w:pPr>
        <w:pStyle w:val="Para 057"/>
      </w:pPr>
      <w:r>
        <w:rPr>
          <w:rStyle w:val="Text2"/>
        </w:rPr>
        <w:t>Figure 3.4: Azure Table storage output bindings</w:t>
      </w:r>
      <w:r>
        <w:t xml:space="preserve"> </w:t>
      </w:r>
      <w:r>
        <w:rPr>
          <w:rStyle w:val="Text0"/>
        </w:rPr>
        <w:t>60</w:t>
      </w:r>
      <w:r>
        <w:t xml:space="preserve"> | Seamless integration of Azure Functions with Azure Services</w:t>
      </w:r>
    </w:p>
    <w:p>
      <w:pPr>
        <w:pStyle w:val="Para 013"/>
      </w:pPr>
      <w:r>
        <w:t/>
      </w:r>
    </w:p>
    <w:p>
      <w:bookmarkStart w:id="92" w:name="5___Once_you_have_reviewed_all_t"/>
      <w:pPr>
        <w:pStyle w:val="Para 001"/>
      </w:pPr>
      <w:r>
        <w:t xml:space="preserve">5. Once you have reviewed all the details, click on the </w:t>
      </w:r>
      <w:r>
        <w:rPr>
          <w:rStyle w:val="Text0"/>
        </w:rPr>
        <w:t>Save</w:t>
      </w:r>
      <w:r>
        <w:t xml:space="preserve"> button to create the </w:t>
      </w:r>
      <w:bookmarkEnd w:id="92"/>
    </w:p>
    <w:p>
      <w:pPr>
        <w:pStyle w:val="Para 010"/>
      </w:pPr>
      <w:r>
        <w:rPr>
          <w:rStyle w:val="Text0"/>
        </w:rPr>
        <w:t>Azure Table Storage output</w:t>
      </w:r>
      <w:r>
        <w:t xml:space="preserve"> binding and store the details pertaining to women.</w:t>
      </w:r>
    </w:p>
    <w:p>
      <w:pPr>
        <w:pStyle w:val="Para 001"/>
      </w:pPr>
      <w:r>
        <w:t xml:space="preserve">6. Navigate to the code editor of the </w:t>
      </w:r>
      <w:r>
        <w:rPr>
          <w:rStyle w:val="Text0"/>
        </w:rPr>
        <w:t>Run</w:t>
      </w:r>
      <w:r>
        <w:t xml:space="preserve"> method and copy the following code. </w:t>
      </w:r>
    </w:p>
    <w:p>
      <w:pPr>
        <w:pStyle w:val="Para 010"/>
      </w:pPr>
      <w:r>
        <w:t>The code will collect the image stream uploaded to the blob, which will then be passed as an input to Cognitive Services, which will then return some JSON with all the face information, including coordinates and gender details. Once this face information is received, you can store the face coordinates in the respective table storage using the table output bindings:</w:t>
      </w:r>
    </w:p>
    <w:p>
      <w:pPr>
        <w:pStyle w:val="Para 004"/>
      </w:pPr>
      <w:r>
        <w:t>#r "Newtonsoft.Json"</w:t>
      </w:r>
    </w:p>
    <w:p>
      <w:pPr>
        <w:pStyle w:val="Para 004"/>
      </w:pPr>
      <w:r>
        <w:t>#r "Microsoft.WindowsAzure.Storage"</w:t>
      </w:r>
    </w:p>
    <w:p>
      <w:pPr>
        <w:pStyle w:val="Para 013"/>
      </w:pPr>
      <w:r>
        <w:t/>
      </w:r>
    </w:p>
    <w:p>
      <w:pPr>
        <w:pStyle w:val="Para 004"/>
      </w:pPr>
      <w:r>
        <w:t>using Newtonsoft.Json;</w:t>
      </w:r>
    </w:p>
    <w:p>
      <w:pPr>
        <w:pStyle w:val="Para 004"/>
      </w:pPr>
      <w:r>
        <w:t>using Microsoft.WindowsAzure.Storage.Table; using System.IO; using System.Net; using System.Net.Http;</w:t>
      </w:r>
    </w:p>
    <w:p>
      <w:pPr>
        <w:pStyle w:val="Para 004"/>
      </w:pPr>
      <w:r>
        <w:t>using System.Net.Http.Headers;</w:t>
      </w:r>
    </w:p>
    <w:p>
      <w:pPr>
        <w:pStyle w:val="Para 004"/>
      </w:pPr>
      <w:r>
        <w:t>public static async Task Run(Stream myBlob,</w:t>
      </w:r>
    </w:p>
    <w:p>
      <w:pPr>
        <w:pStyle w:val="Para 001"/>
      </w:pPr>
      <w:r>
        <w:t>string name,</w:t>
      </w:r>
    </w:p>
    <w:p>
      <w:pPr>
        <w:pStyle w:val="Normal"/>
      </w:pPr>
      <w:r>
        <w:t>IAsyncCollector</w:t>
        <w:t xml:space="preserve"> outMaleTable,</w:t>
      </w:r>
    </w:p>
    <w:p>
      <w:pPr>
        <w:pStyle w:val="Para 001"/>
      </w:pPr>
      <w:r>
        <w:t>IAsyncCollector</w:t>
        <w:t xml:space="preserve"> </w:t>
      </w:r>
    </w:p>
    <w:p>
      <w:pPr>
        <w:pStyle w:val="Para 004"/>
      </w:pPr>
      <w:r>
        <w:t>outFemaleTable,</w:t>
      </w:r>
    </w:p>
    <w:p>
      <w:pPr>
        <w:pStyle w:val="Para 001"/>
      </w:pPr>
      <w:r>
        <w:t>ILogger log)</w:t>
      </w:r>
    </w:p>
    <w:p>
      <w:pPr>
        <w:pStyle w:val="Para 004"/>
      </w:pPr>
      <w:r>
        <w:t>{</w:t>
      </w:r>
    </w:p>
    <w:p>
      <w:pPr>
        <w:pStyle w:val="Para 001"/>
      </w:pPr>
      <w:r>
        <w:t xml:space="preserve">log.LogInformation($"C# Blob trigger function Processed blob\n </w:t>
      </w:r>
    </w:p>
    <w:p>
      <w:pPr>
        <w:pStyle w:val="Para 004"/>
      </w:pPr>
      <w:r>
        <w:t>Name:{name} \n Size: {myBlob.Length} Bytes");</w:t>
      </w:r>
    </w:p>
    <w:p>
      <w:pPr>
        <w:pStyle w:val="Para 001"/>
      </w:pPr>
      <w:r>
        <w:t>string result = await CallVisionAPI(myBlob); log.</w:t>
      </w:r>
    </w:p>
    <w:p>
      <w:pPr>
        <w:pStyle w:val="Para 004"/>
      </w:pPr>
      <w:r>
        <w:t>LogInformation(result);</w:t>
      </w:r>
    </w:p>
    <w:p>
      <w:pPr>
        <w:pStyle w:val="Para 001"/>
      </w:pPr>
      <w:r>
        <w:t>if (String.IsNullOrEmpty(result))</w:t>
      </w:r>
    </w:p>
    <w:p>
      <w:pPr>
        <w:pStyle w:val="Para 001"/>
      </w:pPr>
      <w:r>
        <w:t>{</w:t>
      </w:r>
    </w:p>
    <w:p>
      <w:pPr>
        <w:pStyle w:val="Para 001"/>
      </w:pPr>
      <w:r>
        <w:t>return;</w:t>
      </w:r>
    </w:p>
    <w:p>
      <w:pPr>
        <w:pStyle w:val="Para 001"/>
      </w:pPr>
      <w:r>
        <w:t>}</w:t>
      </w:r>
    </w:p>
    <w:p>
      <w:pPr>
        <w:pStyle w:val="Para 013"/>
      </w:pPr>
      <w:r>
        <w:t/>
      </w:r>
    </w:p>
    <w:p>
      <w:pPr>
        <w:pStyle w:val="Para 001"/>
      </w:pPr>
      <w:r>
        <w:t>ImageData imageData = JsonConvert.</w:t>
      </w:r>
    </w:p>
    <w:p>
      <w:pPr>
        <w:pStyle w:val="Para 004"/>
      </w:pPr>
      <w:r>
        <w:t>DeserializeObject</w:t>
        <w:t>(result);</w:t>
      </w:r>
    </w:p>
    <w:p>
      <w:pPr>
        <w:pStyle w:val="Para 013"/>
      </w:pPr>
      <w:r>
        <w:t/>
      </w:r>
    </w:p>
    <w:p>
      <w:pPr>
        <w:pStyle w:val="Para 001"/>
      </w:pPr>
      <w:r>
        <w:t>foreach (Face face in imageData.Faces)</w:t>
      </w:r>
    </w:p>
    <w:p>
      <w:pPr>
        <w:pStyle w:val="Para 001"/>
      </w:pPr>
      <w:r>
        <w:t>{</w:t>
      </w:r>
    </w:p>
    <w:p>
      <w:pPr>
        <w:pStyle w:val="Para 001"/>
      </w:pPr>
      <w:r>
        <w:t xml:space="preserve">var faceRectangle = face.FaceRectangle; </w:t>
      </w:r>
    </w:p>
    <w:p>
      <w:pPr>
        <w:pStyle w:val="Para 001"/>
      </w:pPr>
      <w:r>
        <w:t>faceRectangle.RowKey = Guid.NewGuid().ToString();</w:t>
      </w:r>
    </w:p>
    <w:p>
      <w:pPr>
        <w:pStyle w:val="Para 001"/>
      </w:pPr>
      <w:r>
        <w:t xml:space="preserve">faceRectangle.PartitionKey = "Functions"; </w:t>
      </w:r>
    </w:p>
    <w:p>
      <w:pPr>
        <w:pStyle w:val="Para 001"/>
      </w:pPr>
      <w:r>
        <w:t xml:space="preserve">faceRectangle.ImageFile = name + ".jpg"; </w:t>
      </w:r>
    </w:p>
    <w:p>
      <w:pPr>
        <w:pStyle w:val="Para 001"/>
      </w:pPr>
      <w:r>
        <w:t>if(face.Gender=="Female")</w:t>
      </w:r>
    </w:p>
    <w:p>
      <w:bookmarkStart w:id="93" w:name="Using_Cognitive_Services_to_loca_2"/>
      <w:pPr>
        <w:pStyle w:val="Normal"/>
      </w:pPr>
      <w:r>
        <w:t xml:space="preserve">Using Cognitive Services to locate faces in images | </w:t>
      </w:r>
      <w:r>
        <w:rPr>
          <w:rStyle w:val="Text0"/>
        </w:rPr>
        <w:t>61</w:t>
      </w:r>
      <w:bookmarkEnd w:id="93"/>
    </w:p>
    <w:p>
      <w:pPr>
        <w:pStyle w:val="Para 013"/>
      </w:pPr>
      <w:r>
        <w:t/>
      </w:r>
    </w:p>
    <w:p>
      <w:pPr>
        <w:pStyle w:val="Para 001"/>
      </w:pPr>
      <w:r>
        <w:t>{</w:t>
      </w:r>
    </w:p>
    <w:p>
      <w:pPr>
        <w:pStyle w:val="Para 013"/>
      </w:pPr>
      <w:r>
        <w:t>await outFemaleTable.AddAsync(faceRectangle);</w:t>
      </w:r>
    </w:p>
    <w:p>
      <w:pPr>
        <w:pStyle w:val="Para 001"/>
      </w:pPr>
      <w:r>
        <w:t>}</w:t>
      </w:r>
    </w:p>
    <w:p>
      <w:pPr>
        <w:pStyle w:val="Para 001"/>
      </w:pPr>
      <w:r>
        <w:t>else</w:t>
      </w:r>
    </w:p>
    <w:p>
      <w:pPr>
        <w:pStyle w:val="Para 001"/>
      </w:pPr>
      <w:r>
        <w:t>{</w:t>
      </w:r>
    </w:p>
    <w:p>
      <w:pPr>
        <w:pStyle w:val="Para 013"/>
      </w:pPr>
      <w:r>
        <w:t>await outMaleTable.AddAsync(faceRectangle);</w:t>
      </w:r>
    </w:p>
    <w:p>
      <w:pPr>
        <w:pStyle w:val="Para 001"/>
      </w:pPr>
      <w:r>
        <w:t>}</w:t>
      </w:r>
    </w:p>
    <w:p>
      <w:pPr>
        <w:pStyle w:val="Para 001"/>
      </w:pPr>
      <w:r>
        <w:t>}</w:t>
      </w:r>
    </w:p>
    <w:p>
      <w:pPr>
        <w:pStyle w:val="Para 004"/>
      </w:pPr>
      <w:r>
        <w:t>}</w:t>
      </w:r>
    </w:p>
    <w:p>
      <w:pPr>
        <w:pStyle w:val="Para 004"/>
      </w:pPr>
      <w:r>
        <w:t>static async Task</w:t>
        <w:t xml:space="preserve"> CallVisionAPI(Stream image) {</w:t>
      </w:r>
    </w:p>
    <w:p>
      <w:pPr>
        <w:pStyle w:val="Para 001"/>
      </w:pPr>
      <w:r>
        <w:t>using (var client = new HttpClient())</w:t>
      </w:r>
    </w:p>
    <w:p>
      <w:pPr>
        <w:pStyle w:val="Para 001"/>
      </w:pPr>
      <w:r>
        <w:t>{</w:t>
      </w:r>
    </w:p>
    <w:p>
      <w:pPr>
        <w:pStyle w:val="Para 001"/>
      </w:pPr>
      <w:r>
        <w:t xml:space="preserve">var content = new StreamContent(image); </w:t>
      </w:r>
    </w:p>
    <w:p>
      <w:pPr>
        <w:pStyle w:val="Normal"/>
      </w:pPr>
      <w:r>
        <w:t>var url ="https://</w:t>
        <w:t>.api.cognitive.microsoft.com/vision/</w:t>
      </w:r>
    </w:p>
    <w:p>
      <w:pPr>
        <w:pStyle w:val="Para 004"/>
      </w:pPr>
      <w:r>
        <w:t xml:space="preserve">v1.0/analyze?visualFeatures=Faces&amp;language=en"; </w:t>
      </w:r>
    </w:p>
    <w:p>
      <w:pPr>
        <w:pStyle w:val="Normal"/>
      </w:pPr>
      <w:r>
        <w:t xml:space="preserve">client.DefaultRequestHeaders.Add("Ocp-Apim-Subscription-Key", </w:t>
      </w:r>
    </w:p>
    <w:p>
      <w:pPr>
        <w:pStyle w:val="Para 004"/>
      </w:pPr>
      <w:r>
        <w:t>Environment.GetEnvironmentVariable("Vision_API_Subscription_Key"));</w:t>
      </w:r>
    </w:p>
    <w:p>
      <w:pPr>
        <w:pStyle w:val="Para 001"/>
      </w:pPr>
      <w:r>
        <w:t xml:space="preserve">content.Headers.ContentType = new </w:t>
      </w:r>
    </w:p>
    <w:p>
      <w:pPr>
        <w:pStyle w:val="Para 004"/>
      </w:pPr>
      <w:r>
        <w:t>MediaTypeHeaderValue("application/octet-stream");</w:t>
      </w:r>
    </w:p>
    <w:p>
      <w:pPr>
        <w:pStyle w:val="Para 001"/>
      </w:pPr>
      <w:r>
        <w:t>var httpResponse = await client.PostAsync(url, content);</w:t>
      </w:r>
    </w:p>
    <w:p>
      <w:pPr>
        <w:pStyle w:val="Para 001"/>
      </w:pPr>
      <w:r>
        <w:t>if (httpResponse.StatusCode == HttpStatusCode.OK)</w:t>
      </w:r>
    </w:p>
    <w:p>
      <w:pPr>
        <w:pStyle w:val="Para 001"/>
      </w:pPr>
      <w:r>
        <w:t>{</w:t>
      </w:r>
    </w:p>
    <w:p>
      <w:pPr>
        <w:pStyle w:val="Normal"/>
      </w:pPr>
      <w:r>
        <w:t>return await httpResponse.Content.ReadAsStringAsync();</w:t>
      </w:r>
    </w:p>
    <w:p>
      <w:pPr>
        <w:pStyle w:val="Para 001"/>
      </w:pPr>
      <w:r>
        <w:t>}</w:t>
      </w:r>
    </w:p>
    <w:p>
      <w:pPr>
        <w:pStyle w:val="Para 004"/>
      </w:pPr>
      <w:r>
        <w:t>}</w:t>
      </w:r>
    </w:p>
    <w:p>
      <w:pPr>
        <w:pStyle w:val="Para 004"/>
      </w:pPr>
      <w:r>
        <w:t>return null;</w:t>
      </w:r>
    </w:p>
    <w:p>
      <w:pPr>
        <w:pStyle w:val="Para 004"/>
      </w:pPr>
      <w:r>
        <w:t>}</w:t>
      </w:r>
    </w:p>
    <w:p>
      <w:pPr>
        <w:pStyle w:val="Para 013"/>
      </w:pPr>
      <w:r>
        <w:t/>
      </w:r>
    </w:p>
    <w:p>
      <w:pPr>
        <w:pStyle w:val="Para 004"/>
      </w:pPr>
      <w:r>
        <w:t>public class ImageData</w:t>
      </w:r>
    </w:p>
    <w:p>
      <w:pPr>
        <w:pStyle w:val="Para 004"/>
      </w:pPr>
      <w:r>
        <w:t>{</w:t>
      </w:r>
    </w:p>
    <w:p>
      <w:pPr>
        <w:pStyle w:val="Para 001"/>
      </w:pPr>
      <w:r>
        <w:t>public List</w:t>
        <w:t xml:space="preserve"> Faces { get; set; }</w:t>
      </w:r>
    </w:p>
    <w:p>
      <w:pPr>
        <w:pStyle w:val="Para 004"/>
      </w:pPr>
      <w:r>
        <w:t>}</w:t>
      </w:r>
    </w:p>
    <w:p>
      <w:pPr>
        <w:pStyle w:val="Para 004"/>
      </w:pPr>
      <w:r>
        <w:t>public class Face</w:t>
      </w:r>
    </w:p>
    <w:p>
      <w:pPr>
        <w:pStyle w:val="Para 004"/>
      </w:pPr>
      <w:r>
        <w:t>{</w:t>
      </w:r>
    </w:p>
    <w:p>
      <w:pPr>
        <w:pStyle w:val="Para 001"/>
      </w:pPr>
      <w:r>
        <w:t xml:space="preserve">public int Age { get; set; } </w:t>
      </w:r>
    </w:p>
    <w:p>
      <w:pPr>
        <w:pStyle w:val="Para 001"/>
      </w:pPr>
      <w:r>
        <w:t>public string Gender { get; set; }</w:t>
      </w:r>
    </w:p>
    <w:p>
      <w:pPr>
        <w:pStyle w:val="Para 001"/>
      </w:pPr>
      <w:r>
        <w:t>public FaceRectangle FaceRectangle { get; set; }</w:t>
      </w:r>
    </w:p>
    <w:p>
      <w:pPr>
        <w:pStyle w:val="Para 004"/>
      </w:pPr>
      <w:r>
        <w:t>}</w:t>
      </w:r>
    </w:p>
    <w:p>
      <w:pPr>
        <w:pStyle w:val="Para 013"/>
      </w:pPr>
      <w:r>
        <w:t/>
      </w:r>
    </w:p>
    <w:p>
      <w:pPr>
        <w:pStyle w:val="Para 004"/>
      </w:pPr>
      <w:r>
        <w:t>public class FaceRectangle : TableEntity</w:t>
      </w:r>
    </w:p>
    <w:p>
      <w:pPr>
        <w:pStyle w:val="Para 004"/>
      </w:pPr>
      <w:r>
        <w:t>{</w:t>
      </w:r>
    </w:p>
    <w:p>
      <w:bookmarkStart w:id="94" w:name="62___Seamless_integration_of_Azu"/>
      <w:pPr>
        <w:pStyle w:val="Para 003"/>
      </w:pPr>
      <w:r>
        <w:rPr>
          <w:rStyle w:val="Text0"/>
        </w:rPr>
        <w:t>62</w:t>
      </w:r>
      <w:r>
        <w:t xml:space="preserve"> | Seamless integration of Azure Functions with Azure Services</w:t>
      </w:r>
      <w:bookmarkEnd w:id="94"/>
    </w:p>
    <w:p>
      <w:pPr>
        <w:pStyle w:val="Para 013"/>
      </w:pPr>
      <w:r>
        <w:t/>
      </w:r>
    </w:p>
    <w:p>
      <w:pPr>
        <w:pStyle w:val="Para 001"/>
      </w:pPr>
      <w:r>
        <w:t xml:space="preserve">public string ImageFile { get; set; } </w:t>
      </w:r>
    </w:p>
    <w:p>
      <w:pPr>
        <w:pStyle w:val="Para 001"/>
      </w:pPr>
      <w:r>
        <w:t>public int Left { get; set; }</w:t>
      </w:r>
    </w:p>
    <w:p>
      <w:pPr>
        <w:pStyle w:val="Para 001"/>
      </w:pPr>
      <w:r>
        <w:t>public int Top { get; set; }</w:t>
      </w:r>
    </w:p>
    <w:p>
      <w:pPr>
        <w:pStyle w:val="Para 001"/>
      </w:pPr>
      <w:r>
        <w:t xml:space="preserve">public int Width { get; set; } </w:t>
      </w:r>
    </w:p>
    <w:p>
      <w:pPr>
        <w:pStyle w:val="Para 001"/>
      </w:pPr>
      <w:r>
        <w:t>public int Height { get; set; }</w:t>
      </w:r>
    </w:p>
    <w:p>
      <w:pPr>
        <w:pStyle w:val="Para 004"/>
      </w:pPr>
      <w:r>
        <w:t>}</w:t>
      </w:r>
    </w:p>
    <w:p>
      <w:pPr>
        <w:pStyle w:val="Para 001"/>
      </w:pPr>
      <w:r>
        <w:t xml:space="preserve">7. The code has a condition to check the gender and, based on the gender, it stores </w:t>
      </w:r>
    </w:p>
    <w:p>
      <w:pPr>
        <w:pStyle w:val="Para 010"/>
      </w:pPr>
      <w:r>
        <w:t>the information in the respective table storage.</w:t>
      </w:r>
    </w:p>
    <w:p>
      <w:pPr>
        <w:pStyle w:val="Para 001"/>
      </w:pPr>
      <w:r>
        <w:t xml:space="preserve">8. Create a new blob container named </w:t>
      </w:r>
      <w:r>
        <w:rPr>
          <w:rStyle w:val="Text0"/>
        </w:rPr>
        <w:t>images</w:t>
      </w:r>
      <w:r>
        <w:t xml:space="preserve"> using Azure Storage Explorer, as shown </w:t>
      </w:r>
    </w:p>
    <w:p>
      <w:pPr>
        <w:pStyle w:val="Para 041"/>
      </w:pPr>
      <w:r>
        <w:rPr>
          <w:rStyle w:val="Text1"/>
        </w:rPr>
        <w:t xml:space="preserve">in </w:t>
      </w:r>
      <w:r>
        <w:t>Figure 3.5</w:t>
      </w:r>
      <w:r>
        <w:rPr>
          <w:rStyle w:val="Text1"/>
        </w:rP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371600" cy="1155700"/>
            <wp:effectExtent l="0" r="0" t="0" b="0"/>
            <wp:wrapTopAndBottom/>
            <wp:docPr id="62" name="index-87_1.png" descr="index-87_1.png"/>
            <wp:cNvGraphicFramePr>
              <a:graphicFrameLocks noChangeAspect="1"/>
            </wp:cNvGraphicFramePr>
            <a:graphic>
              <a:graphicData uri="http://schemas.openxmlformats.org/drawingml/2006/picture">
                <pic:pic>
                  <pic:nvPicPr>
                    <pic:cNvPr id="0" name="index-87_1.png" descr="index-87_1.png"/>
                    <pic:cNvPicPr/>
                  </pic:nvPicPr>
                  <pic:blipFill>
                    <a:blip r:embed="rId66"/>
                    <a:stretch>
                      <a:fillRect/>
                    </a:stretch>
                  </pic:blipFill>
                  <pic:spPr>
                    <a:xfrm>
                      <a:off x="0" y="0"/>
                      <a:ext cx="1371600" cy="1155700"/>
                    </a:xfrm>
                    <a:prstGeom prst="rect">
                      <a:avLst/>
                    </a:prstGeom>
                  </pic:spPr>
                </pic:pic>
              </a:graphicData>
            </a:graphic>
          </wp:anchor>
        </w:drawing>
      </w:r>
    </w:p>
    <w:p>
      <w:pPr>
        <w:pStyle w:val="Para 013"/>
      </w:pPr>
      <w:r>
        <w:t/>
      </w:r>
    </w:p>
    <w:p>
      <w:pPr>
        <w:pStyle w:val="Para 015"/>
      </w:pPr>
      <w:r>
        <w:t xml:space="preserve">Figure 3.5: Azure Storage—Create Blob Container </w:t>
      </w:r>
    </w:p>
    <w:p>
      <w:pPr>
        <w:pStyle w:val="Para 001"/>
      </w:pPr>
      <w:r>
        <w:t xml:space="preserve">9. Let's now upload a picture with male and female faces to the container named </w:t>
      </w:r>
    </w:p>
    <w:p>
      <w:pPr>
        <w:pStyle w:val="Para 010"/>
      </w:pPr>
      <w:r>
        <w:rPr>
          <w:rStyle w:val="Text0"/>
        </w:rPr>
        <w:t>images</w:t>
      </w:r>
      <w:r>
        <w:t xml:space="preserve"> using Azure Storage Explorer, as shown in </w:t>
      </w:r>
      <w:r>
        <w:rPr>
          <w:rStyle w:val="Text1"/>
        </w:rPr>
        <w:t>Figure 3.6</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790700" cy="1562100"/>
            <wp:effectExtent l="0" r="0" t="0" b="0"/>
            <wp:wrapTopAndBottom/>
            <wp:docPr id="63" name="index-87_2.png" descr="index-87_2.png"/>
            <wp:cNvGraphicFramePr>
              <a:graphicFrameLocks noChangeAspect="1"/>
            </wp:cNvGraphicFramePr>
            <a:graphic>
              <a:graphicData uri="http://schemas.openxmlformats.org/drawingml/2006/picture">
                <pic:pic>
                  <pic:nvPicPr>
                    <pic:cNvPr id="0" name="index-87_2.png" descr="index-87_2.png"/>
                    <pic:cNvPicPr/>
                  </pic:nvPicPr>
                  <pic:blipFill>
                    <a:blip r:embed="rId67"/>
                    <a:stretch>
                      <a:fillRect/>
                    </a:stretch>
                  </pic:blipFill>
                  <pic:spPr>
                    <a:xfrm>
                      <a:off x="0" y="0"/>
                      <a:ext cx="1790700" cy="1562100"/>
                    </a:xfrm>
                    <a:prstGeom prst="rect">
                      <a:avLst/>
                    </a:prstGeom>
                  </pic:spPr>
                </pic:pic>
              </a:graphicData>
            </a:graphic>
          </wp:anchor>
        </w:drawing>
      </w:r>
    </w:p>
    <w:p>
      <w:pPr>
        <w:pStyle w:val="Para 013"/>
      </w:pPr>
      <w:r>
        <w:t/>
      </w:r>
    </w:p>
    <w:p>
      <w:pPr>
        <w:pStyle w:val="Para 029"/>
      </w:pPr>
      <w:r>
        <w:t>Figure 3.6: Azure Storage—Create Blob Container—Upload Files</w:t>
      </w:r>
    </w:p>
    <w:p>
      <w:bookmarkStart w:id="95" w:name="Using_Cognitive_Services_to_loca_3"/>
      <w:pPr>
        <w:pStyle w:val="Normal"/>
      </w:pPr>
      <w:r>
        <w:t xml:space="preserve">Using Cognitive Services to locate faces in images | </w:t>
      </w:r>
      <w:r>
        <w:rPr>
          <w:rStyle w:val="Text0"/>
        </w:rPr>
        <w:t>63</w:t>
      </w:r>
      <w:bookmarkEnd w:id="95"/>
    </w:p>
    <w:p>
      <w:pPr>
        <w:pStyle w:val="Para 013"/>
      </w:pPr>
      <w:r>
        <w:t/>
      </w:r>
    </w:p>
    <w:p>
      <w:pPr>
        <w:pStyle w:val="Para 005"/>
      </w:pPr>
      <w:r>
        <w:t xml:space="preserve">10. The function will get triggered as soon as you upload an image. This is the JSON </w:t>
      </w:r>
    </w:p>
    <w:p>
      <w:pPr>
        <w:pStyle w:val="Para 001"/>
      </w:pPr>
      <w:r>
        <w:t xml:space="preserve">that was logged in the </w:t>
      </w:r>
      <w:r>
        <w:rPr>
          <w:rStyle w:val="Text0"/>
        </w:rPr>
        <w:t>Logs</w:t>
      </w:r>
      <w:r>
        <w:t xml:space="preserve"> console of the function:</w:t>
      </w:r>
    </w:p>
    <w:p>
      <w:pPr>
        <w:pStyle w:val="Para 004"/>
      </w:pPr>
      <w:r>
        <w:t>{</w:t>
      </w:r>
    </w:p>
    <w:p>
      <w:pPr>
        <w:pStyle w:val="Para 004"/>
      </w:pPr>
      <w:r>
        <w:t>"requestId":"483566bc-7d4d-45c1-87e2-6f894aaa4c29", "metadata":{ }, "faces":[</w:t>
      </w:r>
    </w:p>
    <w:p>
      <w:pPr>
        <w:pStyle w:val="Para 004"/>
      </w:pPr>
      <w:r>
        <w:t>{</w:t>
      </w:r>
    </w:p>
    <w:p>
      <w:pPr>
        <w:pStyle w:val="Para 004"/>
      </w:pPr>
      <w:r>
        <w:t>"age":31, "gender":"Female",</w:t>
      </w:r>
    </w:p>
    <w:p>
      <w:pPr>
        <w:pStyle w:val="Para 004"/>
      </w:pPr>
      <w:r>
        <w:t>"faceRectangle":{</w:t>
      </w:r>
    </w:p>
    <w:p>
      <w:pPr>
        <w:pStyle w:val="Para 004"/>
      </w:pPr>
      <w:r>
        <w:t>"left":535,</w:t>
      </w:r>
    </w:p>
    <w:p>
      <w:pPr>
        <w:pStyle w:val="Para 004"/>
      </w:pPr>
      <w:r>
        <w:t>"top":182,</w:t>
      </w:r>
    </w:p>
    <w:p>
      <w:pPr>
        <w:pStyle w:val="Para 004"/>
      </w:pPr>
      <w:r>
        <w:t>"width":165,</w:t>
      </w:r>
    </w:p>
    <w:p>
      <w:pPr>
        <w:pStyle w:val="Para 004"/>
      </w:pPr>
      <w:r>
        <w:t>"height":165</w:t>
      </w:r>
    </w:p>
    <w:p>
      <w:pPr>
        <w:pStyle w:val="Para 004"/>
      </w:pPr>
      <w:r>
        <w:t>}</w:t>
      </w:r>
    </w:p>
    <w:p>
      <w:pPr>
        <w:pStyle w:val="Para 004"/>
      </w:pPr>
      <w:r>
        <w:t>},</w:t>
      </w:r>
    </w:p>
    <w:p>
      <w:pPr>
        <w:pStyle w:val="Para 004"/>
      </w:pPr>
      <w:r>
        <w:t>{</w:t>
      </w:r>
    </w:p>
    <w:p>
      <w:pPr>
        <w:pStyle w:val="Para 004"/>
      </w:pPr>
      <w:r>
        <w:t>"age":33,</w:t>
      </w:r>
    </w:p>
    <w:p>
      <w:pPr>
        <w:pStyle w:val="Para 004"/>
      </w:pPr>
      <w:r>
        <w:t>"gender":"Male",</w:t>
      </w:r>
    </w:p>
    <w:p>
      <w:pPr>
        <w:pStyle w:val="Para 004"/>
      </w:pPr>
      <w:r>
        <w:t>"faceRectangle":{ "left":373,</w:t>
      </w:r>
    </w:p>
    <w:p>
      <w:pPr>
        <w:pStyle w:val="Para 004"/>
      </w:pPr>
      <w:r>
        <w:t>"top":182,</w:t>
      </w:r>
    </w:p>
    <w:p>
      <w:pPr>
        <w:pStyle w:val="Para 004"/>
      </w:pPr>
      <w:r>
        <w:t>"width":161,</w:t>
      </w:r>
    </w:p>
    <w:p>
      <w:pPr>
        <w:pStyle w:val="Para 004"/>
      </w:pPr>
      <w:r>
        <w:t>"height":161</w:t>
      </w:r>
    </w:p>
    <w:p>
      <w:pPr>
        <w:pStyle w:val="Para 004"/>
      </w:pPr>
      <w:r>
        <w:t>}</w:t>
      </w:r>
    </w:p>
    <w:p>
      <w:pPr>
        <w:pStyle w:val="Para 004"/>
      </w:pPr>
      <w:r>
        <w:t>}</w:t>
      </w:r>
    </w:p>
    <w:p>
      <w:pPr>
        <w:pStyle w:val="Para 004"/>
      </w:pPr>
      <w:r>
        <w:t>]</w:t>
      </w:r>
    </w:p>
    <w:p>
      <w:pPr>
        <w:pStyle w:val="Para 004"/>
      </w:pPr>
      <w:r>
        <w:t>}</w:t>
      </w:r>
    </w:p>
    <w:p>
      <w:pPr>
        <w:pStyle w:val="Para 013"/>
      </w:pPr>
      <w:r>
        <w:t/>
      </w:r>
    </w:p>
    <w:p>
      <w:pPr>
        <w:pStyle w:val="Para 019"/>
      </w:pPr>
      <w:r>
        <w:t>Note</w:t>
      </w:r>
    </w:p>
    <w:p>
      <w:pPr>
        <w:pStyle w:val="Para 020"/>
      </w:pPr>
      <w:r>
        <w:t xml:space="preserve">A front-end developer with expertise in HTML5 and canvas-related technologies </w:t>
        <w:t xml:space="preserve">can even draw squares that locate the faces in images using the information </w:t>
        <w:t>provided by Cognitive Services.</w:t>
      </w:r>
    </w:p>
    <w:p>
      <w:bookmarkStart w:id="96" w:name="64___Seamless_integration_of_Azu"/>
      <w:pPr>
        <w:pStyle w:val="Para 003"/>
      </w:pPr>
      <w:r>
        <w:rPr>
          <w:rStyle w:val="Text0"/>
        </w:rPr>
        <w:t>64</w:t>
      </w:r>
      <w:r>
        <w:t xml:space="preserve"> | Seamless integration of Azure Functions with Azure Services</w:t>
      </w:r>
      <w:bookmarkEnd w:id="96"/>
    </w:p>
    <w:p>
      <w:pPr>
        <w:pStyle w:val="Para 013"/>
      </w:pPr>
      <w:r>
        <w:t/>
      </w:r>
    </w:p>
    <w:p>
      <w:pPr>
        <w:pStyle w:val="Para 001"/>
      </w:pPr>
      <w:r>
        <w:t xml:space="preserve">11. The function has also created two different Azure Table storage tables, as shown </w:t>
      </w:r>
    </w:p>
    <w:p>
      <w:pPr>
        <w:pStyle w:val="Para 041"/>
      </w:pPr>
      <w:r>
        <w:rPr>
          <w:rStyle w:val="Text1"/>
        </w:rPr>
        <w:t xml:space="preserve">in </w:t>
      </w:r>
      <w:r>
        <w:t>Figure 3.7</w:t>
      </w:r>
      <w:r>
        <w:rPr>
          <w:rStyle w:val="Text1"/>
        </w:rP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977900"/>
            <wp:effectExtent l="0" r="0" t="0" b="0"/>
            <wp:wrapTopAndBottom/>
            <wp:docPr id="64" name="index-89_1.jpg" descr="index-89_1.jpg"/>
            <wp:cNvGraphicFramePr>
              <a:graphicFrameLocks noChangeAspect="1"/>
            </wp:cNvGraphicFramePr>
            <a:graphic>
              <a:graphicData uri="http://schemas.openxmlformats.org/drawingml/2006/picture">
                <pic:pic>
                  <pic:nvPicPr>
                    <pic:cNvPr id="0" name="index-89_1.jpg" descr="index-89_1.jpg"/>
                    <pic:cNvPicPr/>
                  </pic:nvPicPr>
                  <pic:blipFill>
                    <a:blip r:embed="rId68"/>
                    <a:stretch>
                      <a:fillRect/>
                    </a:stretch>
                  </pic:blipFill>
                  <pic:spPr>
                    <a:xfrm>
                      <a:off x="0" y="0"/>
                      <a:ext cx="3505200" cy="977900"/>
                    </a:xfrm>
                    <a:prstGeom prst="rect">
                      <a:avLst/>
                    </a:prstGeom>
                  </pic:spPr>
                </pic:pic>
              </a:graphicData>
            </a:graphic>
          </wp:anchor>
        </w:drawing>
      </w:r>
    </w:p>
    <w:p>
      <w:pPr>
        <w:pStyle w:val="Para 013"/>
      </w:pPr>
      <w:r>
        <w:t/>
      </w:r>
    </w:p>
    <w:p>
      <w:pPr>
        <w:pStyle w:val="Para 042"/>
      </w:pPr>
      <w:r>
        <w:t>Figure 3.7: Azure Table storage—output values of the cognitive services</w:t>
      </w:r>
    </w:p>
    <w:p>
      <w:pPr>
        <w:pStyle w:val="Para 013"/>
      </w:pPr>
      <w:r>
        <w:t/>
      </w:r>
    </w:p>
    <w:p>
      <w:pPr>
        <w:pStyle w:val="Para 019"/>
      </w:pPr>
      <w:r>
        <w:t>Note</w:t>
      </w:r>
    </w:p>
    <w:p>
      <w:pPr>
        <w:pStyle w:val="Para 020"/>
      </w:pPr>
      <w:r>
        <w:t xml:space="preserve">The APIs aren't 100% accurate in identifying the correct gender. So, in your </w:t>
        <w:t xml:space="preserve">production environments, you should have a fallback mechanism to handle such </w:t>
        <w:t>situations.</w:t>
      </w:r>
    </w:p>
    <w:p>
      <w:pPr>
        <w:pStyle w:val="Para 013"/>
      </w:pPr>
      <w:r>
        <w:t/>
      </w:r>
    </w:p>
    <w:p>
      <w:pPr>
        <w:pStyle w:val="Para 011"/>
      </w:pPr>
      <w:r>
        <w:t>There's more...</w:t>
      </w:r>
    </w:p>
    <w:p>
      <w:pPr>
        <w:pStyle w:val="Para 003"/>
      </w:pPr>
      <w:r>
        <w:t xml:space="preserve">The face locator templates invoke the API call by passing the </w:t>
      </w:r>
      <w:r>
        <w:rPr>
          <w:rStyle w:val="Text0"/>
        </w:rPr>
        <w:t>visualFeatures=Faces</w:t>
      </w:r>
      <w:r>
        <w:t xml:space="preserve"> parameter returns information relating to the following:</w:t>
      </w:r>
    </w:p>
    <w:p>
      <w:pPr>
        <w:pStyle w:val="Para 005"/>
      </w:pPr>
      <w:r>
        <w:t>• Age</w:t>
      </w:r>
    </w:p>
    <w:p>
      <w:pPr>
        <w:pStyle w:val="Para 005"/>
      </w:pPr>
      <w:r>
        <w:t>• Gender</w:t>
      </w:r>
    </w:p>
    <w:p>
      <w:pPr>
        <w:pStyle w:val="Para 005"/>
      </w:pPr>
      <w:r>
        <w:t>• Coordinates of the faces in the picture</w:t>
      </w:r>
    </w:p>
    <w:p>
      <w:pPr>
        <w:pStyle w:val="Para 013"/>
      </w:pPr>
      <w:r>
        <w:t/>
      </w:r>
    </w:p>
    <w:p>
      <w:pPr>
        <w:pStyle w:val="Para 019"/>
      </w:pPr>
      <w:r>
        <w:t>Note</w:t>
      </w:r>
    </w:p>
    <w:p>
      <w:pPr>
        <w:pStyle w:val="Para 039"/>
      </w:pPr>
      <w:hyperlink r:id="rId527">
        <w:r>
          <w:t xml:space="preserve">Learn more about the Computer Vision API at </w:t>
          <w:t>https://docs.microsoft.com/azure/</w:t>
        </w:r>
      </w:hyperlink>
    </w:p>
    <w:p>
      <w:pPr>
        <w:pStyle w:val="Para 039"/>
      </w:pPr>
      <w:hyperlink r:id="rId527">
        <w:r>
          <w:t>cognitive-services/computer-vision/home</w:t>
          <w:t>.</w:t>
        </w:r>
      </w:hyperlink>
    </w:p>
    <w:p>
      <w:pPr>
        <w:pStyle w:val="1 Block"/>
      </w:pPr>
    </w:p>
    <w:p>
      <w:bookmarkStart w:id="97" w:name="Monitoring_and_sending_notificat"/>
      <w:pPr>
        <w:pStyle w:val="Normal"/>
        <w:pageBreakBefore w:val="on"/>
      </w:pPr>
      <w:r>
        <w:t xml:space="preserve">Monitoring and sending notifications using Logic Apps | </w:t>
      </w:r>
      <w:r>
        <w:rPr>
          <w:rStyle w:val="Text0"/>
        </w:rPr>
        <w:t>65</w:t>
      </w:r>
      <w:bookmarkEnd w:id="97"/>
    </w:p>
    <w:p>
      <w:pPr>
        <w:pStyle w:val="Para 013"/>
      </w:pPr>
      <w:r>
        <w:t/>
      </w:r>
    </w:p>
    <w:p>
      <w:pPr>
        <w:pStyle w:val="Para 003"/>
      </w:pPr>
      <w:r>
        <w:t xml:space="preserve">Use the </w:t>
      </w:r>
      <w:r>
        <w:rPr>
          <w:rStyle w:val="Text0"/>
        </w:rPr>
        <w:t>Environment.GetEnvironmentVariable("KeyName")</w:t>
      </w:r>
      <w:r>
        <w:t xml:space="preserve"> function to retrieve the information stored in the application settings. In this case, the </w:t>
      </w:r>
      <w:r>
        <w:rPr>
          <w:rStyle w:val="Text0"/>
        </w:rPr>
        <w:t>CallVisionAPI</w:t>
      </w:r>
      <w:r>
        <w:t xml:space="preserve"> method uses the function to retrieve the key, which is essential for making a request to Microsoft Cognitive Services.</w:t>
      </w:r>
    </w:p>
    <w:p>
      <w:pPr>
        <w:pStyle w:val="Para 013"/>
      </w:pPr>
      <w:r>
        <w:t/>
      </w:r>
    </w:p>
    <w:p>
      <w:pPr>
        <w:pStyle w:val="Para 019"/>
      </w:pPr>
      <w:r>
        <w:t>Note</w:t>
      </w:r>
    </w:p>
    <w:p>
      <w:pPr>
        <w:pStyle w:val="Para 020"/>
      </w:pPr>
      <w:r>
        <w:t xml:space="preserve">It's considered a best practice to store all the keys and other sensitive information </w:t>
        <w:t>in the application settings.</w:t>
      </w:r>
    </w:p>
    <w:p>
      <w:pPr>
        <w:pStyle w:val="Para 013"/>
      </w:pPr>
      <w:r>
        <w:t/>
      </w:r>
    </w:p>
    <w:p>
      <w:pPr>
        <w:pStyle w:val="Para 003"/>
      </w:pPr>
      <w:r>
        <w:t>In this recipe, you have learned how to integrate Cognitive Services with Azure Functions. Let's now move on to the next recipe to learn how to integrate Azure Functions with Logic Apps.</w:t>
      </w:r>
    </w:p>
    <w:p>
      <w:pPr>
        <w:pStyle w:val="Para 013"/>
      </w:pPr>
      <w:r>
        <w:t/>
      </w:r>
    </w:p>
    <w:p>
      <w:pPr>
        <w:pStyle w:val="Para 016"/>
      </w:pPr>
      <w:r>
        <w:t>Monitoring and sending notifications using Logic Apps</w:t>
      </w:r>
    </w:p>
    <w:p>
      <w:pPr>
        <w:pStyle w:val="Para 003"/>
      </w:pPr>
      <w:r>
        <w:t>One of my colleagues, who works for a social grievance management project, is responsible for monitoring the problems that users post on social media platforms, including Facebook and Twitter. He was facing the problem of continuously monitoring the tweets posted on his customer's Twitter handle with specific hashtags. His main job was to respond quickly to the tweets by users with a huge follower count, say, users with more than 50,000 followers. Hence, he was looking for a solution that kept monitoring a particular hashtag and alerted him whenever a user with more than 50,000 followers tweets so that he can quickly have his team respond to that user.</w:t>
      </w:r>
    </w:p>
    <w:p>
      <w:pPr>
        <w:pStyle w:val="Para 013"/>
      </w:pPr>
      <w:r>
        <w:t/>
      </w:r>
    </w:p>
    <w:p>
      <w:pPr>
        <w:pStyle w:val="Para 019"/>
      </w:pPr>
      <w:r>
        <w:t>Note</w:t>
      </w:r>
    </w:p>
    <w:p>
      <w:pPr>
        <w:pStyle w:val="Para 020"/>
      </w:pPr>
      <w:r>
        <w:t xml:space="preserve">For the sake of simplicity, in this recipe, we will have the condition to check for 200 </w:t>
        <w:t>followers instead of 50,000 followers.</w:t>
      </w:r>
    </w:p>
    <w:p>
      <w:pPr>
        <w:pStyle w:val="Para 013"/>
      </w:pPr>
      <w:r>
        <w:t/>
      </w:r>
    </w:p>
    <w:p>
      <w:pPr>
        <w:pStyle w:val="Para 003"/>
      </w:pPr>
      <w:r>
        <w:t>Before I knew about Azure Logic Apps, I thought it would take a few weeks to learn about, develop, test, and deploy such a solution. Obviously, it would take a good amount of time to learn, understand, and consume the Twitter (or any other social channel) API to get the required information and build an end-to-end solution that solves the problem.</w:t>
      </w:r>
    </w:p>
    <w:p>
      <w:pPr>
        <w:pStyle w:val="1 Block"/>
      </w:pPr>
    </w:p>
    <w:p>
      <w:bookmarkStart w:id="98" w:name="66___Seamless_integration_of_Azu"/>
      <w:pPr>
        <w:pStyle w:val="Para 003"/>
        <w:pageBreakBefore w:val="on"/>
      </w:pPr>
      <w:r>
        <w:rPr>
          <w:rStyle w:val="Text0"/>
        </w:rPr>
        <w:t>66</w:t>
      </w:r>
      <w:r>
        <w:t xml:space="preserve"> | Seamless integration of Azure Functions with Azure Services</w:t>
      </w:r>
      <w:bookmarkEnd w:id="98"/>
    </w:p>
    <w:p>
      <w:pPr>
        <w:pStyle w:val="Para 013"/>
      </w:pPr>
      <w:r>
        <w:t/>
      </w:r>
    </w:p>
    <w:p>
      <w:pPr>
        <w:pStyle w:val="Para 003"/>
      </w:pPr>
      <w:r>
        <w:t>Fortunately, after exploring Logic Apps and its out-of-the-box connectors, it hardly takes 10 minutes to design a solution for the problem that my friend had.</w:t>
      </w:r>
    </w:p>
    <w:p>
      <w:pPr>
        <w:pStyle w:val="Para 003"/>
      </w:pPr>
      <w:r>
        <w:t>In this recipe, you'll learn how to design a logic app that integrates with Twitter (for monitoring tweets) and Gmail (for sending emails).</w:t>
      </w:r>
    </w:p>
    <w:p>
      <w:pPr>
        <w:pStyle w:val="Para 013"/>
      </w:pPr>
      <w:r>
        <w:t/>
      </w:r>
    </w:p>
    <w:p>
      <w:pPr>
        <w:pStyle w:val="Para 011"/>
      </w:pPr>
      <w:r>
        <w:t>Getting ready</w:t>
      </w:r>
    </w:p>
    <w:p>
      <w:pPr>
        <w:pStyle w:val="Para 003"/>
      </w:pPr>
      <w:r>
        <w:t>You need to have the following to work with this recipe:</w:t>
      </w:r>
    </w:p>
    <w:p>
      <w:pPr>
        <w:pStyle w:val="Para 005"/>
      </w:pPr>
      <w:r>
        <w:t>• A valid Twitter account</w:t>
      </w:r>
    </w:p>
    <w:p>
      <w:pPr>
        <w:pStyle w:val="Para 005"/>
      </w:pPr>
      <w:r>
        <w:t>• A valid Gmail account</w:t>
      </w:r>
    </w:p>
    <w:p>
      <w:pPr>
        <w:pStyle w:val="Para 013"/>
      </w:pPr>
      <w:r>
        <w:t/>
      </w:r>
    </w:p>
    <w:p>
      <w:pPr>
        <w:pStyle w:val="Para 003"/>
      </w:pPr>
      <w:r>
        <w:t>When working with the recipe, you'll need to authorize Azure Logic Apps to access both Twitter and Gmail accounts.</w:t>
      </w:r>
    </w:p>
    <w:p>
      <w:pPr>
        <w:pStyle w:val="Para 003"/>
      </w:pPr>
      <w:r>
        <w:t>The following are the logic app concepts that we'll be using in this recipe. They are the building blocks for developing logic apps:</w:t>
      </w:r>
    </w:p>
    <w:p>
      <w:pPr>
        <w:pStyle w:val="Para 005"/>
      </w:pPr>
      <w:r>
        <w:t xml:space="preserve">• </w:t>
      </w:r>
      <w:r>
        <w:rPr>
          <w:rStyle w:val="Text0"/>
        </w:rPr>
        <w:t>Connectors</w:t>
      </w:r>
      <w:r>
        <w:t xml:space="preserve">: Connectors are the wrappers around APIs that any system would </w:t>
      </w:r>
    </w:p>
    <w:p>
      <w:pPr>
        <w:pStyle w:val="Para 010"/>
      </w:pPr>
      <w:r>
        <w:t>provide to expose its features.</w:t>
      </w:r>
    </w:p>
    <w:p>
      <w:pPr>
        <w:pStyle w:val="Para 005"/>
      </w:pPr>
      <w:r>
        <w:t xml:space="preserve">• </w:t>
      </w:r>
      <w:r>
        <w:rPr>
          <w:rStyle w:val="Text0"/>
        </w:rPr>
        <w:t>Actions</w:t>
      </w:r>
      <w:r>
        <w:t>: Actions are steps in the Logic App workflow.</w:t>
      </w:r>
    </w:p>
    <w:p>
      <w:pPr>
        <w:pStyle w:val="Para 005"/>
      </w:pPr>
      <w:r>
        <w:t xml:space="preserve">• </w:t>
      </w:r>
      <w:r>
        <w:rPr>
          <w:rStyle w:val="Text0"/>
        </w:rPr>
        <w:t>Trigger</w:t>
      </w:r>
      <w:r>
        <w:t xml:space="preserve">: A trigger is the first step in any logic app, usually specifying the event that </w:t>
      </w:r>
    </w:p>
    <w:p>
      <w:pPr>
        <w:pStyle w:val="Para 010"/>
      </w:pPr>
      <w:r>
        <w:t>fires the trigger and starts running your logic app.</w:t>
      </w:r>
    </w:p>
    <w:p>
      <w:pPr>
        <w:pStyle w:val="Para 013"/>
      </w:pPr>
      <w:r>
        <w:t/>
      </w:r>
    </w:p>
    <w:p>
      <w:pPr>
        <w:pStyle w:val="Para 003"/>
      </w:pPr>
      <w:r>
        <w:t>Learn more about them by referring to the follo</w:t>
      </w:r>
      <w:hyperlink r:id="rId528">
        <w:r>
          <w:rPr>
            <w:rStyle w:val="Text4"/>
          </w:rPr>
          <w:t>wing link: https://docs.microsoft.com/</w:t>
        </w:r>
      </w:hyperlink>
    </w:p>
    <w:p>
      <w:pPr>
        <w:pStyle w:val="Para 054"/>
      </w:pPr>
      <w:hyperlink r:id="rId528">
        <w:r>
          <w:t>azure/connectors/apis-list</w:t>
        </w:r>
      </w:hyperlink>
    </w:p>
    <w:p>
      <w:pPr>
        <w:pStyle w:val="Para 013"/>
      </w:pPr>
      <w:r>
        <w:t/>
      </w:r>
    </w:p>
    <w:p>
      <w:pPr>
        <w:pStyle w:val="Para 011"/>
      </w:pPr>
      <w:r>
        <w:t>How to do it...</w:t>
      </w:r>
    </w:p>
    <w:p>
      <w:pPr>
        <w:pStyle w:val="Para 003"/>
      </w:pPr>
      <w:r>
        <w:t>We'll go through the following steps:</w:t>
      </w:r>
    </w:p>
    <w:p>
      <w:pPr>
        <w:pStyle w:val="Para 001"/>
      </w:pPr>
      <w:r>
        <w:t>1. Creating a new logic app.</w:t>
      </w:r>
    </w:p>
    <w:p>
      <w:pPr>
        <w:pStyle w:val="Para 001"/>
      </w:pPr>
      <w:r>
        <w:t>2. Designing the logic app with Twitter and Gmail connectors.</w:t>
      </w:r>
    </w:p>
    <w:p>
      <w:pPr>
        <w:pStyle w:val="Para 001"/>
      </w:pPr>
      <w:r>
        <w:t>3. Testing the logic app by tweeting the tweets with the specific hashtag.</w:t>
      </w:r>
    </w:p>
    <w:p>
      <w:bookmarkStart w:id="99" w:name="Monitoring_and_sending_notificat_1"/>
      <w:pPr>
        <w:pStyle w:val="Normal"/>
      </w:pPr>
      <w:r>
        <w:t xml:space="preserve">Monitoring and sending notifications using Logic Apps | </w:t>
      </w:r>
      <w:r>
        <w:rPr>
          <w:rStyle w:val="Text0"/>
        </w:rPr>
        <w:t>67</w:t>
      </w:r>
      <w:bookmarkEnd w:id="99"/>
    </w:p>
    <w:p>
      <w:pPr>
        <w:pStyle w:val="Para 013"/>
      </w:pPr>
      <w:r>
        <w:t/>
      </w:r>
    </w:p>
    <w:p>
      <w:pPr>
        <w:pStyle w:val="Para 011"/>
      </w:pPr>
      <w:r>
        <w:t>Creating a new logic app</w:t>
      </w:r>
    </w:p>
    <w:p>
      <w:pPr>
        <w:pStyle w:val="Para 003"/>
      </w:pPr>
      <w:r>
        <w:t>Perform the following steps:</w:t>
      </w:r>
    </w:p>
    <w:p>
      <w:pPr>
        <w:pStyle w:val="Para 005"/>
      </w:pPr>
      <w:r>
        <w:t xml:space="preserve">1. Log in to the </w:t>
      </w:r>
      <w:r>
        <w:rPr>
          <w:rStyle w:val="Text0"/>
        </w:rPr>
        <w:t>Azure portal</w:t>
      </w:r>
      <w:r>
        <w:t xml:space="preserve">, search for </w:t>
      </w:r>
      <w:r>
        <w:rPr>
          <w:rStyle w:val="Text0"/>
        </w:rPr>
        <w:t>logic app</w:t>
      </w:r>
      <w:r>
        <w:t xml:space="preserve">, and select </w:t>
      </w:r>
      <w:r>
        <w:rPr>
          <w:rStyle w:val="Text0"/>
        </w:rPr>
        <w:t>Logic App</w:t>
      </w:r>
      <w:r>
        <w:t>.</w:t>
      </w:r>
    </w:p>
    <w:p>
      <w:pPr>
        <w:pStyle w:val="Para 005"/>
      </w:pPr>
      <w:r>
        <w:t xml:space="preserve">2. In the </w:t>
      </w:r>
      <w:r>
        <w:rPr>
          <w:rStyle w:val="Text0"/>
        </w:rPr>
        <w:t>Create logic app</w:t>
      </w:r>
      <w:r>
        <w:t xml:space="preserve"> blade, once you have provided the </w:t>
      </w:r>
      <w:r>
        <w:rPr>
          <w:rStyle w:val="Text0"/>
        </w:rPr>
        <w:t>Name</w:t>
      </w:r>
      <w:r>
        <w:t xml:space="preserve">, </w:t>
      </w:r>
      <w:r>
        <w:rPr>
          <w:rStyle w:val="Text0"/>
        </w:rPr>
        <w:t>Resource group</w:t>
      </w:r>
      <w:r>
        <w:t xml:space="preserve">, </w:t>
      </w:r>
    </w:p>
    <w:p>
      <w:pPr>
        <w:pStyle w:val="Para 001"/>
      </w:pPr>
      <w:r>
        <w:rPr>
          <w:rStyle w:val="Text0"/>
        </w:rPr>
        <w:t>Subscription</w:t>
      </w:r>
      <w:r>
        <w:t xml:space="preserve">, and </w:t>
      </w:r>
      <w:r>
        <w:rPr>
          <w:rStyle w:val="Text0"/>
        </w:rPr>
        <w:t>Location</w:t>
      </w:r>
      <w:r>
        <w:t xml:space="preserve"> information, click on the </w:t>
      </w:r>
      <w:r>
        <w:rPr>
          <w:rStyle w:val="Text0"/>
        </w:rPr>
        <w:t>Create</w:t>
      </w:r>
      <w:r>
        <w:t xml:space="preserve"> button to create the </w:t>
      </w:r>
    </w:p>
    <w:p>
      <w:pPr>
        <w:pStyle w:val="Para 001"/>
      </w:pPr>
      <w:r>
        <w:t>logic app:</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14700" cy="2540000"/>
            <wp:effectExtent l="0" r="0" t="0" b="0"/>
            <wp:wrapTopAndBottom/>
            <wp:docPr id="65" name="index-92_1.png" descr="index-92_1.png"/>
            <wp:cNvGraphicFramePr>
              <a:graphicFrameLocks noChangeAspect="1"/>
            </wp:cNvGraphicFramePr>
            <a:graphic>
              <a:graphicData uri="http://schemas.openxmlformats.org/drawingml/2006/picture">
                <pic:pic>
                  <pic:nvPicPr>
                    <pic:cNvPr id="0" name="index-92_1.png" descr="index-92_1.png"/>
                    <pic:cNvPicPr/>
                  </pic:nvPicPr>
                  <pic:blipFill>
                    <a:blip r:embed="rId69"/>
                    <a:stretch>
                      <a:fillRect/>
                    </a:stretch>
                  </pic:blipFill>
                  <pic:spPr>
                    <a:xfrm>
                      <a:off x="0" y="0"/>
                      <a:ext cx="3314700" cy="2540000"/>
                    </a:xfrm>
                    <a:prstGeom prst="rect">
                      <a:avLst/>
                    </a:prstGeom>
                  </pic:spPr>
                </pic:pic>
              </a:graphicData>
            </a:graphic>
          </wp:anchor>
        </w:drawing>
      </w:r>
    </w:p>
    <w:p>
      <w:pPr>
        <w:pStyle w:val="Para 013"/>
      </w:pPr>
      <w:r>
        <w:t/>
      </w:r>
    </w:p>
    <w:p>
      <w:pPr>
        <w:pStyle w:val="Para 026"/>
      </w:pPr>
      <w:r>
        <w:t>Figure 3.8: Creating a new logic app</w:t>
      </w:r>
    </w:p>
    <w:p>
      <w:pPr>
        <w:pStyle w:val="Para 003"/>
      </w:pPr>
      <w:r>
        <w:t>In this section, we have created a logic app. Let's now move on to the next section.</w:t>
      </w:r>
    </w:p>
    <w:p>
      <w:bookmarkStart w:id="100" w:name="68___Seamless_integration_of_Azu"/>
      <w:pPr>
        <w:pStyle w:val="Para 003"/>
      </w:pPr>
      <w:r>
        <w:rPr>
          <w:rStyle w:val="Text0"/>
        </w:rPr>
        <w:t>68</w:t>
      </w:r>
      <w:r>
        <w:t xml:space="preserve"> | Seamless integration of Azure Functions with Azure Services</w:t>
      </w:r>
      <w:bookmarkEnd w:id="100"/>
    </w:p>
    <w:p>
      <w:pPr>
        <w:pStyle w:val="Para 013"/>
      </w:pPr>
      <w:r>
        <w:t/>
      </w:r>
    </w:p>
    <w:p>
      <w:pPr>
        <w:pStyle w:val="Para 003"/>
      </w:pPr>
      <w:r>
        <w:rPr>
          <w:rStyle w:val="Text0"/>
        </w:rPr>
        <w:t>Designing the logic app with Twitter and Gmail connectors</w:t>
      </w:r>
      <w:r>
        <w:t xml:space="preserve"> In this section, we will design the logic app by adding the required connectors and trigger, and by performing the following steps:</w:t>
      </w:r>
    </w:p>
    <w:p>
      <w:pPr>
        <w:pStyle w:val="Para 001"/>
      </w:pPr>
      <w:r>
        <w:t xml:space="preserve">1. After the logic app has been created, navigate to </w:t>
      </w:r>
      <w:r>
        <w:rPr>
          <w:rStyle w:val="Text0"/>
        </w:rPr>
        <w:t>Logic app designer</w:t>
      </w:r>
      <w:r>
        <w:t xml:space="preserve"> and choose </w:t>
      </w:r>
    </w:p>
    <w:p>
      <w:pPr>
        <w:pStyle w:val="Para 037"/>
      </w:pPr>
      <w:r>
        <w:t>Blank logic app</w:t>
      </w:r>
      <w:r>
        <w:rPr>
          <w:rStyle w:val="Text0"/>
        </w:rPr>
        <w:t>.</w:t>
      </w:r>
    </w:p>
    <w:p>
      <w:pPr>
        <w:pStyle w:val="Para 001"/>
      </w:pPr>
      <w:r>
        <w:t xml:space="preserve">2. Next, you will be prompted to choose connectors. In the connectors list, search </w:t>
      </w:r>
    </w:p>
    <w:p>
      <w:pPr>
        <w:pStyle w:val="Para 010"/>
      </w:pPr>
      <w:r>
        <w:t xml:space="preserve">for </w:t>
      </w:r>
      <w:r>
        <w:rPr>
          <w:rStyle w:val="Text0"/>
        </w:rPr>
        <w:t>Twitter</w:t>
      </w:r>
      <w:r>
        <w:t xml:space="preserve"> and click on the Twitter connecter. This will show you the list of triggers associated with the Twitter connector, as shown in </w:t>
      </w:r>
      <w:r>
        <w:rPr>
          <w:rStyle w:val="Text1"/>
        </w:rPr>
        <w:t>Figure 3.9</w:t>
      </w:r>
      <w:r>
        <w:t xml:space="preserve">. It will prompt you to connect to </w:t>
      </w:r>
      <w:r>
        <w:rPr>
          <w:rStyle w:val="Text0"/>
        </w:rPr>
        <w:t>Twitter</w:t>
      </w:r>
      <w:r>
        <w:t xml:space="preserve"> by asking for Twitter account credentials:</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73300" cy="1155700"/>
            <wp:effectExtent l="0" r="0" t="0" b="0"/>
            <wp:wrapTopAndBottom/>
            <wp:docPr id="66" name="index-93_1.png" descr="index-93_1.png"/>
            <wp:cNvGraphicFramePr>
              <a:graphicFrameLocks noChangeAspect="1"/>
            </wp:cNvGraphicFramePr>
            <a:graphic>
              <a:graphicData uri="http://schemas.openxmlformats.org/drawingml/2006/picture">
                <pic:pic>
                  <pic:nvPicPr>
                    <pic:cNvPr id="0" name="index-93_1.png" descr="index-93_1.png"/>
                    <pic:cNvPicPr/>
                  </pic:nvPicPr>
                  <pic:blipFill>
                    <a:blip r:embed="rId70"/>
                    <a:stretch>
                      <a:fillRect/>
                    </a:stretch>
                  </pic:blipFill>
                  <pic:spPr>
                    <a:xfrm>
                      <a:off x="0" y="0"/>
                      <a:ext cx="2273300" cy="1155700"/>
                    </a:xfrm>
                    <a:prstGeom prst="rect">
                      <a:avLst/>
                    </a:prstGeom>
                  </pic:spPr>
                </pic:pic>
              </a:graphicData>
            </a:graphic>
          </wp:anchor>
        </w:drawing>
      </w:r>
    </w:p>
    <w:p>
      <w:pPr>
        <w:pStyle w:val="Para 013"/>
      </w:pPr>
      <w:r>
        <w:t/>
      </w:r>
    </w:p>
    <w:p>
      <w:pPr>
        <w:pStyle w:val="Para 021"/>
      </w:pPr>
      <w:r>
        <w:t>Figure 3.9: Logic app—selecting the trigger</w:t>
      </w:r>
    </w:p>
    <w:p>
      <w:pPr>
        <w:pStyle w:val="Para 001"/>
      </w:pPr>
      <w:r>
        <w:t xml:space="preserve">3. Once you have clicked on the Twitter trigger, you will be prompted to provide </w:t>
      </w:r>
    </w:p>
    <w:p>
      <w:pPr>
        <w:pStyle w:val="Para 010"/>
      </w:pPr>
      <w:r>
        <w:rPr>
          <w:rStyle w:val="Text0"/>
        </w:rPr>
        <w:t>Search text</w:t>
      </w:r>
      <w:r>
        <w:t xml:space="preserve"> (for example, hashtags and keywords) and the </w:t>
      </w:r>
      <w:r>
        <w:rPr>
          <w:rStyle w:val="Text0"/>
        </w:rPr>
        <w:t>Frequency</w:t>
      </w:r>
      <w:r>
        <w:t xml:space="preserve"> at which you would like the logic app to poll the tweets. This is how it appears after you provide the details:</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17800" cy="1371600"/>
            <wp:effectExtent l="0" r="0" t="0" b="0"/>
            <wp:wrapTopAndBottom/>
            <wp:docPr id="67" name="index-93_2.png" descr="index-93_2.png"/>
            <wp:cNvGraphicFramePr>
              <a:graphicFrameLocks noChangeAspect="1"/>
            </wp:cNvGraphicFramePr>
            <a:graphic>
              <a:graphicData uri="http://schemas.openxmlformats.org/drawingml/2006/picture">
                <pic:pic>
                  <pic:nvPicPr>
                    <pic:cNvPr id="0" name="index-93_2.png" descr="index-93_2.png"/>
                    <pic:cNvPicPr/>
                  </pic:nvPicPr>
                  <pic:blipFill>
                    <a:blip r:embed="rId71"/>
                    <a:stretch>
                      <a:fillRect/>
                    </a:stretch>
                  </pic:blipFill>
                  <pic:spPr>
                    <a:xfrm>
                      <a:off x="0" y="0"/>
                      <a:ext cx="2717800" cy="1371600"/>
                    </a:xfrm>
                    <a:prstGeom prst="rect">
                      <a:avLst/>
                    </a:prstGeom>
                  </pic:spPr>
                </pic:pic>
              </a:graphicData>
            </a:graphic>
          </wp:anchor>
        </w:drawing>
      </w:r>
    </w:p>
    <w:p>
      <w:pPr>
        <w:pStyle w:val="Para 013"/>
      </w:pPr>
      <w:r>
        <w:t/>
      </w:r>
    </w:p>
    <w:p>
      <w:pPr>
        <w:pStyle w:val="Para 031"/>
      </w:pPr>
      <w:r>
        <w:t>Figure 3.10: Logic app—providing the Twitter search text</w:t>
      </w:r>
    </w:p>
    <w:p>
      <w:bookmarkStart w:id="101" w:name="Monitoring_and_sending_notificat_2"/>
      <w:pPr>
        <w:pStyle w:val="Normal"/>
      </w:pPr>
      <w:r>
        <w:t xml:space="preserve">Monitoring and sending notifications using Logic Apps | </w:t>
      </w:r>
      <w:r>
        <w:rPr>
          <w:rStyle w:val="Text0"/>
        </w:rPr>
        <w:t>69</w:t>
      </w:r>
      <w:bookmarkEnd w:id="101"/>
    </w:p>
    <w:p>
      <w:pPr>
        <w:pStyle w:val="Para 013"/>
      </w:pPr>
      <w:r>
        <w:t/>
      </w:r>
    </w:p>
    <w:p>
      <w:pPr>
        <w:pStyle w:val="Para 005"/>
      </w:pPr>
      <w:r>
        <w:t xml:space="preserve">4. Let's now add a new condition by clicking on </w:t>
      </w:r>
      <w:r>
        <w:rPr>
          <w:rStyle w:val="Text0"/>
        </w:rPr>
        <w:t>New step</w:t>
      </w:r>
      <w:r>
        <w:t xml:space="preserve">, searching for </w:t>
      </w:r>
      <w:r>
        <w:rPr>
          <w:rStyle w:val="Text0"/>
        </w:rPr>
        <w:t>control</w:t>
      </w:r>
      <w:r>
        <w:t xml:space="preserve">, and </w:t>
      </w:r>
    </w:p>
    <w:p>
      <w:pPr>
        <w:pStyle w:val="Para 001"/>
      </w:pPr>
      <w:r>
        <w:t xml:space="preserve">clicking on it, as shown in </w:t>
      </w:r>
      <w:r>
        <w:rPr>
          <w:rStyle w:val="Text1"/>
        </w:rPr>
        <w:t>Figure 3.11</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84500" cy="1727200"/>
            <wp:effectExtent l="0" r="0" t="0" b="0"/>
            <wp:wrapTopAndBottom/>
            <wp:docPr id="68" name="index-94_1.png" descr="index-94_1.png"/>
            <wp:cNvGraphicFramePr>
              <a:graphicFrameLocks noChangeAspect="1"/>
            </wp:cNvGraphicFramePr>
            <a:graphic>
              <a:graphicData uri="http://schemas.openxmlformats.org/drawingml/2006/picture">
                <pic:pic>
                  <pic:nvPicPr>
                    <pic:cNvPr id="0" name="index-94_1.png" descr="index-94_1.png"/>
                    <pic:cNvPicPr/>
                  </pic:nvPicPr>
                  <pic:blipFill>
                    <a:blip r:embed="rId72"/>
                    <a:stretch>
                      <a:fillRect/>
                    </a:stretch>
                  </pic:blipFill>
                  <pic:spPr>
                    <a:xfrm>
                      <a:off x="0" y="0"/>
                      <a:ext cx="2984500" cy="1727200"/>
                    </a:xfrm>
                    <a:prstGeom prst="rect">
                      <a:avLst/>
                    </a:prstGeom>
                  </pic:spPr>
                </pic:pic>
              </a:graphicData>
            </a:graphic>
          </wp:anchor>
        </w:drawing>
      </w:r>
    </w:p>
    <w:p>
      <w:pPr>
        <w:pStyle w:val="Para 013"/>
      </w:pPr>
      <w:r>
        <w:t/>
      </w:r>
    </w:p>
    <w:p>
      <w:pPr>
        <w:pStyle w:val="Para 031"/>
      </w:pPr>
      <w:r>
        <w:t>Figure 3.11: Logic app—searching for the control connector</w:t>
      </w:r>
    </w:p>
    <w:p>
      <w:pPr>
        <w:pStyle w:val="Para 005"/>
      </w:pPr>
      <w:r>
        <w:t xml:space="preserve">5. It will now open </w:t>
      </w:r>
      <w:r>
        <w:rPr>
          <w:rStyle w:val="Text0"/>
        </w:rPr>
        <w:t>Actions</w:t>
      </w:r>
      <w:r>
        <w:t xml:space="preserve">. Select </w:t>
      </w:r>
      <w:r>
        <w:rPr>
          <w:rStyle w:val="Text0"/>
        </w:rPr>
        <w:t>Condition</w:t>
      </w:r>
      <w:r>
        <w:t xml:space="preserve">, as shown in </w:t>
      </w:r>
      <w:r>
        <w:rPr>
          <w:rStyle w:val="Text1"/>
        </w:rPr>
        <w:t>Figure 3.12</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47900" cy="2070100"/>
            <wp:effectExtent l="0" r="0" t="0" b="0"/>
            <wp:wrapTopAndBottom/>
            <wp:docPr id="69" name="index-94_2.png" descr="index-94_2.png"/>
            <wp:cNvGraphicFramePr>
              <a:graphicFrameLocks noChangeAspect="1"/>
            </wp:cNvGraphicFramePr>
            <a:graphic>
              <a:graphicData uri="http://schemas.openxmlformats.org/drawingml/2006/picture">
                <pic:pic>
                  <pic:nvPicPr>
                    <pic:cNvPr id="0" name="index-94_2.png" descr="index-94_2.png"/>
                    <pic:cNvPicPr/>
                  </pic:nvPicPr>
                  <pic:blipFill>
                    <a:blip r:embed="rId73"/>
                    <a:stretch>
                      <a:fillRect/>
                    </a:stretch>
                  </pic:blipFill>
                  <pic:spPr>
                    <a:xfrm>
                      <a:off x="0" y="0"/>
                      <a:ext cx="2247900" cy="2070100"/>
                    </a:xfrm>
                    <a:prstGeom prst="rect">
                      <a:avLst/>
                    </a:prstGeom>
                  </pic:spPr>
                </pic:pic>
              </a:graphicData>
            </a:graphic>
          </wp:anchor>
        </w:drawing>
      </w:r>
    </w:p>
    <w:p>
      <w:pPr>
        <w:pStyle w:val="Para 013"/>
      </w:pPr>
      <w:r>
        <w:t/>
      </w:r>
    </w:p>
    <w:p>
      <w:pPr>
        <w:pStyle w:val="Para 057"/>
      </w:pPr>
      <w:r>
        <w:rPr>
          <w:rStyle w:val="Text2"/>
        </w:rPr>
        <w:t>Figure 3.12: Logic app—selecting a condition</w:t>
      </w:r>
      <w:r>
        <w:t xml:space="preserve"> </w:t>
      </w:r>
      <w:r>
        <w:rPr>
          <w:rStyle w:val="Text0"/>
        </w:rPr>
        <w:t>70</w:t>
      </w:r>
      <w:r>
        <w:t xml:space="preserve"> | Seamless integration of Azure Functions with Azure Services</w:t>
      </w:r>
    </w:p>
    <w:p>
      <w:pPr>
        <w:pStyle w:val="Para 013"/>
      </w:pPr>
      <w:r>
        <w:t/>
      </w:r>
    </w:p>
    <w:p>
      <w:bookmarkStart w:id="102" w:name="6___From_the_previous_instructio"/>
      <w:pPr>
        <w:pStyle w:val="Para 001"/>
      </w:pPr>
      <w:r>
        <w:t xml:space="preserve">6. From the previous instruction, the following screen will be displayed, where you </w:t>
      </w:r>
      <w:bookmarkEnd w:id="102"/>
    </w:p>
    <w:p>
      <w:pPr>
        <w:pStyle w:val="Para 010"/>
      </w:pPr>
      <w:r>
        <w:t>can choose the values for the condition and choose what you would like to add when the condition evaluates to true or false:</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52700" cy="1727200"/>
            <wp:effectExtent l="0" r="0" t="0" b="0"/>
            <wp:wrapTopAndBottom/>
            <wp:docPr id="70" name="index-95_1.png" descr="index-95_1.png"/>
            <wp:cNvGraphicFramePr>
              <a:graphicFrameLocks noChangeAspect="1"/>
            </wp:cNvGraphicFramePr>
            <a:graphic>
              <a:graphicData uri="http://schemas.openxmlformats.org/drawingml/2006/picture">
                <pic:pic>
                  <pic:nvPicPr>
                    <pic:cNvPr id="0" name="index-95_1.png" descr="index-95_1.png"/>
                    <pic:cNvPicPr/>
                  </pic:nvPicPr>
                  <pic:blipFill>
                    <a:blip r:embed="rId74"/>
                    <a:stretch>
                      <a:fillRect/>
                    </a:stretch>
                  </pic:blipFill>
                  <pic:spPr>
                    <a:xfrm>
                      <a:off x="0" y="0"/>
                      <a:ext cx="2552700" cy="1727200"/>
                    </a:xfrm>
                    <a:prstGeom prst="rect">
                      <a:avLst/>
                    </a:prstGeom>
                  </pic:spPr>
                </pic:pic>
              </a:graphicData>
            </a:graphic>
          </wp:anchor>
        </w:drawing>
      </w:r>
    </w:p>
    <w:p>
      <w:pPr>
        <w:pStyle w:val="Para 013"/>
      </w:pPr>
      <w:r>
        <w:t/>
      </w:r>
    </w:p>
    <w:p>
      <w:pPr>
        <w:pStyle w:val="Para 029"/>
      </w:pPr>
      <w:r>
        <w:t>Figure 3.13: Logic app—selecting a condition—choosing a value</w:t>
      </w:r>
    </w:p>
    <w:p>
      <w:pPr>
        <w:pStyle w:val="Para 001"/>
      </w:pPr>
      <w:r>
        <w:t xml:space="preserve">7. When you click on the </w:t>
      </w:r>
      <w:r>
        <w:rPr>
          <w:rStyle w:val="Text0"/>
        </w:rPr>
        <w:t>Choose a value</w:t>
      </w:r>
      <w:r>
        <w:t xml:space="preserve"> input field, you will get all the parameters </w:t>
      </w:r>
    </w:p>
    <w:p>
      <w:pPr>
        <w:pStyle w:val="Para 010"/>
      </w:pPr>
      <w:r>
        <w:t xml:space="preserve">on which you could add a condition; in this case, you need to choose </w:t>
      </w:r>
      <w:r>
        <w:rPr>
          <w:rStyle w:val="Text0"/>
        </w:rPr>
        <w:t>Followers count</w:t>
      </w:r>
      <w:r>
        <w:t xml:space="preserve">, as shown in </w:t>
      </w:r>
      <w:r>
        <w:rPr>
          <w:rStyle w:val="Text1"/>
        </w:rPr>
        <w:t>Figure 3.14</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54400" cy="1727200"/>
            <wp:effectExtent l="0" r="0" t="0" b="0"/>
            <wp:wrapTopAndBottom/>
            <wp:docPr id="71" name="index-95_2.png" descr="index-95_2.png"/>
            <wp:cNvGraphicFramePr>
              <a:graphicFrameLocks noChangeAspect="1"/>
            </wp:cNvGraphicFramePr>
            <a:graphic>
              <a:graphicData uri="http://schemas.openxmlformats.org/drawingml/2006/picture">
                <pic:pic>
                  <pic:nvPicPr>
                    <pic:cNvPr id="0" name="index-95_2.png" descr="index-95_2.png"/>
                    <pic:cNvPicPr/>
                  </pic:nvPicPr>
                  <pic:blipFill>
                    <a:blip r:embed="rId75"/>
                    <a:stretch>
                      <a:fillRect/>
                    </a:stretch>
                  </pic:blipFill>
                  <pic:spPr>
                    <a:xfrm>
                      <a:off x="0" y="0"/>
                      <a:ext cx="3454400" cy="1727200"/>
                    </a:xfrm>
                    <a:prstGeom prst="rect">
                      <a:avLst/>
                    </a:prstGeom>
                  </pic:spPr>
                </pic:pic>
              </a:graphicData>
            </a:graphic>
          </wp:anchor>
        </w:drawing>
      </w:r>
    </w:p>
    <w:p>
      <w:pPr>
        <w:pStyle w:val="Para 013"/>
      </w:pPr>
      <w:r>
        <w:t/>
      </w:r>
    </w:p>
    <w:p>
      <w:pPr>
        <w:pStyle w:val="Para 029"/>
      </w:pPr>
      <w:r>
        <w:t>Figure 3.14: Logic app—selecting a condition—Followers count</w:t>
      </w:r>
    </w:p>
    <w:p>
      <w:bookmarkStart w:id="103" w:name="Monitoring_and_sending_notificat_3"/>
      <w:pPr>
        <w:pStyle w:val="Normal"/>
      </w:pPr>
      <w:r>
        <w:t xml:space="preserve">Monitoring and sending notifications using Logic Apps | </w:t>
      </w:r>
      <w:r>
        <w:rPr>
          <w:rStyle w:val="Text0"/>
        </w:rPr>
        <w:t>71</w:t>
      </w:r>
      <w:bookmarkEnd w:id="103"/>
    </w:p>
    <w:p>
      <w:pPr>
        <w:pStyle w:val="Para 013"/>
      </w:pPr>
      <w:r>
        <w:t/>
      </w:r>
    </w:p>
    <w:p>
      <w:pPr>
        <w:pStyle w:val="Para 005"/>
      </w:pPr>
      <w:r>
        <w:t xml:space="preserve">8. Once you have chosen the </w:t>
      </w:r>
      <w:r>
        <w:rPr>
          <w:rStyle w:val="Text0"/>
        </w:rPr>
        <w:t>Followers count</w:t>
      </w:r>
      <w:r>
        <w:t xml:space="preserve"> parameter, you need to create a </w:t>
      </w:r>
    </w:p>
    <w:p>
      <w:pPr>
        <w:pStyle w:val="Para 001"/>
      </w:pPr>
      <w:r>
        <w:t xml:space="preserve">condition (followers count is greater than or equal to 200), as shown in </w:t>
      </w:r>
      <w:r>
        <w:rPr>
          <w:rStyle w:val="Text1"/>
        </w:rPr>
        <w:t>Figure 3.15</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28900" cy="914400"/>
            <wp:effectExtent l="0" r="0" t="0" b="0"/>
            <wp:wrapTopAndBottom/>
            <wp:docPr id="72" name="index-96_1.png" descr="index-96_1.png"/>
            <wp:cNvGraphicFramePr>
              <a:graphicFrameLocks noChangeAspect="1"/>
            </wp:cNvGraphicFramePr>
            <a:graphic>
              <a:graphicData uri="http://schemas.openxmlformats.org/drawingml/2006/picture">
                <pic:pic>
                  <pic:nvPicPr>
                    <pic:cNvPr id="0" name="index-96_1.png" descr="index-96_1.png"/>
                    <pic:cNvPicPr/>
                  </pic:nvPicPr>
                  <pic:blipFill>
                    <a:blip r:embed="rId76"/>
                    <a:stretch>
                      <a:fillRect/>
                    </a:stretch>
                  </pic:blipFill>
                  <pic:spPr>
                    <a:xfrm>
                      <a:off x="0" y="0"/>
                      <a:ext cx="2628900" cy="914400"/>
                    </a:xfrm>
                    <a:prstGeom prst="rect">
                      <a:avLst/>
                    </a:prstGeom>
                  </pic:spPr>
                </pic:pic>
              </a:graphicData>
            </a:graphic>
          </wp:anchor>
        </w:drawing>
      </w:r>
    </w:p>
    <w:p>
      <w:pPr>
        <w:pStyle w:val="Para 013"/>
      </w:pPr>
      <w:r>
        <w:t/>
      </w:r>
    </w:p>
    <w:p>
      <w:pPr>
        <w:pStyle w:val="Para 029"/>
      </w:pPr>
      <w:r>
        <w:t xml:space="preserve">Figure 3.15: Logic app—selecting a condition—completed condition </w:t>
      </w:r>
    </w:p>
    <w:p>
      <w:pPr>
        <w:pStyle w:val="Para 005"/>
      </w:pPr>
      <w:r>
        <w:t xml:space="preserve">9. In the </w:t>
      </w:r>
      <w:r>
        <w:rPr>
          <w:rStyle w:val="Text0"/>
        </w:rPr>
        <w:t>If true</w:t>
      </w:r>
      <w:r>
        <w:t xml:space="preserve"> section of the preceding </w:t>
      </w:r>
      <w:r>
        <w:rPr>
          <w:rStyle w:val="Text0"/>
        </w:rPr>
        <w:t>Condition</w:t>
      </w:r>
      <w:r>
        <w:t xml:space="preserve">, click on the </w:t>
      </w:r>
      <w:r>
        <w:rPr>
          <w:rStyle w:val="Text0"/>
        </w:rPr>
        <w:t>Add an Action</w:t>
      </w:r>
    </w:p>
    <w:p>
      <w:pPr>
        <w:pStyle w:val="Para 001"/>
      </w:pPr>
      <w:r>
        <w:t xml:space="preserve">button, search for the </w:t>
      </w:r>
      <w:r>
        <w:rPr>
          <w:rStyle w:val="Text0"/>
        </w:rPr>
        <w:t>Gmail</w:t>
      </w:r>
      <w:r>
        <w:t xml:space="preserve"> connector, and select </w:t>
      </w:r>
      <w:r>
        <w:rPr>
          <w:rStyle w:val="Text0"/>
        </w:rPr>
        <w:t>Gmail</w:t>
      </w:r>
      <w:r>
        <w:t xml:space="preserve"> | </w:t>
      </w:r>
      <w:r>
        <w:rPr>
          <w:rStyle w:val="Text0"/>
        </w:rPr>
        <w:t>Send email</w:t>
      </w:r>
      <w:r>
        <w:t xml:space="preserve">, as shown </w:t>
      </w:r>
    </w:p>
    <w:p>
      <w:pPr>
        <w:pStyle w:val="Para 036"/>
      </w:pPr>
      <w:r>
        <w:rPr>
          <w:rStyle w:val="Text1"/>
        </w:rPr>
        <w:t xml:space="preserve">in </w:t>
      </w:r>
      <w:r>
        <w:t>Figure 3.16</w:t>
      </w:r>
      <w:r>
        <w:rPr>
          <w:rStyle w:val="Text1"/>
        </w:rP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13000" cy="1968500"/>
            <wp:effectExtent l="0" r="0" t="0" b="0"/>
            <wp:wrapTopAndBottom/>
            <wp:docPr id="73" name="index-96_2.png" descr="index-96_2.png"/>
            <wp:cNvGraphicFramePr>
              <a:graphicFrameLocks noChangeAspect="1"/>
            </wp:cNvGraphicFramePr>
            <a:graphic>
              <a:graphicData uri="http://schemas.openxmlformats.org/drawingml/2006/picture">
                <pic:pic>
                  <pic:nvPicPr>
                    <pic:cNvPr id="0" name="index-96_2.png" descr="index-96_2.png"/>
                    <pic:cNvPicPr/>
                  </pic:nvPicPr>
                  <pic:blipFill>
                    <a:blip r:embed="rId77"/>
                    <a:stretch>
                      <a:fillRect/>
                    </a:stretch>
                  </pic:blipFill>
                  <pic:spPr>
                    <a:xfrm>
                      <a:off x="0" y="0"/>
                      <a:ext cx="2413000" cy="1968500"/>
                    </a:xfrm>
                    <a:prstGeom prst="rect">
                      <a:avLst/>
                    </a:prstGeom>
                  </pic:spPr>
                </pic:pic>
              </a:graphicData>
            </a:graphic>
          </wp:anchor>
        </w:drawing>
      </w:r>
    </w:p>
    <w:p>
      <w:pPr>
        <w:pStyle w:val="Para 013"/>
      </w:pPr>
      <w:r>
        <w:t/>
      </w:r>
    </w:p>
    <w:p>
      <w:pPr>
        <w:pStyle w:val="Para 029"/>
      </w:pPr>
      <w:r>
        <w:t xml:space="preserve">Figure 3.16: Logic app—If true action—sending an email using Gmail </w:t>
      </w:r>
    </w:p>
    <w:p>
      <w:pPr>
        <w:pStyle w:val="Para 005"/>
      </w:pPr>
      <w:r>
        <w:t xml:space="preserve">10. It will ask you to log in if you haven't already done so. Provide your credentials and </w:t>
      </w:r>
    </w:p>
    <w:p>
      <w:pPr>
        <w:pStyle w:val="Para 001"/>
      </w:pPr>
      <w:r>
        <w:t>authorize Azure Logic Apps to access your Gmail account.</w:t>
      </w:r>
    </w:p>
    <w:p>
      <w:bookmarkStart w:id="104" w:name="72___Seamless_integration_of_Azu"/>
      <w:pPr>
        <w:pStyle w:val="Para 003"/>
      </w:pPr>
      <w:r>
        <w:rPr>
          <w:rStyle w:val="Text0"/>
        </w:rPr>
        <w:t>72</w:t>
      </w:r>
      <w:r>
        <w:t xml:space="preserve"> | Seamless integration of Azure Functions with Azure Services</w:t>
      </w:r>
      <w:bookmarkEnd w:id="104"/>
    </w:p>
    <w:p>
      <w:pPr>
        <w:pStyle w:val="Para 013"/>
      </w:pPr>
      <w:r>
        <w:t/>
      </w:r>
    </w:p>
    <w:p>
      <w:pPr>
        <w:pStyle w:val="Para 001"/>
      </w:pPr>
      <w:r>
        <w:t xml:space="preserve">11. Once you authorize, you can add parameters by clicking on the arrow, as shown in </w:t>
      </w:r>
    </w:p>
    <w:p>
      <w:pPr>
        <w:pStyle w:val="Para 010"/>
      </w:pPr>
      <w:r>
        <w:rPr>
          <w:rStyle w:val="Text1"/>
        </w:rPr>
        <w:t>Figure 3.17</w:t>
      </w:r>
      <w:r>
        <w:t xml:space="preserve">, and selecting the </w:t>
      </w:r>
      <w:r>
        <w:rPr>
          <w:rStyle w:val="Text0"/>
        </w:rPr>
        <w:t>Subject</w:t>
      </w:r>
      <w:r>
        <w:t xml:space="preserve"> and </w:t>
      </w:r>
      <w:r>
        <w:rPr>
          <w:rStyle w:val="Text0"/>
        </w:rPr>
        <w:t>Body</w:t>
      </w:r>
      <w:r>
        <w:t xml:space="preserve"> checkboxes:</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79700" cy="1727200"/>
            <wp:effectExtent l="0" r="0" t="0" b="0"/>
            <wp:wrapTopAndBottom/>
            <wp:docPr id="74" name="index-97_1.png" descr="index-97_1.png"/>
            <wp:cNvGraphicFramePr>
              <a:graphicFrameLocks noChangeAspect="1"/>
            </wp:cNvGraphicFramePr>
            <a:graphic>
              <a:graphicData uri="http://schemas.openxmlformats.org/drawingml/2006/picture">
                <pic:pic>
                  <pic:nvPicPr>
                    <pic:cNvPr id="0" name="index-97_1.png" descr="index-97_1.png"/>
                    <pic:cNvPicPr/>
                  </pic:nvPicPr>
                  <pic:blipFill>
                    <a:blip r:embed="rId78"/>
                    <a:stretch>
                      <a:fillRect/>
                    </a:stretch>
                  </pic:blipFill>
                  <pic:spPr>
                    <a:xfrm>
                      <a:off x="0" y="0"/>
                      <a:ext cx="2679700" cy="1727200"/>
                    </a:xfrm>
                    <a:prstGeom prst="rect">
                      <a:avLst/>
                    </a:prstGeom>
                  </pic:spPr>
                </pic:pic>
              </a:graphicData>
            </a:graphic>
          </wp:anchor>
        </w:drawing>
      </w:r>
    </w:p>
    <w:p>
      <w:pPr>
        <w:pStyle w:val="Para 013"/>
      </w:pPr>
      <w:r>
        <w:t/>
      </w:r>
    </w:p>
    <w:p>
      <w:pPr>
        <w:pStyle w:val="Para 029"/>
      </w:pPr>
      <w:r>
        <w:t>Figure 3.17: Logic app—If true action—configuring Gmail options</w:t>
      </w:r>
    </w:p>
    <w:p>
      <w:pPr>
        <w:pStyle w:val="Para 001"/>
      </w:pPr>
      <w:r>
        <w:t xml:space="preserve">12. Once you have selected the fields, you can frame your email with </w:t>
      </w:r>
      <w:r>
        <w:rPr>
          <w:rStyle w:val="Text0"/>
        </w:rPr>
        <w:t xml:space="preserve">Add dynamic </w:t>
      </w:r>
    </w:p>
    <w:p>
      <w:pPr>
        <w:pStyle w:val="Para 010"/>
      </w:pPr>
      <w:r>
        <w:rPr>
          <w:rStyle w:val="Text0"/>
        </w:rPr>
        <w:t>content</w:t>
      </w:r>
      <w:r>
        <w:t xml:space="preserve"> with the Twitter parameters, as shown in </w:t>
      </w:r>
      <w:r>
        <w:rPr>
          <w:rStyle w:val="Text1"/>
        </w:rPr>
        <w:t>Figure 3.18</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36900" cy="1968500"/>
            <wp:effectExtent l="0" r="0" t="0" b="0"/>
            <wp:wrapTopAndBottom/>
            <wp:docPr id="75" name="index-97_2.png" descr="index-97_2.png"/>
            <wp:cNvGraphicFramePr>
              <a:graphicFrameLocks noChangeAspect="1"/>
            </wp:cNvGraphicFramePr>
            <a:graphic>
              <a:graphicData uri="http://schemas.openxmlformats.org/drawingml/2006/picture">
                <pic:pic>
                  <pic:nvPicPr>
                    <pic:cNvPr id="0" name="index-97_2.png" descr="index-97_2.png"/>
                    <pic:cNvPicPr/>
                  </pic:nvPicPr>
                  <pic:blipFill>
                    <a:blip r:embed="rId79"/>
                    <a:stretch>
                      <a:fillRect/>
                    </a:stretch>
                  </pic:blipFill>
                  <pic:spPr>
                    <a:xfrm>
                      <a:off x="0" y="0"/>
                      <a:ext cx="3136900" cy="1968500"/>
                    </a:xfrm>
                    <a:prstGeom prst="rect">
                      <a:avLst/>
                    </a:prstGeom>
                  </pic:spPr>
                </pic:pic>
              </a:graphicData>
            </a:graphic>
          </wp:anchor>
        </w:drawing>
      </w:r>
    </w:p>
    <w:p>
      <w:pPr>
        <w:pStyle w:val="Para 013"/>
      </w:pPr>
      <w:r>
        <w:t/>
      </w:r>
    </w:p>
    <w:p>
      <w:pPr>
        <w:pStyle w:val="Para 042"/>
      </w:pPr>
      <w:r>
        <w:t>Figure 3.18: Logic app—If true action—configuring the subject and body</w:t>
      </w:r>
    </w:p>
    <w:p>
      <w:bookmarkStart w:id="105" w:name="Monitoring_and_sending_notificat_4"/>
      <w:pPr>
        <w:pStyle w:val="Normal"/>
      </w:pPr>
      <w:r>
        <w:t xml:space="preserve">Monitoring and sending notifications using Logic Apps | </w:t>
      </w:r>
      <w:r>
        <w:rPr>
          <w:rStyle w:val="Text0"/>
        </w:rPr>
        <w:t>73</w:t>
      </w:r>
      <w:bookmarkEnd w:id="105"/>
    </w:p>
    <w:p>
      <w:pPr>
        <w:pStyle w:val="Para 013"/>
      </w:pPr>
      <w:r>
        <w:t/>
      </w:r>
    </w:p>
    <w:p>
      <w:pPr>
        <w:pStyle w:val="Para 005"/>
      </w:pPr>
      <w:r>
        <w:t xml:space="preserve">13. Once you are done, click on the </w:t>
      </w:r>
      <w:r>
        <w:rPr>
          <w:rStyle w:val="Text0"/>
        </w:rPr>
        <w:t>Save</w:t>
      </w:r>
      <w:r>
        <w:t xml:space="preserve"> button.</w:t>
      </w:r>
    </w:p>
    <w:p>
      <w:pPr>
        <w:pStyle w:val="Para 013"/>
      </w:pPr>
      <w:r>
        <w:t/>
      </w:r>
    </w:p>
    <w:p>
      <w:pPr>
        <w:pStyle w:val="Para 003"/>
      </w:pPr>
      <w:r>
        <w:t xml:space="preserve">In this section, you have learned how to create a trigger that is triggered whenever a tweet is posted and you have also created a condition that sends emails using the Gmail connector if the followers count exceeds a specific value. Let's now move on to the next section to learn how to test the functionality. </w:t>
      </w:r>
    </w:p>
    <w:p>
      <w:pPr>
        <w:pStyle w:val="Para 003"/>
      </w:pPr>
      <w:r>
        <w:rPr>
          <w:rStyle w:val="Text0"/>
        </w:rPr>
        <w:t>Testing the logic app by tweeting the tweets with the specific hashtag</w:t>
      </w:r>
      <w:r>
        <w:t xml:space="preserve"> In this section, you will learn how to test the logic app by performing the following steps:</w:t>
      </w:r>
    </w:p>
    <w:p>
      <w:pPr>
        <w:pStyle w:val="Para 005"/>
      </w:pPr>
      <w:r>
        <w:t xml:space="preserve">1. Post a tweet on Twitter with the hashtag </w:t>
      </w:r>
      <w:r>
        <w:rPr>
          <w:rStyle w:val="Text0"/>
        </w:rPr>
        <w:t>#AzureFunctions</w:t>
      </w:r>
      <w:r>
        <w:t xml:space="preserve">, as shown in </w:t>
      </w:r>
      <w:r>
        <w:rPr>
          <w:rStyle w:val="Text1"/>
        </w:rPr>
        <w:t>Figure 3.19</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0" cy="1155700"/>
            <wp:effectExtent l="0" r="0" t="0" b="0"/>
            <wp:wrapTopAndBottom/>
            <wp:docPr id="76" name="index-98_1.jpg" descr="index-98_1.jpg"/>
            <wp:cNvGraphicFramePr>
              <a:graphicFrameLocks noChangeAspect="1"/>
            </wp:cNvGraphicFramePr>
            <a:graphic>
              <a:graphicData uri="http://schemas.openxmlformats.org/drawingml/2006/picture">
                <pic:pic>
                  <pic:nvPicPr>
                    <pic:cNvPr id="0" name="index-98_1.jpg" descr="index-98_1.jpg"/>
                    <pic:cNvPicPr/>
                  </pic:nvPicPr>
                  <pic:blipFill>
                    <a:blip r:embed="rId80"/>
                    <a:stretch>
                      <a:fillRect/>
                    </a:stretch>
                  </pic:blipFill>
                  <pic:spPr>
                    <a:xfrm>
                      <a:off x="0" y="0"/>
                      <a:ext cx="3048000" cy="1155700"/>
                    </a:xfrm>
                    <a:prstGeom prst="rect">
                      <a:avLst/>
                    </a:prstGeom>
                  </pic:spPr>
                </pic:pic>
              </a:graphicData>
            </a:graphic>
          </wp:anchor>
        </w:drawing>
      </w:r>
    </w:p>
    <w:p>
      <w:pPr>
        <w:pStyle w:val="Para 013"/>
      </w:pPr>
      <w:r>
        <w:t/>
      </w:r>
    </w:p>
    <w:p>
      <w:pPr>
        <w:pStyle w:val="Para 042"/>
      </w:pPr>
      <w:r>
        <w:t>Figure 3.19: A tweet regarding the #AzureFunctions hashtag in Twitter</w:t>
      </w:r>
    </w:p>
    <w:p>
      <w:pPr>
        <w:pStyle w:val="Para 005"/>
      </w:pPr>
      <w:r>
        <w:t xml:space="preserve">2. After three minutes, the logic app should have been triggered. Navigate to the </w:t>
      </w:r>
    </w:p>
    <w:p>
      <w:pPr>
        <w:pStyle w:val="Para 001"/>
      </w:pPr>
      <w:r>
        <w:rPr>
          <w:rStyle w:val="Text0"/>
        </w:rPr>
        <w:t>Overview</w:t>
      </w:r>
      <w:r>
        <w:t xml:space="preserve"> blade of the logic app and view </w:t>
      </w:r>
      <w:r>
        <w:rPr>
          <w:rStyle w:val="Text0"/>
        </w:rPr>
        <w:t>Runs history</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49500" cy="1270000"/>
            <wp:effectExtent l="0" r="0" t="0" b="0"/>
            <wp:wrapTopAndBottom/>
            <wp:docPr id="77" name="index-98_2.png" descr="index-98_2.png"/>
            <wp:cNvGraphicFramePr>
              <a:graphicFrameLocks noChangeAspect="1"/>
            </wp:cNvGraphicFramePr>
            <a:graphic>
              <a:graphicData uri="http://schemas.openxmlformats.org/drawingml/2006/picture">
                <pic:pic>
                  <pic:nvPicPr>
                    <pic:cNvPr id="0" name="index-98_2.png" descr="index-98_2.png"/>
                    <pic:cNvPicPr/>
                  </pic:nvPicPr>
                  <pic:blipFill>
                    <a:blip r:embed="rId81"/>
                    <a:stretch>
                      <a:fillRect/>
                    </a:stretch>
                  </pic:blipFill>
                  <pic:spPr>
                    <a:xfrm>
                      <a:off x="0" y="0"/>
                      <a:ext cx="2349500" cy="1270000"/>
                    </a:xfrm>
                    <a:prstGeom prst="rect">
                      <a:avLst/>
                    </a:prstGeom>
                  </pic:spPr>
                </pic:pic>
              </a:graphicData>
            </a:graphic>
          </wp:anchor>
        </w:drawing>
      </w:r>
    </w:p>
    <w:p>
      <w:pPr>
        <w:pStyle w:val="Para 013"/>
      </w:pPr>
      <w:r>
        <w:t/>
      </w:r>
    </w:p>
    <w:p>
      <w:pPr>
        <w:pStyle w:val="Para 056"/>
      </w:pPr>
      <w:r>
        <w:rPr>
          <w:rStyle w:val="Text2"/>
        </w:rPr>
        <w:t>Figure 3.20: Logic app—Runs history</w:t>
      </w:r>
      <w:r>
        <w:t xml:space="preserve"> </w:t>
      </w:r>
      <w:r>
        <w:rPr>
          <w:rStyle w:val="Text0"/>
        </w:rPr>
        <w:t>74</w:t>
      </w:r>
      <w:r>
        <w:t xml:space="preserve"> | Seamless integration of Azure Functions with Azure Services</w:t>
      </w:r>
    </w:p>
    <w:p>
      <w:pPr>
        <w:pStyle w:val="Para 013"/>
      </w:pPr>
      <w:r>
        <w:t/>
      </w:r>
    </w:p>
    <w:p>
      <w:bookmarkStart w:id="106" w:name="3___It_triggered_for_me_and_I_re"/>
      <w:pPr>
        <w:pStyle w:val="Para 001"/>
      </w:pPr>
      <w:r>
        <w:t xml:space="preserve">3. It triggered for me and I received the emails. One of them is shown in </w:t>
      </w:r>
      <w:r>
        <w:rPr>
          <w:rStyle w:val="Text1"/>
        </w:rPr>
        <w:t>Figure 3.21</w:t>
      </w:r>
      <w:r>
        <w:t>:</w:t>
      </w:r>
      <w:bookmarkEnd w:id="106"/>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812800"/>
            <wp:effectExtent l="0" r="0" t="0" b="0"/>
            <wp:wrapTopAndBottom/>
            <wp:docPr id="78" name="index-99_1.png" descr="index-99_1.png"/>
            <wp:cNvGraphicFramePr>
              <a:graphicFrameLocks noChangeAspect="1"/>
            </wp:cNvGraphicFramePr>
            <a:graphic>
              <a:graphicData uri="http://schemas.openxmlformats.org/drawingml/2006/picture">
                <pic:pic>
                  <pic:nvPicPr>
                    <pic:cNvPr id="0" name="index-99_1.png" descr="index-99_1.png"/>
                    <pic:cNvPicPr/>
                  </pic:nvPicPr>
                  <pic:blipFill>
                    <a:blip r:embed="rId82"/>
                    <a:stretch>
                      <a:fillRect/>
                    </a:stretch>
                  </pic:blipFill>
                  <pic:spPr>
                    <a:xfrm>
                      <a:off x="0" y="0"/>
                      <a:ext cx="3505200" cy="812800"/>
                    </a:xfrm>
                    <a:prstGeom prst="rect">
                      <a:avLst/>
                    </a:prstGeom>
                  </pic:spPr>
                </pic:pic>
              </a:graphicData>
            </a:graphic>
          </wp:anchor>
        </w:drawing>
      </w:r>
    </w:p>
    <w:p>
      <w:pPr>
        <w:pStyle w:val="Para 013"/>
      </w:pPr>
      <w:r>
        <w:t/>
      </w:r>
    </w:p>
    <w:p>
      <w:pPr>
        <w:pStyle w:val="Para 031"/>
      </w:pPr>
      <w:r>
        <w:t>Figure 3.21: Logic app—email received following a tweet</w:t>
      </w:r>
    </w:p>
    <w:p>
      <w:pPr>
        <w:pStyle w:val="Para 013"/>
      </w:pPr>
      <w:r>
        <w:t/>
      </w:r>
    </w:p>
    <w:p>
      <w:pPr>
        <w:pStyle w:val="Para 011"/>
      </w:pPr>
      <w:r>
        <w:t>How it works...</w:t>
      </w:r>
    </w:p>
    <w:p>
      <w:pPr>
        <w:pStyle w:val="Para 003"/>
      </w:pPr>
      <w:r>
        <w:t xml:space="preserve">We have created a new logic app and have chosen the Twitter connector to monitor the tweets posted with the hashtag </w:t>
      </w:r>
      <w:r>
        <w:rPr>
          <w:rStyle w:val="Text0"/>
        </w:rPr>
        <w:t>#AzureFunctions</w:t>
      </w:r>
      <w:r>
        <w:t xml:space="preserve"> at three-minute intervals. If there are any tweets with that hashtag, it checks whether the follower count is greater than or equal to </w:t>
      </w:r>
      <w:r>
        <w:rPr>
          <w:rStyle w:val="Text0"/>
        </w:rPr>
        <w:t>200</w:t>
      </w:r>
      <w:r>
        <w:t>. If the follower count meets the condition, then a new action is created with a new Gmail connector that is capable of sending an email with the dynamic content being framed using the Twitter connector parameters.</w:t>
      </w:r>
    </w:p>
    <w:p>
      <w:pPr>
        <w:pStyle w:val="Para 003"/>
      </w:pPr>
      <w:r>
        <w:t>In this recipe, we have designed a logic app that gets triggered whenever a tweet is posted on Twitter. You have also learned that Logic Apps allows you to add basic logic (in this recipe, a condition) without writing code. If you have some complex functionality, then it would not be possible to implement using Logic Apps. In such cases, Azure Functions would come in handy. Let's now move on to the next recipe to learn how to integrate Logic Apps with Azure Functions.</w:t>
      </w:r>
    </w:p>
    <w:p>
      <w:pPr>
        <w:pStyle w:val="Para 013"/>
      </w:pPr>
      <w:r>
        <w:t/>
      </w:r>
    </w:p>
    <w:p>
      <w:pPr>
        <w:pStyle w:val="Para 016"/>
      </w:pPr>
      <w:r>
        <w:t>Integrating Logic Apps with serverless functions</w:t>
      </w:r>
    </w:p>
    <w:p>
      <w:pPr>
        <w:pStyle w:val="Para 003"/>
      </w:pPr>
      <w:r>
        <w:t xml:space="preserve">In the previous recipe, you learned how to integrate different connectors using Logic Apps and developed a simple logic of checking whether the followers count is greater than </w:t>
      </w:r>
      <w:r>
        <w:rPr>
          <w:rStyle w:val="Text0"/>
        </w:rPr>
        <w:t>200</w:t>
      </w:r>
      <w:r>
        <w:t>. As it was a simple logic, you were able to implement that in Logic Apps itself. If you need to implement a complex logic, then it wouldn't be possible. In that case, you can implement the complex logic in Azure Functions and invoke Azure Functions from Logic Apps.</w:t>
      </w:r>
    </w:p>
    <w:p>
      <w:pPr>
        <w:pStyle w:val="Para 003"/>
      </w:pPr>
      <w:r>
        <w:t>In this recipe, you will see how to integrate Azure Functions with Logic Apps. For the sake of simplicity, we will not develop a complex logic. However, we will use the same logic (</w:t>
      </w:r>
      <w:r>
        <w:rPr>
          <w:rStyle w:val="Text0"/>
        </w:rPr>
        <w:t>followersCount</w:t>
      </w:r>
      <w:r>
        <w:t xml:space="preserve"> &gt; </w:t>
      </w:r>
      <w:r>
        <w:rPr>
          <w:rStyle w:val="Text0"/>
        </w:rPr>
        <w:t>200</w:t>
      </w:r>
      <w:r>
        <w:t>) in Azure Functions and invoke it from Logic Apps.</w:t>
      </w:r>
    </w:p>
    <w:p>
      <w:bookmarkStart w:id="107" w:name="Integrating_Logic_Apps_with_serv"/>
      <w:pPr>
        <w:pStyle w:val="Normal"/>
      </w:pPr>
      <w:r>
        <w:t xml:space="preserve">Integrating Logic Apps with serverless functions | </w:t>
      </w:r>
      <w:r>
        <w:rPr>
          <w:rStyle w:val="Text0"/>
        </w:rPr>
        <w:t>75</w:t>
      </w:r>
      <w:bookmarkEnd w:id="107"/>
    </w:p>
    <w:p>
      <w:pPr>
        <w:pStyle w:val="Para 013"/>
      </w:pPr>
      <w:r>
        <w:t/>
      </w:r>
    </w:p>
    <w:p>
      <w:pPr>
        <w:pStyle w:val="Para 011"/>
      </w:pPr>
      <w:r>
        <w:t>How to do it...</w:t>
      </w:r>
    </w:p>
    <w:p>
      <w:pPr>
        <w:pStyle w:val="Para 003"/>
      </w:pPr>
      <w:r>
        <w:t>In this section, we'll integrate Azure Functions with Logic Apps by performing the following steps:</w:t>
      </w:r>
    </w:p>
    <w:p>
      <w:pPr>
        <w:pStyle w:val="Para 005"/>
      </w:pPr>
      <w:r>
        <w:t xml:space="preserve">1. Create a new function by choosing the HTTP trigger with </w:t>
      </w:r>
      <w:r>
        <w:rPr>
          <w:rStyle w:val="Text0"/>
        </w:rPr>
        <w:t>Authorization Level</w:t>
      </w:r>
      <w:r>
        <w:t xml:space="preserve"> as </w:t>
      </w:r>
    </w:p>
    <w:p>
      <w:pPr>
        <w:pStyle w:val="Para 018"/>
      </w:pPr>
      <w:r>
        <w:t>Anonymous</w:t>
      </w:r>
      <w:r>
        <w:rPr>
          <w:rStyle w:val="Text0"/>
        </w:rPr>
        <w:t xml:space="preserve">, and name it </w:t>
      </w:r>
      <w:r>
        <w:t>ValidateTwitterFollowerCount</w:t>
      </w:r>
      <w:r>
        <w:rPr>
          <w:rStyle w:val="Text0"/>
        </w:rPr>
        <w:t>.</w:t>
      </w:r>
    </w:p>
    <w:p>
      <w:pPr>
        <w:pStyle w:val="Para 005"/>
      </w:pPr>
      <w:r>
        <w:t xml:space="preserve">2. Replace the default code with the following, as shown in </w:t>
      </w:r>
      <w:r>
        <w:rPr>
          <w:rStyle w:val="Text1"/>
        </w:rPr>
        <w:t>Figure 3.22</w:t>
      </w:r>
      <w:r>
        <w:t xml:space="preserve">. You can </w:t>
      </w:r>
    </w:p>
    <w:p>
      <w:pPr>
        <w:pStyle w:val="Para 001"/>
      </w:pPr>
      <w:r>
        <w:t xml:space="preserve">implement some complex logic here. The following Azure HTTP trigger accepts </w:t>
      </w:r>
    </w:p>
    <w:p>
      <w:pPr>
        <w:pStyle w:val="Para 001"/>
      </w:pPr>
      <w:r>
        <w:t>two parameters:</w:t>
      </w:r>
    </w:p>
    <w:p>
      <w:pPr>
        <w:pStyle w:val="Para 001"/>
      </w:pPr>
      <w:r>
        <w:t>The name of the owner of the tweet</w:t>
      </w:r>
    </w:p>
    <w:p>
      <w:pPr>
        <w:pStyle w:val="Para 001"/>
      </w:pPr>
      <w:r>
        <w:t>The follower count of the owner</w:t>
      </w:r>
    </w:p>
    <w:p>
      <w:pPr>
        <w:pStyle w:val="Para 001"/>
      </w:pPr>
      <w:r>
        <w:t xml:space="preserve">Just for the sake of simplicity, if the name of the user starts with the letter </w:t>
      </w:r>
      <w:r>
        <w:rPr>
          <w:rStyle w:val="Text1"/>
        </w:rPr>
        <w:t>p</w:t>
      </w:r>
      <w:r>
        <w:t xml:space="preserve">, add </w:t>
      </w:r>
    </w:p>
    <w:p>
      <w:pPr>
        <w:pStyle w:val="Para 001"/>
      </w:pPr>
      <w:r>
        <w:rPr>
          <w:rStyle w:val="Text0"/>
        </w:rPr>
        <w:t>100</w:t>
      </w:r>
      <w:r>
        <w:t xml:space="preserve"> to the followers count. Otherwise, return the followers count. In your projects, </w:t>
      </w:r>
    </w:p>
    <w:p>
      <w:pPr>
        <w:pStyle w:val="Para 001"/>
      </w:pPr>
      <w:r>
        <w:t>you can implement complex business logic in the HTTP trigger:</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2552700"/>
            <wp:effectExtent l="0" r="0" t="0" b="0"/>
            <wp:wrapTopAndBottom/>
            <wp:docPr id="79" name="index-100_1.png" descr="index-100_1.png"/>
            <wp:cNvGraphicFramePr>
              <a:graphicFrameLocks noChangeAspect="1"/>
            </wp:cNvGraphicFramePr>
            <a:graphic>
              <a:graphicData uri="http://schemas.openxmlformats.org/drawingml/2006/picture">
                <pic:pic>
                  <pic:nvPicPr>
                    <pic:cNvPr id="0" name="index-100_1.png" descr="index-100_1.png"/>
                    <pic:cNvPicPr/>
                  </pic:nvPicPr>
                  <pic:blipFill>
                    <a:blip r:embed="rId83"/>
                    <a:stretch>
                      <a:fillRect/>
                    </a:stretch>
                  </pic:blipFill>
                  <pic:spPr>
                    <a:xfrm>
                      <a:off x="0" y="0"/>
                      <a:ext cx="3505200" cy="2552700"/>
                    </a:xfrm>
                    <a:prstGeom prst="rect">
                      <a:avLst/>
                    </a:prstGeom>
                  </pic:spPr>
                </pic:pic>
              </a:graphicData>
            </a:graphic>
          </wp:anchor>
        </w:drawing>
      </w:r>
    </w:p>
    <w:p>
      <w:pPr>
        <w:pStyle w:val="Para 013"/>
      </w:pPr>
      <w:r>
        <w:t/>
      </w:r>
    </w:p>
    <w:p>
      <w:pPr>
        <w:pStyle w:val="Para 056"/>
      </w:pPr>
      <w:r>
        <w:rPr>
          <w:rStyle w:val="Text2"/>
        </w:rPr>
        <w:t xml:space="preserve">Figure 3.22: Azure Function HTTP trigger </w:t>
      </w:r>
      <w:r>
        <w:rPr>
          <w:rStyle w:val="Text0"/>
        </w:rPr>
        <w:t>76</w:t>
      </w:r>
      <w:r>
        <w:t xml:space="preserve"> | Seamless integration of Azure Functions with Azure Services</w:t>
      </w:r>
    </w:p>
    <w:p>
      <w:pPr>
        <w:pStyle w:val="Para 013"/>
      </w:pPr>
      <w:r>
        <w:t/>
      </w:r>
    </w:p>
    <w:p>
      <w:bookmarkStart w:id="108" w:name="3__Navigate_to_the_NotifyWhenTwe"/>
      <w:pPr>
        <w:pStyle w:val="Para 001"/>
      </w:pPr>
      <w:r>
        <w:t xml:space="preserve">3. Navigate to the </w:t>
      </w:r>
      <w:r>
        <w:rPr>
          <w:rStyle w:val="Text0"/>
        </w:rPr>
        <w:t>NotifyWhenTweetedByPopularUser</w:t>
      </w:r>
      <w:r>
        <w:t xml:space="preserve"> logic app and click on </w:t>
      </w:r>
      <w:r>
        <w:rPr>
          <w:rStyle w:val="Text0"/>
        </w:rPr>
        <w:t xml:space="preserve">Logic </w:t>
      </w:r>
      <w:bookmarkEnd w:id="108"/>
    </w:p>
    <w:p>
      <w:pPr>
        <w:pStyle w:val="Para 010"/>
      </w:pPr>
      <w:r>
        <w:rPr>
          <w:rStyle w:val="Text0"/>
        </w:rPr>
        <w:t>App Designer</w:t>
      </w:r>
      <w:r>
        <w:t xml:space="preserve"> to start editing the logic app.</w:t>
      </w:r>
    </w:p>
    <w:p>
      <w:pPr>
        <w:pStyle w:val="Para 001"/>
      </w:pPr>
      <w:r>
        <w:t xml:space="preserve">4. Now, hover the mouse on the arrow mark to reveal a </w:t>
      </w:r>
      <w:r>
        <w:rPr>
          <w:rStyle w:val="Text0"/>
        </w:rPr>
        <w:t>+</w:t>
      </w:r>
      <w:r>
        <w:t xml:space="preserve"> icon, as shown in </w:t>
      </w:r>
      <w:r>
        <w:rPr>
          <w:rStyle w:val="Text1"/>
        </w:rPr>
        <w:t xml:space="preserve">Figure </w:t>
      </w:r>
    </w:p>
    <w:p>
      <w:pPr>
        <w:pStyle w:val="Para 010"/>
      </w:pPr>
      <w:r>
        <w:rPr>
          <w:rStyle w:val="Text1"/>
        </w:rPr>
        <w:t>3.23</w:t>
      </w:r>
      <w:r>
        <w:t xml:space="preserve">. Click on it and then click on </w:t>
      </w:r>
      <w:r>
        <w:rPr>
          <w:rStyle w:val="Text0"/>
        </w:rPr>
        <w:t>Add an action</w:t>
      </w:r>
      <w:r>
        <w:t xml:space="preserve"> button:</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67000" cy="914400"/>
            <wp:effectExtent l="0" r="0" t="0" b="0"/>
            <wp:wrapTopAndBottom/>
            <wp:docPr id="80" name="index-101_1.png" descr="index-101_1.png"/>
            <wp:cNvGraphicFramePr>
              <a:graphicFrameLocks noChangeAspect="1"/>
            </wp:cNvGraphicFramePr>
            <a:graphic>
              <a:graphicData uri="http://schemas.openxmlformats.org/drawingml/2006/picture">
                <pic:pic>
                  <pic:nvPicPr>
                    <pic:cNvPr id="0" name="index-101_1.png" descr="index-101_1.png"/>
                    <pic:cNvPicPr/>
                  </pic:nvPicPr>
                  <pic:blipFill>
                    <a:blip r:embed="rId84"/>
                    <a:stretch>
                      <a:fillRect/>
                    </a:stretch>
                  </pic:blipFill>
                  <pic:spPr>
                    <a:xfrm>
                      <a:off x="0" y="0"/>
                      <a:ext cx="2667000" cy="914400"/>
                    </a:xfrm>
                    <a:prstGeom prst="rect">
                      <a:avLst/>
                    </a:prstGeom>
                  </pic:spPr>
                </pic:pic>
              </a:graphicData>
            </a:graphic>
          </wp:anchor>
        </w:drawing>
      </w:r>
    </w:p>
    <w:p>
      <w:pPr>
        <w:pStyle w:val="Para 013"/>
      </w:pPr>
      <w:r>
        <w:t/>
      </w:r>
    </w:p>
    <w:p>
      <w:pPr>
        <w:pStyle w:val="Para 026"/>
      </w:pPr>
      <w:r>
        <w:t xml:space="preserve">Figure 3.23: Logic app—Add an action </w:t>
      </w:r>
    </w:p>
    <w:p>
      <w:pPr>
        <w:pStyle w:val="Para 001"/>
      </w:pPr>
      <w:r>
        <w:t xml:space="preserve">5. In the </w:t>
      </w:r>
      <w:r>
        <w:rPr>
          <w:rStyle w:val="Text0"/>
        </w:rPr>
        <w:t>Choose an action</w:t>
      </w:r>
      <w:r>
        <w:t xml:space="preserve"> section, search for </w:t>
      </w:r>
      <w:r>
        <w:rPr>
          <w:rStyle w:val="Text0"/>
        </w:rPr>
        <w:t>Functions</w:t>
      </w:r>
      <w:r>
        <w:t xml:space="preserve">, click on </w:t>
      </w:r>
      <w:r>
        <w:rPr>
          <w:rStyle w:val="Text0"/>
        </w:rPr>
        <w:t>Azure Functions</w:t>
      </w:r>
      <w:r>
        <w:t xml:space="preserve">, </w:t>
      </w:r>
    </w:p>
    <w:p>
      <w:pPr>
        <w:pStyle w:val="Para 010"/>
      </w:pPr>
      <w:r>
        <w:t xml:space="preserve">and then click on </w:t>
      </w:r>
      <w:r>
        <w:rPr>
          <w:rStyle w:val="Text0"/>
        </w:rPr>
        <w:t>Choose an Azure Function</w:t>
      </w:r>
      <w:r>
        <w:t xml:space="preserve">, as shown in </w:t>
      </w:r>
      <w:r>
        <w:rPr>
          <w:rStyle w:val="Text1"/>
        </w:rPr>
        <w:t>Figure 3.24</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24100" cy="1727200"/>
            <wp:effectExtent l="0" r="0" t="0" b="0"/>
            <wp:wrapTopAndBottom/>
            <wp:docPr id="81" name="index-101_2.png" descr="index-101_2.png"/>
            <wp:cNvGraphicFramePr>
              <a:graphicFrameLocks noChangeAspect="1"/>
            </wp:cNvGraphicFramePr>
            <a:graphic>
              <a:graphicData uri="http://schemas.openxmlformats.org/drawingml/2006/picture">
                <pic:pic>
                  <pic:nvPicPr>
                    <pic:cNvPr id="0" name="index-101_2.png" descr="index-101_2.png"/>
                    <pic:cNvPicPr/>
                  </pic:nvPicPr>
                  <pic:blipFill>
                    <a:blip r:embed="rId85"/>
                    <a:stretch>
                      <a:fillRect/>
                    </a:stretch>
                  </pic:blipFill>
                  <pic:spPr>
                    <a:xfrm>
                      <a:off x="0" y="0"/>
                      <a:ext cx="2324100" cy="1727200"/>
                    </a:xfrm>
                    <a:prstGeom prst="rect">
                      <a:avLst/>
                    </a:prstGeom>
                  </pic:spPr>
                </pic:pic>
              </a:graphicData>
            </a:graphic>
          </wp:anchor>
        </w:drawing>
      </w:r>
    </w:p>
    <w:p>
      <w:pPr>
        <w:pStyle w:val="Para 013"/>
      </w:pPr>
      <w:r>
        <w:t/>
      </w:r>
    </w:p>
    <w:p>
      <w:pPr>
        <w:pStyle w:val="Para 029"/>
      </w:pPr>
      <w:r>
        <w:t xml:space="preserve">Figure 3.24: Logic app—searching for the Azure Functions connector </w:t>
      </w:r>
    </w:p>
    <w:p>
      <w:pPr>
        <w:pStyle w:val="Para 001"/>
      </w:pPr>
      <w:r>
        <w:t xml:space="preserve">6. Clicking on the </w:t>
      </w:r>
      <w:r>
        <w:rPr>
          <w:rStyle w:val="Text0"/>
        </w:rPr>
        <w:t>Choose an Azure function</w:t>
      </w:r>
      <w:r>
        <w:t xml:space="preserve"> button in </w:t>
      </w:r>
      <w:r>
        <w:rPr>
          <w:rStyle w:val="Text1"/>
        </w:rPr>
        <w:t>Figure 3.24</w:t>
      </w:r>
      <w:r>
        <w:t xml:space="preserve"> will reveal a list of </w:t>
      </w:r>
    </w:p>
    <w:p>
      <w:pPr>
        <w:pStyle w:val="Para 010"/>
      </w:pPr>
      <w:r>
        <w:t xml:space="preserve">all the available Azure function apps. You can search for the function app where you have developed the </w:t>
      </w:r>
      <w:r>
        <w:rPr>
          <w:rStyle w:val="Text0"/>
        </w:rPr>
        <w:t>ValidateTwitterFollowerCount</w:t>
      </w:r>
      <w:r>
        <w:t xml:space="preserve"> function, as shown in </w:t>
      </w:r>
      <w:r>
        <w:rPr>
          <w:rStyle w:val="Text1"/>
        </w:rPr>
        <w:t>Figure 3.25</w:t>
      </w:r>
      <w:r>
        <w:t>:</w:t>
      </w:r>
    </w:p>
    <w:p>
      <w:bookmarkStart w:id="109" w:name="Integrating_Logic_Apps_with_serv_1"/>
      <w:pPr>
        <w:pStyle w:val="Normal"/>
      </w:pPr>
      <w:r>
        <w:t xml:space="preserve">Integrating Logic Apps with serverless functions | </w:t>
      </w:r>
      <w:r>
        <w:rPr>
          <w:rStyle w:val="Text0"/>
        </w:rPr>
        <w:t>77</w:t>
      </w:r>
      <w:bookmarkEnd w:id="109"/>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05000" cy="1155700"/>
            <wp:effectExtent l="0" r="0" t="0" b="0"/>
            <wp:wrapTopAndBottom/>
            <wp:docPr id="82" name="index-102_1.png" descr="index-102_1.png"/>
            <wp:cNvGraphicFramePr>
              <a:graphicFrameLocks noChangeAspect="1"/>
            </wp:cNvGraphicFramePr>
            <a:graphic>
              <a:graphicData uri="http://schemas.openxmlformats.org/drawingml/2006/picture">
                <pic:pic>
                  <pic:nvPicPr>
                    <pic:cNvPr id="0" name="index-102_1.png" descr="index-102_1.png"/>
                    <pic:cNvPicPr/>
                  </pic:nvPicPr>
                  <pic:blipFill>
                    <a:blip r:embed="rId86"/>
                    <a:stretch>
                      <a:fillRect/>
                    </a:stretch>
                  </pic:blipFill>
                  <pic:spPr>
                    <a:xfrm>
                      <a:off x="0" y="0"/>
                      <a:ext cx="1905000" cy="1155700"/>
                    </a:xfrm>
                    <a:prstGeom prst="rect">
                      <a:avLst/>
                    </a:prstGeom>
                  </pic:spPr>
                </pic:pic>
              </a:graphicData>
            </a:graphic>
          </wp:anchor>
        </w:drawing>
      </w:r>
    </w:p>
    <w:p>
      <w:pPr>
        <w:pStyle w:val="Para 013"/>
      </w:pPr>
      <w:r>
        <w:t/>
      </w:r>
    </w:p>
    <w:p>
      <w:pPr>
        <w:pStyle w:val="Para 031"/>
      </w:pPr>
      <w:r>
        <w:t>Figure 3.25: Logic app—choosing an Azure function app</w:t>
      </w:r>
    </w:p>
    <w:p>
      <w:pPr>
        <w:pStyle w:val="Para 005"/>
      </w:pPr>
      <w:r>
        <w:t xml:space="preserve">7. When you choose the function app, it will show all the functions inside it. Click on </w:t>
      </w:r>
    </w:p>
    <w:p>
      <w:pPr>
        <w:pStyle w:val="Para 001"/>
      </w:pPr>
      <w:r>
        <w:t xml:space="preserve">the </w:t>
      </w:r>
      <w:r>
        <w:rPr>
          <w:rStyle w:val="Text0"/>
        </w:rPr>
        <w:t>ValidateTwitterFollowerCount</w:t>
      </w:r>
      <w:r>
        <w:t xml:space="preserve"> function, as shown in </w:t>
      </w:r>
      <w:r>
        <w:rPr>
          <w:rStyle w:val="Text1"/>
        </w:rPr>
        <w:t>Figure 3.26</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155700"/>
            <wp:effectExtent l="0" r="0" t="0" b="0"/>
            <wp:wrapTopAndBottom/>
            <wp:docPr id="83" name="index-102_2.png" descr="index-102_2.png"/>
            <wp:cNvGraphicFramePr>
              <a:graphicFrameLocks noChangeAspect="1"/>
            </wp:cNvGraphicFramePr>
            <a:graphic>
              <a:graphicData uri="http://schemas.openxmlformats.org/drawingml/2006/picture">
                <pic:pic>
                  <pic:nvPicPr>
                    <pic:cNvPr id="0" name="index-102_2.png" descr="index-102_2.png"/>
                    <pic:cNvPicPr/>
                  </pic:nvPicPr>
                  <pic:blipFill>
                    <a:blip r:embed="rId87"/>
                    <a:stretch>
                      <a:fillRect/>
                    </a:stretch>
                  </pic:blipFill>
                  <pic:spPr>
                    <a:xfrm>
                      <a:off x="0" y="0"/>
                      <a:ext cx="2730500" cy="1155700"/>
                    </a:xfrm>
                    <a:prstGeom prst="rect">
                      <a:avLst/>
                    </a:prstGeom>
                  </pic:spPr>
                </pic:pic>
              </a:graphicData>
            </a:graphic>
          </wp:anchor>
        </w:drawing>
      </w:r>
    </w:p>
    <w:p>
      <w:pPr>
        <w:pStyle w:val="Para 013"/>
      </w:pPr>
      <w:r>
        <w:t/>
      </w:r>
    </w:p>
    <w:p>
      <w:pPr>
        <w:pStyle w:val="Para 015"/>
      </w:pPr>
      <w:r>
        <w:t xml:space="preserve">Figure 3.26: Logic app—choosing Azure Functions </w:t>
      </w:r>
    </w:p>
    <w:p>
      <w:pPr>
        <w:pStyle w:val="Para 005"/>
      </w:pPr>
      <w:r>
        <w:t xml:space="preserve">8. Now, provide the input to the </w:t>
      </w:r>
      <w:r>
        <w:rPr>
          <w:rStyle w:val="Text0"/>
        </w:rPr>
        <w:t>ValidateTwitterFollowerCount</w:t>
      </w:r>
      <w:r>
        <w:t xml:space="preserve"> function, as shown in </w:t>
      </w:r>
    </w:p>
    <w:p>
      <w:pPr>
        <w:pStyle w:val="Para 036"/>
      </w:pPr>
      <w:r>
        <w:t>Figure 3.27</w:t>
      </w:r>
      <w:r>
        <w:rPr>
          <w:rStyle w:val="Text1"/>
        </w:rP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70100" cy="1155700"/>
            <wp:effectExtent l="0" r="0" t="0" b="0"/>
            <wp:wrapTopAndBottom/>
            <wp:docPr id="84" name="index-102_3.png" descr="index-102_3.png"/>
            <wp:cNvGraphicFramePr>
              <a:graphicFrameLocks noChangeAspect="1"/>
            </wp:cNvGraphicFramePr>
            <a:graphic>
              <a:graphicData uri="http://schemas.openxmlformats.org/drawingml/2006/picture">
                <pic:pic>
                  <pic:nvPicPr>
                    <pic:cNvPr id="0" name="index-102_3.png" descr="index-102_3.png"/>
                    <pic:cNvPicPr/>
                  </pic:nvPicPr>
                  <pic:blipFill>
                    <a:blip r:embed="rId88"/>
                    <a:stretch>
                      <a:fillRect/>
                    </a:stretch>
                  </pic:blipFill>
                  <pic:spPr>
                    <a:xfrm>
                      <a:off x="0" y="0"/>
                      <a:ext cx="2070100" cy="1155700"/>
                    </a:xfrm>
                    <a:prstGeom prst="rect">
                      <a:avLst/>
                    </a:prstGeom>
                  </pic:spPr>
                </pic:pic>
              </a:graphicData>
            </a:graphic>
          </wp:anchor>
        </w:drawing>
      </w:r>
    </w:p>
    <w:p>
      <w:pPr>
        <w:pStyle w:val="Para 013"/>
      </w:pPr>
      <w:r>
        <w:t/>
      </w:r>
    </w:p>
    <w:p>
      <w:pPr>
        <w:pStyle w:val="Para 067"/>
      </w:pPr>
      <w:r>
        <w:rPr>
          <w:rStyle w:val="Text2"/>
        </w:rPr>
        <w:t>Figure 3.27: Logic app—passing inputs to Azure Functions</w:t>
      </w:r>
      <w:r>
        <w:t xml:space="preserve"> </w:t>
      </w:r>
      <w:r>
        <w:rPr>
          <w:rStyle w:val="Text0"/>
        </w:rPr>
        <w:t>78</w:t>
      </w:r>
      <w:r>
        <w:t xml:space="preserve"> | Seamless integration of Azure Functions with Azure Services</w:t>
      </w:r>
    </w:p>
    <w:p>
      <w:pPr>
        <w:pStyle w:val="Para 013"/>
      </w:pPr>
      <w:r>
        <w:t/>
      </w:r>
    </w:p>
    <w:p>
      <w:bookmarkStart w:id="110" w:name="9__In_order_to_receive_the_respo"/>
      <w:pPr>
        <w:pStyle w:val="Para 001"/>
      </w:pPr>
      <w:r>
        <w:t xml:space="preserve">9. In order to receive the response, open the </w:t>
      </w:r>
      <w:r>
        <w:rPr>
          <w:rStyle w:val="Text0"/>
        </w:rPr>
        <w:t>Condition</w:t>
      </w:r>
      <w:r>
        <w:t xml:space="preserve"> step and add the </w:t>
      </w:r>
      <w:r>
        <w:rPr>
          <w:rStyle w:val="Text0"/>
        </w:rPr>
        <w:t>Body</w:t>
      </w:r>
      <w:bookmarkEnd w:id="110"/>
    </w:p>
    <w:p>
      <w:pPr>
        <w:pStyle w:val="Para 010"/>
      </w:pPr>
      <w:r>
        <w:t xml:space="preserve">variable, as shown in </w:t>
      </w:r>
      <w:r>
        <w:rPr>
          <w:rStyle w:val="Text1"/>
        </w:rPr>
        <w:t>Figure 3.28</w:t>
      </w:r>
      <w:r>
        <w:t xml:space="preserve">. The </w:t>
      </w:r>
      <w:r>
        <w:rPr>
          <w:rStyle w:val="Text0"/>
        </w:rPr>
        <w:t>Body</w:t>
      </w:r>
      <w:r>
        <w:t xml:space="preserve"> variable contains the response body of the Azure function named </w:t>
      </w:r>
      <w:r>
        <w:rPr>
          <w:rStyle w:val="Text0"/>
        </w:rPr>
        <w:t>ValidateTwitterFollowerCount</w:t>
      </w:r>
      <w:r>
        <w:t xml:space="preserve">. This means that, instead of directly comparing the Twitter follower count, we are comparing the response returned by the Azure Function HTTP trigger with the value </w:t>
      </w:r>
      <w:r>
        <w:rPr>
          <w:rStyle w:val="Text0"/>
        </w:rPr>
        <w:t>200</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82800" cy="1371600"/>
            <wp:effectExtent l="0" r="0" t="0" b="0"/>
            <wp:wrapTopAndBottom/>
            <wp:docPr id="85" name="index-103_1.png" descr="index-103_1.png"/>
            <wp:cNvGraphicFramePr>
              <a:graphicFrameLocks noChangeAspect="1"/>
            </wp:cNvGraphicFramePr>
            <a:graphic>
              <a:graphicData uri="http://schemas.openxmlformats.org/drawingml/2006/picture">
                <pic:pic>
                  <pic:nvPicPr>
                    <pic:cNvPr id="0" name="index-103_1.png" descr="index-103_1.png"/>
                    <pic:cNvPicPr/>
                  </pic:nvPicPr>
                  <pic:blipFill>
                    <a:blip r:embed="rId89"/>
                    <a:stretch>
                      <a:fillRect/>
                    </a:stretch>
                  </pic:blipFill>
                  <pic:spPr>
                    <a:xfrm>
                      <a:off x="0" y="0"/>
                      <a:ext cx="2082800" cy="1371600"/>
                    </a:xfrm>
                    <a:prstGeom prst="rect">
                      <a:avLst/>
                    </a:prstGeom>
                  </pic:spPr>
                </pic:pic>
              </a:graphicData>
            </a:graphic>
          </wp:anchor>
        </w:drawing>
      </w:r>
    </w:p>
    <w:p>
      <w:pPr>
        <w:pStyle w:val="Para 013"/>
      </w:pPr>
      <w:r>
        <w:t/>
      </w:r>
    </w:p>
    <w:p>
      <w:pPr>
        <w:pStyle w:val="Para 031"/>
      </w:pPr>
      <w:r>
        <w:t xml:space="preserve">Figure 3.28: Logic app—receiving inputs from Azure Functions </w:t>
      </w:r>
    </w:p>
    <w:p>
      <w:pPr>
        <w:pStyle w:val="Para 001"/>
      </w:pPr>
      <w:r>
        <w:t xml:space="preserve">10. That's it. Save the changes and go to Twitter and create a tweet with </w:t>
      </w:r>
    </w:p>
    <w:p>
      <w:pPr>
        <w:pStyle w:val="Para 010"/>
      </w:pPr>
      <w:r>
        <w:rPr>
          <w:rStyle w:val="Text0"/>
        </w:rPr>
        <w:t>#AzureFunctions</w:t>
      </w:r>
      <w:r>
        <w:t xml:space="preserve">. The following is an example where the </w:t>
      </w:r>
      <w:r>
        <w:rPr>
          <w:rStyle w:val="Text0"/>
        </w:rPr>
        <w:t>followersCount</w:t>
      </w:r>
      <w:r>
        <w:t xml:space="preserve"> returned by Twitter for my tweet is </w:t>
      </w:r>
      <w:r>
        <w:rPr>
          <w:rStyle w:val="Text0"/>
        </w:rPr>
        <w:t>310</w:t>
      </w:r>
      <w:r>
        <w:t xml:space="preserve">. However, the Azure function added </w:t>
      </w:r>
      <w:r>
        <w:rPr>
          <w:rStyle w:val="Text0"/>
        </w:rPr>
        <w:t>100</w:t>
      </w:r>
      <w:r>
        <w:t xml:space="preserve"> to the followers count and returned </w:t>
      </w:r>
      <w:r>
        <w:rPr>
          <w:rStyle w:val="Text0"/>
        </w:rPr>
        <w:t>410</w:t>
      </w:r>
      <w:r>
        <w:t xml:space="preserve"> in the response body:</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43100" cy="1790700"/>
            <wp:effectExtent l="0" r="0" t="0" b="0"/>
            <wp:wrapTopAndBottom/>
            <wp:docPr id="86" name="index-103_2.png" descr="index-103_2.png"/>
            <wp:cNvGraphicFramePr>
              <a:graphicFrameLocks noChangeAspect="1"/>
            </wp:cNvGraphicFramePr>
            <a:graphic>
              <a:graphicData uri="http://schemas.openxmlformats.org/drawingml/2006/picture">
                <pic:pic>
                  <pic:nvPicPr>
                    <pic:cNvPr id="0" name="index-103_2.png" descr="index-103_2.png"/>
                    <pic:cNvPicPr/>
                  </pic:nvPicPr>
                  <pic:blipFill>
                    <a:blip r:embed="rId90"/>
                    <a:stretch>
                      <a:fillRect/>
                    </a:stretch>
                  </pic:blipFill>
                  <pic:spPr>
                    <a:xfrm>
                      <a:off x="0" y="0"/>
                      <a:ext cx="1943100" cy="1790700"/>
                    </a:xfrm>
                    <a:prstGeom prst="rect">
                      <a:avLst/>
                    </a:prstGeom>
                  </pic:spPr>
                </pic:pic>
              </a:graphicData>
            </a:graphic>
          </wp:anchor>
        </w:drawing>
      </w:r>
    </w:p>
    <w:p>
      <w:pPr>
        <w:pStyle w:val="Para 013"/>
      </w:pPr>
      <w:r>
        <w:t/>
      </w:r>
    </w:p>
    <w:p>
      <w:pPr>
        <w:pStyle w:val="Para 026"/>
      </w:pPr>
      <w:r>
        <w:t xml:space="preserve">Figure 3.29: Logic app—execution history </w:t>
      </w:r>
    </w:p>
    <w:p>
      <w:bookmarkStart w:id="111" w:name="Auditing_Cosmos_DB_data_using_ch"/>
      <w:pPr>
        <w:pStyle w:val="Normal"/>
      </w:pPr>
      <w:r>
        <w:t xml:space="preserve">Auditing Cosmos DB data using change feed triggers | </w:t>
      </w:r>
      <w:r>
        <w:rPr>
          <w:rStyle w:val="Text0"/>
        </w:rPr>
        <w:t>79</w:t>
      </w:r>
      <w:bookmarkEnd w:id="111"/>
    </w:p>
    <w:p>
      <w:pPr>
        <w:pStyle w:val="Para 013"/>
      </w:pPr>
      <w:r>
        <w:t/>
      </w:r>
    </w:p>
    <w:p>
      <w:pPr>
        <w:pStyle w:val="Para 003"/>
      </w:pPr>
      <w:r>
        <w:t>In this section, you have learned how to integrate Logic Apps with Azure Functions.</w:t>
      </w:r>
    </w:p>
    <w:p>
      <w:pPr>
        <w:pStyle w:val="Para 013"/>
      </w:pPr>
      <w:r>
        <w:t/>
      </w:r>
    </w:p>
    <w:p>
      <w:pPr>
        <w:pStyle w:val="Para 011"/>
      </w:pPr>
      <w:r>
        <w:t>There's more...</w:t>
      </w:r>
    </w:p>
    <w:p>
      <w:pPr>
        <w:pStyle w:val="Para 003"/>
      </w:pPr>
      <w:r>
        <w:t xml:space="preserve">If you don't see the intended dynamic parameter, click on the </w:t>
      </w:r>
      <w:r>
        <w:rPr>
          <w:rStyle w:val="Text0"/>
        </w:rPr>
        <w:t>See more</w:t>
      </w:r>
      <w:r>
        <w:t xml:space="preserve"> button, as shown in </w:t>
      </w:r>
      <w:r>
        <w:rPr>
          <w:rStyle w:val="Text1"/>
        </w:rPr>
        <w:t>Figure 3.30</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13000" cy="1104900"/>
            <wp:effectExtent l="0" r="0" t="0" b="0"/>
            <wp:wrapTopAndBottom/>
            <wp:docPr id="87" name="index-104_1.png" descr="index-104_1.png"/>
            <wp:cNvGraphicFramePr>
              <a:graphicFrameLocks noChangeAspect="1"/>
            </wp:cNvGraphicFramePr>
            <a:graphic>
              <a:graphicData uri="http://schemas.openxmlformats.org/drawingml/2006/picture">
                <pic:pic>
                  <pic:nvPicPr>
                    <pic:cNvPr id="0" name="index-104_1.png" descr="index-104_1.png"/>
                    <pic:cNvPicPr/>
                  </pic:nvPicPr>
                  <pic:blipFill>
                    <a:blip r:embed="rId91"/>
                    <a:stretch>
                      <a:fillRect/>
                    </a:stretch>
                  </pic:blipFill>
                  <pic:spPr>
                    <a:xfrm>
                      <a:off x="0" y="0"/>
                      <a:ext cx="2413000" cy="1104900"/>
                    </a:xfrm>
                    <a:prstGeom prst="rect">
                      <a:avLst/>
                    </a:prstGeom>
                  </pic:spPr>
                </pic:pic>
              </a:graphicData>
            </a:graphic>
          </wp:anchor>
        </w:drawing>
      </w:r>
    </w:p>
    <w:p>
      <w:pPr>
        <w:pStyle w:val="Para 013"/>
      </w:pPr>
      <w:r>
        <w:t/>
      </w:r>
    </w:p>
    <w:p>
      <w:pPr>
        <w:pStyle w:val="Para 015"/>
      </w:pPr>
      <w:r>
        <w:t xml:space="preserve">Figure 3.30: Logic app—dynamic content—see more </w:t>
      </w:r>
    </w:p>
    <w:p>
      <w:pPr>
        <w:pStyle w:val="Para 003"/>
      </w:pPr>
      <w:r>
        <w:t>In this recipe, you have learned how to integrate Azure Functions with Logic Apps. In the next recipe, let's explore how to integrate Azure Functions with Cosmos DB.</w:t>
      </w:r>
    </w:p>
    <w:p>
      <w:pPr>
        <w:pStyle w:val="Para 013"/>
      </w:pPr>
      <w:r>
        <w:t/>
      </w:r>
    </w:p>
    <w:p>
      <w:pPr>
        <w:pStyle w:val="Para 016"/>
      </w:pPr>
      <w:r>
        <w:t>Auditing Cosmos DB data using change feed triggers</w:t>
      </w:r>
    </w:p>
    <w:p>
      <w:pPr>
        <w:pStyle w:val="Para 003"/>
      </w:pPr>
      <w:r>
        <w:t>You may have already heard about Cosmos DB, as it has become very popular and many organizations are using it because of the features it provides.</w:t>
      </w:r>
    </w:p>
    <w:p>
      <w:pPr>
        <w:pStyle w:val="Para 003"/>
      </w:pPr>
      <w:r>
        <w:t>In this recipe, you will learn to integrate serverless Azure Functions with a serverless NoSQL database in Cosmos DB. You can read more about Cosmos DB a</w:t>
      </w:r>
      <w:hyperlink r:id="rId529">
        <w:r>
          <w:rPr>
            <w:rStyle w:val="Text4"/>
          </w:rPr>
          <w:t>t https://docs.</w:t>
        </w:r>
      </w:hyperlink>
    </w:p>
    <w:p>
      <w:pPr>
        <w:pStyle w:val="Para 054"/>
      </w:pPr>
      <w:hyperlink r:id="rId529">
        <w:r>
          <w:t>microsoft.com/azure/cosmos-db/introduction.</w:t>
        </w:r>
      </w:hyperlink>
    </w:p>
    <w:p>
      <w:pPr>
        <w:pStyle w:val="Para 003"/>
      </w:pPr>
      <w:r>
        <w:t>It might often be necessary to keep the change logs of fields, attributes, items, and other aspects for auditing purposes. In the world of relational databases, you might have seen developers using triggers or stored procedures to implement this kind of auditing functionality, where you write code to store data in a separate audit table.</w:t>
      </w:r>
    </w:p>
    <w:p>
      <w:pPr>
        <w:pStyle w:val="Para 003"/>
      </w:pPr>
      <w:r>
        <w:t>In this recipe, you'll learn how easy it is to audit the changes made to Cosmos DB containers by writing a simple function that gets triggered whenever there is a change to an item in a Cosmos DB container.</w:t>
      </w:r>
    </w:p>
    <w:p>
      <w:pPr>
        <w:pStyle w:val="Para 013"/>
      </w:pPr>
      <w:r>
        <w:t/>
      </w:r>
    </w:p>
    <w:p>
      <w:pPr>
        <w:pStyle w:val="Para 019"/>
      </w:pPr>
      <w:r>
        <w:t>Note</w:t>
      </w:r>
    </w:p>
    <w:p>
      <w:pPr>
        <w:pStyle w:val="Para 020"/>
      </w:pPr>
      <w:r>
        <w:t xml:space="preserve">In the world of relational databases, a container is the same as a database table </w:t>
        <w:t>and an item is the same as a record.</w:t>
      </w:r>
    </w:p>
    <w:p>
      <w:bookmarkStart w:id="112" w:name="80___Seamless_integration_of_Azu"/>
      <w:pPr>
        <w:pStyle w:val="Para 003"/>
      </w:pPr>
      <w:r>
        <w:rPr>
          <w:rStyle w:val="Text0"/>
        </w:rPr>
        <w:t>80</w:t>
      </w:r>
      <w:r>
        <w:t xml:space="preserve"> | Seamless integration of Azure Functions with Azure Services</w:t>
      </w:r>
      <w:bookmarkEnd w:id="112"/>
    </w:p>
    <w:p>
      <w:pPr>
        <w:pStyle w:val="Para 013"/>
      </w:pPr>
      <w:r>
        <w:t/>
      </w:r>
    </w:p>
    <w:p>
      <w:pPr>
        <w:pStyle w:val="Para 011"/>
      </w:pPr>
      <w:r>
        <w:t>Getting ready</w:t>
      </w:r>
    </w:p>
    <w:p>
      <w:pPr>
        <w:pStyle w:val="Para 003"/>
      </w:pPr>
      <w:r>
        <w:t>In order to get started, you need to first do the following:</w:t>
      </w:r>
    </w:p>
    <w:p>
      <w:pPr>
        <w:pStyle w:val="Para 001"/>
      </w:pPr>
      <w:r>
        <w:t>1. Create a Cosmos DB account.</w:t>
      </w:r>
    </w:p>
    <w:p>
      <w:pPr>
        <w:pStyle w:val="Para 001"/>
      </w:pPr>
      <w:r>
        <w:t>2. Create a new Cosmos DB container where you can store data in the form of items.</w:t>
      </w:r>
    </w:p>
    <w:p>
      <w:pPr>
        <w:pStyle w:val="Para 013"/>
      </w:pPr>
      <w:r>
        <w:t/>
      </w:r>
    </w:p>
    <w:p>
      <w:pPr>
        <w:pStyle w:val="Para 003"/>
      </w:pPr>
      <w:r>
        <w:t>Let's begin by creating a new Cosmos DB account.</w:t>
      </w:r>
    </w:p>
    <w:p>
      <w:pPr>
        <w:pStyle w:val="Para 011"/>
      </w:pPr>
      <w:r>
        <w:t>Creating a new Cosmos DB account</w:t>
      </w:r>
    </w:p>
    <w:p>
      <w:pPr>
        <w:pStyle w:val="Para 003"/>
      </w:pPr>
      <w:r>
        <w:t>Navigate to the Azure portal and create a new Cosmos DB account. You will need to provide the following:</w:t>
      </w:r>
    </w:p>
    <w:p>
      <w:pPr>
        <w:pStyle w:val="Para 005"/>
      </w:pPr>
      <w:r>
        <w:t>• A valid subscription and a resource group.</w:t>
      </w:r>
    </w:p>
    <w:p>
      <w:pPr>
        <w:pStyle w:val="Para 005"/>
      </w:pPr>
      <w:r>
        <w:t xml:space="preserve">• A valid account name. This will create an endpoint at </w:t>
      </w:r>
      <w:r>
        <w:rPr>
          <w:rStyle w:val="Text0"/>
        </w:rPr>
        <w:t>&lt;&lt;accountname&gt;&gt;.document.</w:t>
      </w:r>
    </w:p>
    <w:p>
      <w:pPr>
        <w:pStyle w:val="Para 037"/>
      </w:pPr>
      <w:r>
        <w:t>azure.com</w:t>
      </w:r>
      <w:r>
        <w:rPr>
          <w:rStyle w:val="Text0"/>
        </w:rPr>
        <w:t>.</w:t>
      </w:r>
    </w:p>
    <w:p>
      <w:pPr>
        <w:pStyle w:val="Para 005"/>
      </w:pPr>
      <w:r>
        <w:t xml:space="preserve">• An API—set this as SQL. This will ensure that you can write queries in SQL. Feel </w:t>
      </w:r>
    </w:p>
    <w:p>
      <w:pPr>
        <w:pStyle w:val="Para 010"/>
      </w:pPr>
      <w:r>
        <w:t>free to try out other APIs.</w:t>
      </w:r>
    </w:p>
    <w:p>
      <w:pPr>
        <w:pStyle w:val="Para 013"/>
      </w:pPr>
      <w:r>
        <w:t/>
      </w:r>
    </w:p>
    <w:p>
      <w:pPr>
        <w:pStyle w:val="Para 011"/>
      </w:pPr>
      <w:r>
        <w:t>Creating a new Cosmos DB container</w:t>
      </w:r>
    </w:p>
    <w:p>
      <w:pPr>
        <w:pStyle w:val="Para 003"/>
      </w:pPr>
      <w:r>
        <w:t>Create a new Cosmos DB container by performing the following steps:</w:t>
      </w:r>
    </w:p>
    <w:p>
      <w:pPr>
        <w:pStyle w:val="Para 001"/>
      </w:pPr>
      <w:r>
        <w:t xml:space="preserve">1. Once the account has been created, create a new database and a container. You </w:t>
      </w:r>
    </w:p>
    <w:p>
      <w:pPr>
        <w:pStyle w:val="Para 010"/>
      </w:pPr>
      <w:r>
        <w:t>can create both of them in a single step right from the Azure portal.</w:t>
      </w:r>
    </w:p>
    <w:p>
      <w:pPr>
        <w:pStyle w:val="Para 001"/>
      </w:pPr>
      <w:r>
        <w:t xml:space="preserve">2. Navigate to the </w:t>
      </w:r>
      <w:r>
        <w:rPr>
          <w:rStyle w:val="Text0"/>
        </w:rPr>
        <w:t>Overview</w:t>
      </w:r>
      <w:r>
        <w:t xml:space="preserve"> tab and click on the </w:t>
      </w:r>
      <w:r>
        <w:rPr>
          <w:rStyle w:val="Text0"/>
        </w:rPr>
        <w:t>Add Container</w:t>
      </w:r>
      <w:r>
        <w:t xml:space="preserve"> button to create a </w:t>
      </w:r>
    </w:p>
    <w:p>
      <w:pPr>
        <w:pStyle w:val="Para 010"/>
      </w:pPr>
      <w:r>
        <w:t>new container:</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1104900"/>
            <wp:effectExtent l="0" r="0" t="0" b="0"/>
            <wp:wrapTopAndBottom/>
            <wp:docPr id="88" name="index-105_1.png" descr="index-105_1.png"/>
            <wp:cNvGraphicFramePr>
              <a:graphicFrameLocks noChangeAspect="1"/>
            </wp:cNvGraphicFramePr>
            <a:graphic>
              <a:graphicData uri="http://schemas.openxmlformats.org/drawingml/2006/picture">
                <pic:pic>
                  <pic:nvPicPr>
                    <pic:cNvPr id="0" name="index-105_1.png" descr="index-105_1.png"/>
                    <pic:cNvPicPr/>
                  </pic:nvPicPr>
                  <pic:blipFill>
                    <a:blip r:embed="rId92"/>
                    <a:stretch>
                      <a:fillRect/>
                    </a:stretch>
                  </pic:blipFill>
                  <pic:spPr>
                    <a:xfrm>
                      <a:off x="0" y="0"/>
                      <a:ext cx="3505200" cy="1104900"/>
                    </a:xfrm>
                    <a:prstGeom prst="rect">
                      <a:avLst/>
                    </a:prstGeom>
                  </pic:spPr>
                </pic:pic>
              </a:graphicData>
            </a:graphic>
          </wp:anchor>
        </w:drawing>
      </w:r>
    </w:p>
    <w:p>
      <w:pPr>
        <w:pStyle w:val="Para 013"/>
      </w:pPr>
      <w:r>
        <w:t/>
      </w:r>
    </w:p>
    <w:p>
      <w:pPr>
        <w:pStyle w:val="Para 015"/>
      </w:pPr>
      <w:r>
        <w:t>Figure 3.31: Cosmos DB account—Overview blade</w:t>
      </w:r>
    </w:p>
    <w:p>
      <w:pPr>
        <w:pStyle w:val="Para 001"/>
      </w:pPr>
      <w:r>
        <w:t xml:space="preserve">3. You will now be navigated to the </w:t>
      </w:r>
      <w:r>
        <w:rPr>
          <w:rStyle w:val="Text0"/>
        </w:rPr>
        <w:t>Data Explorer</w:t>
      </w:r>
      <w:r>
        <w:t xml:space="preserve"> tab automatically, where you will </w:t>
      </w:r>
    </w:p>
    <w:p>
      <w:pPr>
        <w:pStyle w:val="Para 010"/>
      </w:pPr>
      <w:r>
        <w:t>be prompted to provide the following details:</w:t>
      </w:r>
    </w:p>
    <w:p>
      <w:bookmarkStart w:id="113" w:name="Auditing_Cosmos_DB_data_using_ch_1"/>
      <w:pPr>
        <w:pStyle w:val="Normal"/>
      </w:pPr>
      <w:r>
        <w:t xml:space="preserve">Auditing Cosmos DB data using change feed triggers | </w:t>
      </w:r>
      <w:r>
        <w:rPr>
          <w:rStyle w:val="Text0"/>
        </w:rPr>
        <w:t>81</w:t>
      </w:r>
      <w:bookmarkEnd w:id="113"/>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38400" cy="4610100"/>
            <wp:effectExtent l="0" r="0" t="0" b="0"/>
            <wp:wrapTopAndBottom/>
            <wp:docPr id="89" name="index-106_1.png" descr="index-106_1.png"/>
            <wp:cNvGraphicFramePr>
              <a:graphicFrameLocks noChangeAspect="1"/>
            </wp:cNvGraphicFramePr>
            <a:graphic>
              <a:graphicData uri="http://schemas.openxmlformats.org/drawingml/2006/picture">
                <pic:pic>
                  <pic:nvPicPr>
                    <pic:cNvPr id="0" name="index-106_1.png" descr="index-106_1.png"/>
                    <pic:cNvPicPr/>
                  </pic:nvPicPr>
                  <pic:blipFill>
                    <a:blip r:embed="rId93"/>
                    <a:stretch>
                      <a:fillRect/>
                    </a:stretch>
                  </pic:blipFill>
                  <pic:spPr>
                    <a:xfrm>
                      <a:off x="0" y="0"/>
                      <a:ext cx="2438400" cy="4610100"/>
                    </a:xfrm>
                    <a:prstGeom prst="rect">
                      <a:avLst/>
                    </a:prstGeom>
                  </pic:spPr>
                </pic:pic>
              </a:graphicData>
            </a:graphic>
          </wp:anchor>
        </w:drawing>
      </w:r>
    </w:p>
    <w:p>
      <w:pPr>
        <w:pStyle w:val="Para 013"/>
      </w:pPr>
      <w:r>
        <w:t/>
      </w:r>
    </w:p>
    <w:p>
      <w:pPr>
        <w:pStyle w:val="Para 057"/>
      </w:pPr>
      <w:r>
        <w:rPr>
          <w:rStyle w:val="Text2"/>
        </w:rPr>
        <w:t>Figure 3.32: Cosmos DB—creating a container</w:t>
      </w:r>
      <w:r>
        <w:t xml:space="preserve"> </w:t>
      </w:r>
      <w:r>
        <w:rPr>
          <w:rStyle w:val="Text0"/>
        </w:rPr>
        <w:t>82</w:t>
      </w:r>
      <w:r>
        <w:t xml:space="preserve"> | Seamless integration of Azure Functions with Azure Services</w:t>
      </w:r>
    </w:p>
    <w:p>
      <w:pPr>
        <w:pStyle w:val="Para 013"/>
      </w:pPr>
      <w:r>
        <w:t/>
      </w:r>
    </w:p>
    <w:p>
      <w:bookmarkStart w:id="114" w:name="The_following_are_the_details_th"/>
      <w:pPr>
        <w:pStyle w:val="Para 003"/>
      </w:pPr>
      <w:r>
        <w:t xml:space="preserve">The following are the details that you'll need to add to </w:t>
      </w:r>
      <w:r>
        <w:rPr>
          <w:rStyle w:val="Text1"/>
        </w:rPr>
        <w:t>Figure 3.32</w:t>
      </w:r>
      <w:r>
        <w:t>:</w:t>
      </w:r>
      <w:bookmarkEnd w:id="114"/>
    </w:p>
    <w:p>
      <w:pPr>
        <w:pStyle w:val="Para 072"/>
      </w:pPr>
      <w:r>
        <w:t>Field Name</w:t>
      </w:r>
      <w:r>
        <w:rPr>
          <w:rStyle w:val="Text3"/>
        </w:rPr>
        <w:t xml:space="preserve"> </w:t>
      </w:r>
      <w:r>
        <w:t>Value</w:t>
      </w:r>
      <w:r>
        <w:rPr>
          <w:rStyle w:val="Text3"/>
        </w:rPr>
        <w:t xml:space="preserve"> </w:t>
      </w:r>
      <w:r>
        <w:t>Description</w:t>
      </w:r>
    </w:p>
    <w:p>
      <w:pPr>
        <w:pStyle w:val="Para 068"/>
      </w:pPr>
      <w:r>
        <w:rPr>
          <w:rStyle w:val="Text0"/>
        </w:rPr>
        <w:t>Database id</w:t>
      </w:r>
      <w:r>
        <w:rPr>
          <w:rStyle w:val="Text6"/>
        </w:rPr>
        <w:t xml:space="preserve"> </w:t>
      </w:r>
      <w:r>
        <w:rPr>
          <w:rStyle w:val="Text0"/>
        </w:rPr>
        <w:t>database</w:t>
      </w:r>
      <w:r>
        <w:rPr>
          <w:rStyle w:val="Text6"/>
        </w:rPr>
        <w:t xml:space="preserve"> </w:t>
      </w:r>
      <w:r>
        <w:t>Database containing multiple Cosmos DB containers.</w:t>
      </w:r>
      <w:r>
        <w:rPr>
          <w:rStyle w:val="Text6"/>
        </w:rPr>
        <w:t xml:space="preserve"> </w:t>
      </w:r>
      <w:r>
        <w:rPr>
          <w:rStyle w:val="Text0"/>
        </w:rPr>
        <w:t>Container id</w:t>
      </w:r>
      <w:r>
        <w:rPr>
          <w:rStyle w:val="Text6"/>
        </w:rPr>
        <w:t xml:space="preserve"> </w:t>
      </w:r>
      <w:r>
        <w:rPr>
          <w:rStyle w:val="Text0"/>
        </w:rPr>
        <w:t>products</w:t>
      </w:r>
      <w:r>
        <w:rPr>
          <w:rStyle w:val="Text6"/>
        </w:rPr>
        <w:t xml:space="preserve"> </w:t>
      </w:r>
      <w:r>
        <w:t>This is the name of the container where you will be storing the data.</w:t>
      </w:r>
    </w:p>
    <w:p>
      <w:pPr>
        <w:pStyle w:val="Para 068"/>
      </w:pPr>
      <w:r>
        <w:rPr>
          <w:rStyle w:val="Text0"/>
        </w:rPr>
        <w:t xml:space="preserve">Partition </w:t>
      </w:r>
      <w:r>
        <w:rPr>
          <w:rStyle w:val="Text6"/>
        </w:rPr>
        <w:t xml:space="preserve"> </w:t>
      </w:r>
      <w:r>
        <w:t xml:space="preserve">All the items of a given container will be segregated based on the </w:t>
      </w:r>
    </w:p>
    <w:p>
      <w:pPr>
        <w:pStyle w:val="Para 068"/>
      </w:pPr>
      <w:r>
        <w:rPr>
          <w:rStyle w:val="Text0"/>
        </w:rPr>
        <w:t>key</w:t>
      </w:r>
      <w:r>
        <w:rPr>
          <w:rStyle w:val="Text6"/>
        </w:rPr>
        <w:t xml:space="preserve"> </w:t>
      </w:r>
      <w:r>
        <w:rPr>
          <w:rStyle w:val="Text0"/>
        </w:rPr>
        <w:t>/categoryid</w:t>
      </w:r>
      <w:r>
        <w:rPr>
          <w:rStyle w:val="Text6"/>
        </w:rPr>
        <w:t xml:space="preserve"> </w:t>
      </w:r>
      <w:r>
        <w:t xml:space="preserve">partition. A separate partition is created for each unique value for </w:t>
      </w:r>
    </w:p>
    <w:p>
      <w:pPr>
        <w:pStyle w:val="Para 026"/>
      </w:pPr>
      <w:r>
        <w:rPr>
          <w:rStyle w:val="Text0"/>
        </w:rPr>
        <w:t xml:space="preserve">the </w:t>
      </w:r>
      <w:r>
        <w:t>categoryid</w:t>
      </w:r>
    </w:p>
    <w:p>
      <w:pPr>
        <w:pStyle w:val="Para 068"/>
      </w:pPr>
      <w:r>
        <w:rPr>
          <w:rStyle w:val="Text0"/>
        </w:rPr>
        <w:t xml:space="preserve">Throughput </w:t>
      </w:r>
      <w:r>
        <w:rPr>
          <w:rStyle w:val="Text6"/>
        </w:rPr>
        <w:t xml:space="preserve"> </w:t>
      </w:r>
      <w:r>
        <w:t xml:space="preserve">This is the capacity of your Cosmos DB database. The performance </w:t>
      </w:r>
    </w:p>
    <w:p>
      <w:pPr>
        <w:pStyle w:val="Para 068"/>
      </w:pPr>
      <w:r>
        <w:rPr>
          <w:rStyle w:val="Text0"/>
        </w:rPr>
        <w:t xml:space="preserve">(400 – </w:t>
      </w:r>
      <w:r>
        <w:rPr>
          <w:rStyle w:val="Text6"/>
        </w:rPr>
        <w:t xml:space="preserve"> </w:t>
      </w:r>
      <w:r>
        <w:rPr>
          <w:rStyle w:val="Text0"/>
        </w:rPr>
        <w:t>400</w:t>
      </w:r>
      <w:r>
        <w:rPr>
          <w:rStyle w:val="Text6"/>
        </w:rPr>
        <w:t xml:space="preserve"> </w:t>
      </w:r>
      <w:r>
        <w:t xml:space="preserve">of the reads and writes depends on the throughput that you </w:t>
      </w:r>
      <w:r>
        <w:rPr>
          <w:rStyle w:val="Text0"/>
        </w:rPr>
        <w:t>10,000 RU/s)</w:t>
      </w:r>
    </w:p>
    <w:p>
      <w:pPr>
        <w:pStyle w:val="Para 015"/>
      </w:pPr>
      <w:r>
        <w:t>Figure 3.33: Cosmos DB—creating a container—fields</w:t>
      </w:r>
    </w:p>
    <w:p>
      <w:pPr>
        <w:pStyle w:val="Para 001"/>
      </w:pPr>
      <w:r>
        <w:t xml:space="preserve">4. Next, click on the </w:t>
      </w:r>
      <w:r>
        <w:rPr>
          <w:rStyle w:val="Text0"/>
        </w:rPr>
        <w:t>OK</w:t>
      </w:r>
      <w:r>
        <w:t xml:space="preserve"> button to create the container. If everything went well, </w:t>
      </w:r>
    </w:p>
    <w:p>
      <w:pPr>
        <w:pStyle w:val="Para 010"/>
      </w:pPr>
      <w:r>
        <w:t xml:space="preserve">you'll see something like the following in the </w:t>
      </w:r>
      <w:r>
        <w:rPr>
          <w:rStyle w:val="Text0"/>
        </w:rPr>
        <w:t>Data Explorer</w:t>
      </w:r>
      <w:r>
        <w:t xml:space="preserve"> tab of the Cosmos DB account: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1854200"/>
            <wp:effectExtent l="0" r="0" t="0" b="0"/>
            <wp:wrapTopAndBottom/>
            <wp:docPr id="90" name="index-107_1.png" descr="index-107_1.png"/>
            <wp:cNvGraphicFramePr>
              <a:graphicFrameLocks noChangeAspect="1"/>
            </wp:cNvGraphicFramePr>
            <a:graphic>
              <a:graphicData uri="http://schemas.openxmlformats.org/drawingml/2006/picture">
                <pic:pic>
                  <pic:nvPicPr>
                    <pic:cNvPr id="0" name="index-107_1.png" descr="index-107_1.png"/>
                    <pic:cNvPicPr/>
                  </pic:nvPicPr>
                  <pic:blipFill>
                    <a:blip r:embed="rId94"/>
                    <a:stretch>
                      <a:fillRect/>
                    </a:stretch>
                  </pic:blipFill>
                  <pic:spPr>
                    <a:xfrm>
                      <a:off x="0" y="0"/>
                      <a:ext cx="3505200" cy="1854200"/>
                    </a:xfrm>
                    <a:prstGeom prst="rect">
                      <a:avLst/>
                    </a:prstGeom>
                  </pic:spPr>
                </pic:pic>
              </a:graphicData>
            </a:graphic>
          </wp:anchor>
        </w:drawing>
      </w:r>
    </w:p>
    <w:p>
      <w:pPr>
        <w:pStyle w:val="Para 013"/>
      </w:pPr>
      <w:r>
        <w:t/>
      </w:r>
    </w:p>
    <w:p>
      <w:pPr>
        <w:pStyle w:val="Para 029"/>
      </w:pPr>
      <w:r>
        <w:t>Figure 3.34: Data Explorer—Cosmos DB database and container</w:t>
      </w:r>
    </w:p>
    <w:p>
      <w:pPr>
        <w:pStyle w:val="Para 003"/>
      </w:pPr>
      <w:r>
        <w:t xml:space="preserve">We have successfully created a Cosmos DB database and a container, as shown in </w:t>
      </w:r>
      <w:r>
        <w:rPr>
          <w:rStyle w:val="Text1"/>
        </w:rPr>
        <w:t>Figure 3.34</w:t>
      </w:r>
      <w:r>
        <w:t>. Let's now go through how to integrate the container with a new Azure function and see how to trigger it whenever there is a change in the Cosmos DB container.</w:t>
      </w:r>
    </w:p>
    <w:p>
      <w:pPr>
        <w:pStyle w:val="Para 013"/>
      </w:pPr>
      <w:r>
        <w:t/>
      </w:r>
    </w:p>
    <w:p>
      <w:pPr>
        <w:pStyle w:val="Para 011"/>
      </w:pPr>
      <w:r>
        <w:t>How to do it...</w:t>
      </w:r>
    </w:p>
    <w:p>
      <w:pPr>
        <w:pStyle w:val="Para 003"/>
      </w:pPr>
      <w:r>
        <w:t>In this section, we'll integrate a Cosmos DB container with Azure Functions by performing the following steps:</w:t>
      </w:r>
    </w:p>
    <w:p>
      <w:bookmarkStart w:id="115" w:name="Auditing_Cosmos_DB_data_using_ch_2"/>
      <w:pPr>
        <w:pStyle w:val="Normal"/>
      </w:pPr>
      <w:r>
        <w:t xml:space="preserve">Auditing Cosmos DB data using change feed triggers | </w:t>
      </w:r>
      <w:r>
        <w:rPr>
          <w:rStyle w:val="Text0"/>
        </w:rPr>
        <w:t>83</w:t>
      </w:r>
      <w:bookmarkEnd w:id="115"/>
    </w:p>
    <w:p>
      <w:pPr>
        <w:pStyle w:val="Para 013"/>
      </w:pPr>
      <w:r>
        <w:t/>
      </w:r>
    </w:p>
    <w:p>
      <w:pPr>
        <w:pStyle w:val="Para 005"/>
      </w:pPr>
      <w:r>
        <w:t xml:space="preserve">1. Navigate to the Cosmos DB account and click on the </w:t>
      </w:r>
      <w:r>
        <w:rPr>
          <w:rStyle w:val="Text0"/>
        </w:rPr>
        <w:t>Add Azure Function</w:t>
      </w:r>
      <w:r>
        <w:t xml:space="preserve"> menu in </w:t>
      </w:r>
    </w:p>
    <w:p>
      <w:pPr>
        <w:pStyle w:val="Para 001"/>
      </w:pPr>
      <w:r>
        <w:t xml:space="preserve">the </w:t>
      </w:r>
      <w:r>
        <w:rPr>
          <w:rStyle w:val="Text0"/>
        </w:rPr>
        <w:t>All settings</w:t>
      </w:r>
      <w:r>
        <w:t xml:space="preserve"> blade of the Cosmos DB account, as shown in </w:t>
      </w:r>
      <w:r>
        <w:rPr>
          <w:rStyle w:val="Text1"/>
        </w:rPr>
        <w:t>Figure 3.35</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485900" cy="1727200"/>
            <wp:effectExtent l="0" r="0" t="0" b="0"/>
            <wp:wrapTopAndBottom/>
            <wp:docPr id="91" name="index-108_1.png" descr="index-108_1.png"/>
            <wp:cNvGraphicFramePr>
              <a:graphicFrameLocks noChangeAspect="1"/>
            </wp:cNvGraphicFramePr>
            <a:graphic>
              <a:graphicData uri="http://schemas.openxmlformats.org/drawingml/2006/picture">
                <pic:pic>
                  <pic:nvPicPr>
                    <pic:cNvPr id="0" name="index-108_1.png" descr="index-108_1.png"/>
                    <pic:cNvPicPr/>
                  </pic:nvPicPr>
                  <pic:blipFill>
                    <a:blip r:embed="rId95"/>
                    <a:stretch>
                      <a:fillRect/>
                    </a:stretch>
                  </pic:blipFill>
                  <pic:spPr>
                    <a:xfrm>
                      <a:off x="0" y="0"/>
                      <a:ext cx="1485900" cy="1727200"/>
                    </a:xfrm>
                    <a:prstGeom prst="rect">
                      <a:avLst/>
                    </a:prstGeom>
                  </pic:spPr>
                </pic:pic>
              </a:graphicData>
            </a:graphic>
          </wp:anchor>
        </w:drawing>
      </w:r>
    </w:p>
    <w:p>
      <w:pPr>
        <w:pStyle w:val="Para 013"/>
      </w:pPr>
      <w:r>
        <w:t/>
      </w:r>
    </w:p>
    <w:p>
      <w:pPr>
        <w:pStyle w:val="Para 031"/>
      </w:pPr>
      <w:r>
        <w:t>Figure 3.35: Cosmos DB—the Add Azure Function menu item</w:t>
      </w:r>
    </w:p>
    <w:p>
      <w:pPr>
        <w:pStyle w:val="Para 005"/>
      </w:pPr>
      <w:r>
        <w:t xml:space="preserve">2. You will now be taken to the </w:t>
      </w:r>
      <w:r>
        <w:rPr>
          <w:rStyle w:val="Text0"/>
        </w:rPr>
        <w:t>Add Azure Function</w:t>
      </w:r>
      <w:r>
        <w:t xml:space="preserve"> blade, where you will choose the </w:t>
      </w:r>
    </w:p>
    <w:p>
      <w:pPr>
        <w:pStyle w:val="Para 001"/>
      </w:pPr>
      <w:r>
        <w:t xml:space="preserve">Azure function app in which you would like to create a new function (Cosmos DB </w:t>
      </w:r>
    </w:p>
    <w:p>
      <w:pPr>
        <w:pStyle w:val="Para 001"/>
      </w:pPr>
      <w:r>
        <w:t xml:space="preserve">trigger), as shown in </w:t>
      </w:r>
      <w:r>
        <w:rPr>
          <w:rStyle w:val="Text1"/>
        </w:rPr>
        <w:t>Figure 3.36</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1714500"/>
            <wp:effectExtent l="0" r="0" t="0" b="0"/>
            <wp:wrapTopAndBottom/>
            <wp:docPr id="92" name="index-108_2.png" descr="index-108_2.png"/>
            <wp:cNvGraphicFramePr>
              <a:graphicFrameLocks noChangeAspect="1"/>
            </wp:cNvGraphicFramePr>
            <a:graphic>
              <a:graphicData uri="http://schemas.openxmlformats.org/drawingml/2006/picture">
                <pic:pic>
                  <pic:nvPicPr>
                    <pic:cNvPr id="0" name="index-108_2.png" descr="index-108_2.png"/>
                    <pic:cNvPicPr/>
                  </pic:nvPicPr>
                  <pic:blipFill>
                    <a:blip r:embed="rId96"/>
                    <a:stretch>
                      <a:fillRect/>
                    </a:stretch>
                  </pic:blipFill>
                  <pic:spPr>
                    <a:xfrm>
                      <a:off x="0" y="0"/>
                      <a:ext cx="3505200" cy="1714500"/>
                    </a:xfrm>
                    <a:prstGeom prst="rect">
                      <a:avLst/>
                    </a:prstGeom>
                  </pic:spPr>
                </pic:pic>
              </a:graphicData>
            </a:graphic>
          </wp:anchor>
        </w:drawing>
      </w:r>
    </w:p>
    <w:p>
      <w:pPr>
        <w:pStyle w:val="Para 013"/>
      </w:pPr>
      <w:r>
        <w:t/>
      </w:r>
    </w:p>
    <w:p>
      <w:pPr>
        <w:pStyle w:val="Para 076"/>
      </w:pPr>
      <w:r>
        <w:rPr>
          <w:rStyle w:val="Text2"/>
        </w:rPr>
        <w:t>Figure 3.36: Cosmos DB—Azure function integration</w:t>
      </w:r>
      <w:r>
        <w:t xml:space="preserve"> </w:t>
      </w:r>
      <w:r>
        <w:rPr>
          <w:rStyle w:val="Text0"/>
        </w:rPr>
        <w:t>84</w:t>
      </w:r>
      <w:r>
        <w:t xml:space="preserve"> | Seamless integration of Azure Functions with Azure Services</w:t>
      </w:r>
    </w:p>
    <w:p>
      <w:pPr>
        <w:pStyle w:val="Para 013"/>
      </w:pPr>
      <w:r>
        <w:t/>
      </w:r>
    </w:p>
    <w:p>
      <w:bookmarkStart w:id="116" w:name="3___Once_you_have_reviewed_the_d"/>
      <w:pPr>
        <w:pStyle w:val="Para 001"/>
      </w:pPr>
      <w:r>
        <w:t xml:space="preserve">3. Once you have reviewed the details, click on the </w:t>
      </w:r>
      <w:r>
        <w:rPr>
          <w:rStyle w:val="Text0"/>
        </w:rPr>
        <w:t>Save</w:t>
      </w:r>
      <w:r>
        <w:t xml:space="preserve"> button (shown in </w:t>
      </w:r>
      <w:r>
        <w:rPr>
          <w:rStyle w:val="Text1"/>
        </w:rPr>
        <w:t xml:space="preserve">Figure </w:t>
      </w:r>
      <w:bookmarkEnd w:id="116"/>
    </w:p>
    <w:p>
      <w:pPr>
        <w:pStyle w:val="Para 010"/>
      </w:pPr>
      <w:r>
        <w:rPr>
          <w:rStyle w:val="Text1"/>
        </w:rPr>
        <w:t>3.36</w:t>
      </w:r>
      <w:r>
        <w:t xml:space="preserve">) to create the new function, which will be triggered for every change that is made in the container. Let's quickly navigate to the Azure function app (in my case, it is </w:t>
      </w:r>
      <w:r>
        <w:rPr>
          <w:rStyle w:val="Text0"/>
        </w:rPr>
        <w:t>cosmosdbazurefunctions</w:t>
      </w:r>
      <w:r>
        <w:t xml:space="preserve">) and see whether the new function with the name </w:t>
      </w:r>
      <w:r>
        <w:rPr>
          <w:rStyle w:val="Text0"/>
        </w:rPr>
        <w:t>productsTrigger</w:t>
      </w:r>
      <w:r>
        <w:t xml:space="preserve"> has been created. Here is what the function app looks like:</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409700" cy="1727200"/>
            <wp:effectExtent l="0" r="0" t="0" b="0"/>
            <wp:wrapTopAndBottom/>
            <wp:docPr id="93" name="index-109_1.png" descr="index-109_1.png"/>
            <wp:cNvGraphicFramePr>
              <a:graphicFrameLocks noChangeAspect="1"/>
            </wp:cNvGraphicFramePr>
            <a:graphic>
              <a:graphicData uri="http://schemas.openxmlformats.org/drawingml/2006/picture">
                <pic:pic>
                  <pic:nvPicPr>
                    <pic:cNvPr id="0" name="index-109_1.png" descr="index-109_1.png"/>
                    <pic:cNvPicPr/>
                  </pic:nvPicPr>
                  <pic:blipFill>
                    <a:blip r:embed="rId97"/>
                    <a:stretch>
                      <a:fillRect/>
                    </a:stretch>
                  </pic:blipFill>
                  <pic:spPr>
                    <a:xfrm>
                      <a:off x="0" y="0"/>
                      <a:ext cx="1409700" cy="1727200"/>
                    </a:xfrm>
                    <a:prstGeom prst="rect">
                      <a:avLst/>
                    </a:prstGeom>
                  </pic:spPr>
                </pic:pic>
              </a:graphicData>
            </a:graphic>
          </wp:anchor>
        </w:drawing>
      </w:r>
    </w:p>
    <w:p>
      <w:pPr>
        <w:pStyle w:val="Para 013"/>
      </w:pPr>
      <w:r>
        <w:t/>
      </w:r>
    </w:p>
    <w:p>
      <w:pPr>
        <w:pStyle w:val="Para 015"/>
      </w:pPr>
      <w:r>
        <w:t>Figure 3.37: Azure Functions—Cosmos DB trigger</w:t>
      </w:r>
    </w:p>
    <w:p>
      <w:pPr>
        <w:pStyle w:val="Para 001"/>
      </w:pPr>
      <w:r>
        <w:t xml:space="preserve">4. Replace the default code with the following code of the Azure Functions Cosmos </w:t>
      </w:r>
    </w:p>
    <w:p>
      <w:pPr>
        <w:pStyle w:val="Para 010"/>
      </w:pPr>
      <w:r>
        <w:t xml:space="preserve">DB trigger, which gets a list of all the items that were updated. The following code just prints the count of items that were updated and the ID of the first item in the </w:t>
      </w:r>
      <w:r>
        <w:rPr>
          <w:rStyle w:val="Text0"/>
        </w:rPr>
        <w:t>Logs</w:t>
      </w:r>
      <w:r>
        <w:t xml:space="preserve"> console:</w:t>
      </w:r>
    </w:p>
    <w:p>
      <w:pPr>
        <w:pStyle w:val="Para 004"/>
      </w:pPr>
      <w:r>
        <w:t xml:space="preserve">#r "Microsoft.Azure.DocumentDB.Core" </w:t>
      </w:r>
    </w:p>
    <w:p>
      <w:pPr>
        <w:pStyle w:val="Para 004"/>
      </w:pPr>
      <w:r>
        <w:t>using System;</w:t>
      </w:r>
    </w:p>
    <w:p>
      <w:pPr>
        <w:pStyle w:val="Para 004"/>
      </w:pPr>
      <w:r>
        <w:t xml:space="preserve">using System.Collections.Generic; </w:t>
      </w:r>
    </w:p>
    <w:p>
      <w:pPr>
        <w:pStyle w:val="Para 004"/>
      </w:pPr>
      <w:r>
        <w:t>using Microsoft.Azure.Documents;</w:t>
      </w:r>
    </w:p>
    <w:p>
      <w:pPr>
        <w:pStyle w:val="Para 013"/>
      </w:pPr>
      <w:r>
        <w:t/>
      </w:r>
    </w:p>
    <w:p>
      <w:pPr>
        <w:pStyle w:val="Para 004"/>
      </w:pPr>
      <w:r>
        <w:t>public static void Run(IReadOnlyList</w:t>
        <w:t xml:space="preserve"> input, ILogger log) {</w:t>
      </w:r>
    </w:p>
    <w:p>
      <w:pPr>
        <w:pStyle w:val="Para 004"/>
      </w:pPr>
      <w:r>
        <w:t>if (input != null &amp;&amp; input.Count &gt; 0)</w:t>
      </w:r>
    </w:p>
    <w:p>
      <w:pPr>
        <w:pStyle w:val="Para 004"/>
      </w:pPr>
      <w:r>
        <w:t>{</w:t>
      </w:r>
    </w:p>
    <w:p>
      <w:pPr>
        <w:pStyle w:val="Para 004"/>
      </w:pPr>
      <w:r>
        <w:t>log.LogInformation("Items modified " + input.Count); log. LogInformation("First Item Id " + input[0].Id); }</w:t>
      </w:r>
    </w:p>
    <w:p>
      <w:pPr>
        <w:pStyle w:val="Para 004"/>
      </w:pPr>
      <w:r>
        <w:t>}</w:t>
      </w:r>
    </w:p>
    <w:p>
      <w:bookmarkStart w:id="117" w:name="Auditing_Cosmos_DB_data_using_ch_3"/>
      <w:pPr>
        <w:pStyle w:val="Normal"/>
      </w:pPr>
      <w:r>
        <w:t xml:space="preserve">Auditing Cosmos DB data using change feed triggers | </w:t>
      </w:r>
      <w:r>
        <w:rPr>
          <w:rStyle w:val="Text0"/>
        </w:rPr>
        <w:t>85</w:t>
      </w:r>
      <w:bookmarkEnd w:id="117"/>
    </w:p>
    <w:p>
      <w:pPr>
        <w:pStyle w:val="Para 013"/>
      </w:pPr>
      <w:r>
        <w:t/>
      </w:r>
    </w:p>
    <w:p>
      <w:pPr>
        <w:pStyle w:val="Para 013"/>
      </w:pPr>
      <w:r>
        <w:t xml:space="preserve">5. Now, the integration of the Cosmos DB container and the Azure function is </w:t>
      </w:r>
    </w:p>
    <w:p>
      <w:pPr>
        <w:pStyle w:val="Para 001"/>
      </w:pPr>
      <w:r>
        <w:t xml:space="preserve">complete. Let's add a new item to the container and see how the trigger gets fired </w:t>
      </w:r>
    </w:p>
    <w:p>
      <w:pPr>
        <w:pStyle w:val="Para 001"/>
      </w:pPr>
      <w:r>
        <w:t xml:space="preserve">in action. Open a new browser window/tab (leaving the </w:t>
      </w:r>
      <w:r>
        <w:rPr>
          <w:rStyle w:val="Text0"/>
        </w:rPr>
        <w:t>productsTrigger</w:t>
      </w:r>
      <w:r>
        <w:t xml:space="preserve"> tab open </w:t>
      </w:r>
    </w:p>
    <w:p>
      <w:pPr>
        <w:pStyle w:val="Para 001"/>
      </w:pPr>
      <w:r>
        <w:t xml:space="preserve">in the browser), navigate to the container, and create a new item by clicking on the </w:t>
      </w:r>
    </w:p>
    <w:p>
      <w:pPr>
        <w:pStyle w:val="Para 001"/>
      </w:pPr>
      <w:r>
        <w:rPr>
          <w:rStyle w:val="Text0"/>
        </w:rPr>
        <w:t>New Item</w:t>
      </w:r>
      <w:r>
        <w:t xml:space="preserve"> button, as shown in </w:t>
      </w:r>
      <w:r>
        <w:rPr>
          <w:rStyle w:val="Text1"/>
        </w:rPr>
        <w:t>Figure 3.38</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1422400"/>
            <wp:effectExtent l="0" r="0" t="0" b="0"/>
            <wp:wrapTopAndBottom/>
            <wp:docPr id="94" name="index-110_1.png" descr="index-110_1.png"/>
            <wp:cNvGraphicFramePr>
              <a:graphicFrameLocks noChangeAspect="1"/>
            </wp:cNvGraphicFramePr>
            <a:graphic>
              <a:graphicData uri="http://schemas.openxmlformats.org/drawingml/2006/picture">
                <pic:pic>
                  <pic:nvPicPr>
                    <pic:cNvPr id="0" name="index-110_1.png" descr="index-110_1.png"/>
                    <pic:cNvPicPr/>
                  </pic:nvPicPr>
                  <pic:blipFill>
                    <a:blip r:embed="rId98"/>
                    <a:stretch>
                      <a:fillRect/>
                    </a:stretch>
                  </pic:blipFill>
                  <pic:spPr>
                    <a:xfrm>
                      <a:off x="0" y="0"/>
                      <a:ext cx="3505200" cy="1422400"/>
                    </a:xfrm>
                    <a:prstGeom prst="rect">
                      <a:avLst/>
                    </a:prstGeom>
                  </pic:spPr>
                </pic:pic>
              </a:graphicData>
            </a:graphic>
          </wp:anchor>
        </w:drawing>
      </w:r>
    </w:p>
    <w:p>
      <w:pPr>
        <w:pStyle w:val="Para 013"/>
      </w:pPr>
      <w:r>
        <w:t/>
      </w:r>
    </w:p>
    <w:p>
      <w:pPr>
        <w:pStyle w:val="Para 021"/>
      </w:pPr>
      <w:r>
        <w:t>Figure 3.38: Data Explorer—creating a new item</w:t>
      </w:r>
    </w:p>
    <w:p>
      <w:pPr>
        <w:pStyle w:val="Para 005"/>
      </w:pPr>
      <w:r>
        <w:t xml:space="preserve">6. Once you have replaced the default JSON (which just has an </w:t>
      </w:r>
      <w:r>
        <w:rPr>
          <w:rStyle w:val="Text0"/>
        </w:rPr>
        <w:t>id</w:t>
      </w:r>
      <w:r>
        <w:t xml:space="preserve"> attribute) with </w:t>
      </w:r>
    </w:p>
    <w:p>
      <w:pPr>
        <w:pStyle w:val="Para 001"/>
      </w:pPr>
      <w:r>
        <w:t xml:space="preserve">the JSON that has the required attributes, click on the </w:t>
      </w:r>
      <w:r>
        <w:rPr>
          <w:rStyle w:val="Text0"/>
        </w:rPr>
        <w:t>Save</w:t>
      </w:r>
      <w:r>
        <w:t xml:space="preserve"> button to save the </w:t>
      </w:r>
    </w:p>
    <w:p>
      <w:pPr>
        <w:pStyle w:val="Para 001"/>
      </w:pPr>
      <w:r>
        <w:t xml:space="preserve">changes and quickly navigate to the other browser tab, where you have the Azure </w:t>
      </w:r>
    </w:p>
    <w:p>
      <w:pPr>
        <w:pStyle w:val="Para 001"/>
      </w:pPr>
      <w:r>
        <w:t xml:space="preserve">function open, and view the logs to see the output of the function. The following </w:t>
      </w:r>
    </w:p>
    <w:p>
      <w:pPr>
        <w:pStyle w:val="Para 001"/>
      </w:pPr>
      <w:r>
        <w:t xml:space="preserve">is how my logs look, as I just added a value to the </w:t>
      </w:r>
      <w:r>
        <w:rPr>
          <w:rStyle w:val="Text0"/>
        </w:rPr>
        <w:t>id</w:t>
      </w:r>
      <w:r>
        <w:t xml:space="preserve"> attribute of the item. It might </w:t>
      </w:r>
    </w:p>
    <w:p>
      <w:pPr>
        <w:pStyle w:val="Para 001"/>
      </w:pPr>
      <w:r>
        <w:t>look different for you, depending on your JSON structure:</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533400"/>
            <wp:effectExtent l="0" r="0" t="0" b="0"/>
            <wp:wrapTopAndBottom/>
            <wp:docPr id="95" name="index-110_2.png" descr="index-110_2.png"/>
            <wp:cNvGraphicFramePr>
              <a:graphicFrameLocks noChangeAspect="1"/>
            </wp:cNvGraphicFramePr>
            <a:graphic>
              <a:graphicData uri="http://schemas.openxmlformats.org/drawingml/2006/picture">
                <pic:pic>
                  <pic:nvPicPr>
                    <pic:cNvPr id="0" name="index-110_2.png" descr="index-110_2.png"/>
                    <pic:cNvPicPr/>
                  </pic:nvPicPr>
                  <pic:blipFill>
                    <a:blip r:embed="rId99"/>
                    <a:stretch>
                      <a:fillRect/>
                    </a:stretch>
                  </pic:blipFill>
                  <pic:spPr>
                    <a:xfrm>
                      <a:off x="0" y="0"/>
                      <a:ext cx="3505200" cy="533400"/>
                    </a:xfrm>
                    <a:prstGeom prst="rect">
                      <a:avLst/>
                    </a:prstGeom>
                  </pic:spPr>
                </pic:pic>
              </a:graphicData>
            </a:graphic>
          </wp:anchor>
        </w:drawing>
      </w:r>
    </w:p>
    <w:p>
      <w:pPr>
        <w:pStyle w:val="Para 013"/>
      </w:pPr>
      <w:r>
        <w:t/>
      </w:r>
    </w:p>
    <w:p>
      <w:pPr>
        <w:pStyle w:val="Para 021"/>
      </w:pPr>
      <w:r>
        <w:t>Figure 3.39: Azure function—the Logs console</w:t>
      </w:r>
    </w:p>
    <w:p>
      <w:pPr>
        <w:pStyle w:val="Para 003"/>
      </w:pPr>
      <w:r>
        <w:t>In this section, you have learned how to integrate Azure Functions with Cosmos DB. Let's now move on to the next section.</w:t>
      </w:r>
    </w:p>
    <w:p>
      <w:bookmarkStart w:id="118" w:name="86___Seamless_integration_of_Azu"/>
      <w:pPr>
        <w:pStyle w:val="Para 003"/>
      </w:pPr>
      <w:r>
        <w:rPr>
          <w:rStyle w:val="Text0"/>
        </w:rPr>
        <w:t>86</w:t>
      </w:r>
      <w:r>
        <w:t xml:space="preserve"> | Seamless integration of Azure Functions with Azure Services</w:t>
      </w:r>
      <w:bookmarkEnd w:id="118"/>
    </w:p>
    <w:p>
      <w:pPr>
        <w:pStyle w:val="Para 013"/>
      </w:pPr>
      <w:r>
        <w:t/>
      </w:r>
    </w:p>
    <w:p>
      <w:pPr>
        <w:pStyle w:val="Para 011"/>
      </w:pPr>
      <w:r>
        <w:t>There's more...</w:t>
      </w:r>
    </w:p>
    <w:p>
      <w:pPr>
        <w:pStyle w:val="Para 003"/>
      </w:pPr>
      <w:r>
        <w:t xml:space="preserve">While integrating Azure Functions to track Cosmos DB changes, it will automatically create a new container named </w:t>
      </w:r>
      <w:r>
        <w:rPr>
          <w:rStyle w:val="Text0"/>
        </w:rPr>
        <w:t>leases</w:t>
      </w:r>
      <w:r>
        <w:t xml:space="preserve">, as shown in </w:t>
      </w:r>
      <w:r>
        <w:rPr>
          <w:rStyle w:val="Text1"/>
        </w:rPr>
        <w:t>Figure 3.40</w:t>
      </w:r>
      <w:r>
        <w:t xml:space="preserve">. Be aware that this is an additional cost, as the cost in Cosmos DB is based on the </w:t>
      </w:r>
      <w:r>
        <w:rPr>
          <w:rStyle w:val="Text0"/>
        </w:rPr>
        <w:t>request units</w:t>
      </w:r>
      <w:r>
        <w:t xml:space="preserve"> (</w:t>
      </w:r>
      <w:r>
        <w:rPr>
          <w:rStyle w:val="Text0"/>
        </w:rPr>
        <w:t>RUs</w:t>
      </w:r>
      <w:r>
        <w:t>) that are allocated for each container:</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673100"/>
            <wp:effectExtent l="0" r="0" t="0" b="0"/>
            <wp:wrapTopAndBottom/>
            <wp:docPr id="96" name="index-111_1.png" descr="index-111_1.png"/>
            <wp:cNvGraphicFramePr>
              <a:graphicFrameLocks noChangeAspect="1"/>
            </wp:cNvGraphicFramePr>
            <a:graphic>
              <a:graphicData uri="http://schemas.openxmlformats.org/drawingml/2006/picture">
                <pic:pic>
                  <pic:nvPicPr>
                    <pic:cNvPr id="0" name="index-111_1.png" descr="index-111_1.png"/>
                    <pic:cNvPicPr/>
                  </pic:nvPicPr>
                  <pic:blipFill>
                    <a:blip r:embed="rId100"/>
                    <a:stretch>
                      <a:fillRect/>
                    </a:stretch>
                  </pic:blipFill>
                  <pic:spPr>
                    <a:xfrm>
                      <a:off x="0" y="0"/>
                      <a:ext cx="3505200" cy="673100"/>
                    </a:xfrm>
                    <a:prstGeom prst="rect">
                      <a:avLst/>
                    </a:prstGeom>
                  </pic:spPr>
                </pic:pic>
              </a:graphicData>
            </a:graphic>
          </wp:anchor>
        </w:drawing>
      </w:r>
    </w:p>
    <w:p>
      <w:pPr>
        <w:pStyle w:val="Para 013"/>
      </w:pPr>
      <w:r>
        <w:t/>
      </w:r>
    </w:p>
    <w:p>
      <w:pPr>
        <w:pStyle w:val="Para 021"/>
      </w:pPr>
      <w:r>
        <w:t xml:space="preserve">Figure 3.40: Cosmos DB—the Containers list </w:t>
      </w:r>
    </w:p>
    <w:p>
      <w:pPr>
        <w:pStyle w:val="Para 003"/>
      </w:pPr>
      <w:r>
        <w:t xml:space="preserve">It's important to note that the Cosmos DB trigger wouldn't be triggered (at the time of writing) for any deletes in the container. It is only triggered for creates and updates to items in a container. If it is important for you to track deletes, and then you need to execute soft deletes, which means setting an attribute such as </w:t>
      </w:r>
      <w:r>
        <w:rPr>
          <w:rStyle w:val="Text0"/>
        </w:rPr>
        <w:t>isDeleted</w:t>
      </w:r>
      <w:r>
        <w:t xml:space="preserve"> to </w:t>
      </w:r>
      <w:r>
        <w:rPr>
          <w:rStyle w:val="Text0"/>
        </w:rPr>
        <w:t>true</w:t>
      </w:r>
      <w:r>
        <w:t xml:space="preserve"> for records that are deleted by the application and based on the value of the </w:t>
      </w:r>
      <w:r>
        <w:rPr>
          <w:rStyle w:val="Text0"/>
        </w:rPr>
        <w:t>isDeleted</w:t>
      </w:r>
      <w:r>
        <w:t xml:space="preserve"> attribute, implementing your custom logic in the Cosmos DB trigger.</w:t>
      </w:r>
    </w:p>
    <w:p>
      <w:pPr>
        <w:pStyle w:val="Para 003"/>
      </w:pPr>
      <w:r>
        <w:t>The integration that we have done between Azure Functions and Cosmos DB uses Cosmos DB change feeds. You can learn more about change feeds her</w:t>
      </w:r>
      <w:hyperlink r:id="rId530">
        <w:r>
          <w:rPr>
            <w:rStyle w:val="Text4"/>
          </w:rPr>
          <w:t>e: https://docs.</w:t>
        </w:r>
      </w:hyperlink>
    </w:p>
    <w:p>
      <w:pPr>
        <w:pStyle w:val="Para 054"/>
      </w:pPr>
      <w:hyperlink r:id="rId530">
        <w:r>
          <w:t>microsoft.com/azure/cosmos-db/change-feed</w:t>
        </w:r>
      </w:hyperlink>
    </w:p>
    <w:p>
      <w:pPr>
        <w:pStyle w:val="Para 003"/>
      </w:pPr>
      <w:r>
        <w:t>Don't forget to delete the Cosmos DB account and its associated containers if you think you will no longer use them, because the containers are charged based on the RUs allocated, even if you are not actively using them.</w:t>
      </w:r>
    </w:p>
    <w:p>
      <w:pPr>
        <w:pStyle w:val="Para 003"/>
      </w:pPr>
      <w:r>
        <w:t>If you are not able to run this Azure function or you get an error saying that Cosmos DB extensions are not installed, then try creating a new Azure Cosmos DB trigger using the templates available, which should then prompt installation.</w:t>
      </w:r>
    </w:p>
    <w:p>
      <w:pPr>
        <w:pStyle w:val="Para 003"/>
      </w:pPr>
      <w:r>
        <w:t xml:space="preserve">In this recipe, we first created a Cosmos DB account and created a database and a new container within it. Once the container was created, we integrated it from within the Azure portal by clicking on the </w:t>
      </w:r>
      <w:r>
        <w:rPr>
          <w:rStyle w:val="Text0"/>
        </w:rPr>
        <w:t>Add Azure Function</w:t>
      </w:r>
      <w:r>
        <w:t xml:space="preserve"> button, which is available at the Cosmos DB account level. We chose the required function app in which we wanted to create a Cosmos DB trigger. Once the integration was complete, we created a sample item in the Cosmos DB container and then verified that the function was triggered automatically for all the changes (all reads and writes but not deletes) that we will make on the container.</w:t>
      </w:r>
    </w:p>
    <w:p>
      <w:pPr>
        <w:pStyle w:val="Para 003"/>
      </w:pPr>
      <w:r>
        <w:t>Let's now proceed to integrate Azure Functions with Azure Data Factory.</w:t>
      </w:r>
    </w:p>
    <w:p>
      <w:bookmarkStart w:id="119" w:name="Integrating_Azure_Functions_with_1"/>
      <w:pPr>
        <w:pStyle w:val="Normal"/>
      </w:pPr>
      <w:r>
        <w:t xml:space="preserve">Integrating Azure Functions with Data Factory pipelines | </w:t>
      </w:r>
      <w:r>
        <w:rPr>
          <w:rStyle w:val="Text0"/>
        </w:rPr>
        <w:t>87</w:t>
      </w:r>
      <w:bookmarkEnd w:id="119"/>
    </w:p>
    <w:p>
      <w:pPr>
        <w:pStyle w:val="Para 013"/>
      </w:pPr>
      <w:r>
        <w:t/>
      </w:r>
    </w:p>
    <w:p>
      <w:pPr>
        <w:pStyle w:val="Para 016"/>
      </w:pPr>
      <w:r>
        <w:t>Integrating Azure Functions with Data Factory pipelines</w:t>
      </w:r>
    </w:p>
    <w:p>
      <w:pPr>
        <w:pStyle w:val="Para 003"/>
      </w:pPr>
      <w:r>
        <w:t>In many enterprise applications, the need to work with data is definitely there, especially when there are a variety of heterogeneous data sources. In such cases, we need to identify tools that help us to extract the raw data, transform it, and then load the processed data into other persistent media to generate reports.</w:t>
      </w:r>
    </w:p>
    <w:p>
      <w:pPr>
        <w:pStyle w:val="Para 003"/>
      </w:pPr>
      <w:r>
        <w:t xml:space="preserve">Azure assists organizations in carrying out the preceding scenarios by using a service called </w:t>
      </w:r>
      <w:r>
        <w:rPr>
          <w:rStyle w:val="Text0"/>
        </w:rPr>
        <w:t>Azure Data Factory</w:t>
      </w:r>
      <w:r>
        <w:t xml:space="preserve"> (</w:t>
      </w:r>
      <w:r>
        <w:rPr>
          <w:rStyle w:val="Text0"/>
        </w:rPr>
        <w:t>ADF</w:t>
      </w:r>
      <w:r>
        <w:t xml:space="preserve">). </w:t>
      </w:r>
    </w:p>
    <w:p>
      <w:pPr>
        <w:pStyle w:val="Para 003"/>
      </w:pPr>
      <w:r>
        <w:t xml:space="preserve">Azure Data Factory is another cloud-native serverless solution from Microsoft Azure. ADF can be used as an </w:t>
      </w:r>
      <w:r>
        <w:rPr>
          <w:rStyle w:val="Text0"/>
        </w:rPr>
        <w:t>Extract, Transform, and Load</w:t>
      </w:r>
      <w:r>
        <w:t xml:space="preserve"> (</w:t>
      </w:r>
      <w:r>
        <w:rPr>
          <w:rStyle w:val="Text0"/>
        </w:rPr>
        <w:t>ETL</w:t>
      </w:r>
      <w:r>
        <w:t>) tool to process the data from various data sources, transform it, and load the processed data into a wide variety of data destinations. Before we start working with the recipe, I would recommend that you learn more about Azure Data Factory and its concepts a</w:t>
      </w:r>
      <w:hyperlink r:id="rId531">
        <w:r>
          <w:rPr>
            <w:rStyle w:val="Text4"/>
          </w:rPr>
          <w:t>t https://docs.microsoft.</w:t>
        </w:r>
      </w:hyperlink>
    </w:p>
    <w:p>
      <w:pPr>
        <w:pStyle w:val="Para 054"/>
      </w:pPr>
      <w:hyperlink r:id="rId531">
        <w:r>
          <w:t>com/azure/data-factory/introduction.</w:t>
        </w:r>
      </w:hyperlink>
    </w:p>
    <w:p>
      <w:pPr>
        <w:pStyle w:val="Para 003"/>
      </w:pPr>
      <w:r>
        <w:t>When we have complex processing requirements, ADF will not let us write complex custom logic. Fortunately, ADF supports the plugging of Azure functions into ADF pipelines, where we can pass input data to Azure Functions and also receive the returned values from Azure Functions.</w:t>
      </w:r>
    </w:p>
    <w:p>
      <w:pPr>
        <w:pStyle w:val="Para 003"/>
      </w:pPr>
      <w:r>
        <w:t>In this recipe, you'll learn how to integrate Azure Functions with ADF pipelines. The following is a high-level architecture diagram that depicts what we are going to do in this recipe:</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1168400"/>
            <wp:effectExtent l="0" r="0" t="0" b="0"/>
            <wp:wrapTopAndBottom/>
            <wp:docPr id="97" name="index-112_1.png" descr="index-112_1.png"/>
            <wp:cNvGraphicFramePr>
              <a:graphicFrameLocks noChangeAspect="1"/>
            </wp:cNvGraphicFramePr>
            <a:graphic>
              <a:graphicData uri="http://schemas.openxmlformats.org/drawingml/2006/picture">
                <pic:pic>
                  <pic:nvPicPr>
                    <pic:cNvPr id="0" name="index-112_1.png" descr="index-112_1.png"/>
                    <pic:cNvPicPr/>
                  </pic:nvPicPr>
                  <pic:blipFill>
                    <a:blip r:embed="rId101"/>
                    <a:stretch>
                      <a:fillRect/>
                    </a:stretch>
                  </pic:blipFill>
                  <pic:spPr>
                    <a:xfrm>
                      <a:off x="0" y="0"/>
                      <a:ext cx="3505200" cy="1168400"/>
                    </a:xfrm>
                    <a:prstGeom prst="rect">
                      <a:avLst/>
                    </a:prstGeom>
                  </pic:spPr>
                </pic:pic>
              </a:graphicData>
            </a:graphic>
          </wp:anchor>
        </w:drawing>
      </w:r>
    </w:p>
    <w:p>
      <w:pPr>
        <w:pStyle w:val="Para 013"/>
      </w:pPr>
      <w:r>
        <w:t/>
      </w:r>
    </w:p>
    <w:p>
      <w:pPr>
        <w:pStyle w:val="Para 029"/>
      </w:pPr>
      <w:r>
        <w:t>Figure 3.41: Integration of Azure Functions with an ADF pipeline</w:t>
      </w:r>
    </w:p>
    <w:p>
      <w:bookmarkStart w:id="120" w:name="88___Seamless_integration_of_Azu"/>
      <w:pPr>
        <w:pStyle w:val="Para 003"/>
      </w:pPr>
      <w:r>
        <w:rPr>
          <w:rStyle w:val="Text0"/>
        </w:rPr>
        <w:t>88</w:t>
      </w:r>
      <w:r>
        <w:t xml:space="preserve"> | Seamless integration of Azure Functions with Azure Services</w:t>
      </w:r>
      <w:bookmarkEnd w:id="120"/>
    </w:p>
    <w:p>
      <w:pPr>
        <w:pStyle w:val="Para 013"/>
      </w:pPr>
      <w:r>
        <w:t/>
      </w:r>
    </w:p>
    <w:p>
      <w:pPr>
        <w:pStyle w:val="Para 003"/>
      </w:pPr>
      <w:r>
        <w:t>As shown in the preceding architecture diagram, we are going to implement the following steps:</w:t>
      </w:r>
    </w:p>
    <w:p>
      <w:pPr>
        <w:pStyle w:val="Para 001"/>
      </w:pPr>
      <w:r>
        <w:t xml:space="preserve">1. Client applications upload the employee data in the form of CSV files to the </w:t>
      </w:r>
    </w:p>
    <w:p>
      <w:pPr>
        <w:pStyle w:val="Para 010"/>
      </w:pPr>
      <w:r>
        <w:t>storage account as blobs.</w:t>
      </w:r>
    </w:p>
    <w:p>
      <w:pPr>
        <w:pStyle w:val="Para 001"/>
      </w:pPr>
      <w:r>
        <w:t>2. Trigger the ADF pipeline and read the employee data from the storage blob.</w:t>
      </w:r>
    </w:p>
    <w:p>
      <w:pPr>
        <w:pStyle w:val="Para 001"/>
      </w:pPr>
      <w:r>
        <w:t xml:space="preserve">3. Call a </w:t>
      </w:r>
      <w:r>
        <w:rPr>
          <w:rStyle w:val="Text0"/>
        </w:rPr>
        <w:t>ForEach</w:t>
      </w:r>
      <w:r>
        <w:t xml:space="preserve"> activity in the Data Factory pipeline.</w:t>
      </w:r>
    </w:p>
    <w:p>
      <w:pPr>
        <w:pStyle w:val="Para 001"/>
      </w:pPr>
      <w:r>
        <w:t xml:space="preserve">4. Iterate through every record and invoke Azure Function HTTP trigger to </w:t>
      </w:r>
    </w:p>
    <w:p>
      <w:pPr>
        <w:pStyle w:val="Para 010"/>
      </w:pPr>
      <w:r>
        <w:t>implement the logic of sending emails.</w:t>
      </w:r>
    </w:p>
    <w:p>
      <w:pPr>
        <w:pStyle w:val="Para 001"/>
      </w:pPr>
      <w:r>
        <w:t xml:space="preserve">5. Invoke </w:t>
      </w:r>
      <w:r>
        <w:rPr>
          <w:rStyle w:val="Text0"/>
        </w:rPr>
        <w:t>SendGrid</w:t>
      </w:r>
      <w:r>
        <w:t xml:space="preserve"> output bindings to send the emails.</w:t>
      </w:r>
    </w:p>
    <w:p>
      <w:pPr>
        <w:pStyle w:val="Para 001"/>
      </w:pPr>
      <w:r>
        <w:t xml:space="preserve">6. The end user receives the email. </w:t>
      </w:r>
    </w:p>
    <w:p>
      <w:pPr>
        <w:pStyle w:val="Para 013"/>
      </w:pPr>
      <w:r>
        <w:t/>
      </w:r>
    </w:p>
    <w:p>
      <w:pPr>
        <w:pStyle w:val="Para 011"/>
      </w:pPr>
      <w:r>
        <w:t>Getting ready…</w:t>
      </w:r>
    </w:p>
    <w:p>
      <w:pPr>
        <w:pStyle w:val="Para 003"/>
      </w:pPr>
      <w:r>
        <w:t>In this section, we'll create the prerequisites to start working on this recipe. The prerequisites for this recipe are the following.</w:t>
      </w:r>
    </w:p>
    <w:p>
      <w:pPr>
        <w:pStyle w:val="Para 001"/>
      </w:pPr>
      <w:r>
        <w:t>1. Upload the CSV files to a storage container.</w:t>
      </w:r>
    </w:p>
    <w:p>
      <w:pPr>
        <w:pStyle w:val="Para 001"/>
      </w:pPr>
      <w:r>
        <w:t xml:space="preserve">2. Create an Azure Function HTTP trigger with the authorization level set to </w:t>
      </w:r>
    </w:p>
    <w:p>
      <w:pPr>
        <w:pStyle w:val="Para 037"/>
      </w:pPr>
      <w:r>
        <w:t>Function</w:t>
      </w:r>
      <w:r>
        <w:rPr>
          <w:rStyle w:val="Text0"/>
        </w:rPr>
        <w:t>.</w:t>
      </w:r>
    </w:p>
    <w:p>
      <w:pPr>
        <w:pStyle w:val="Para 001"/>
      </w:pPr>
      <w:r>
        <w:t>3. Create a Data Factory instance.</w:t>
      </w:r>
    </w:p>
    <w:p>
      <w:pPr>
        <w:pStyle w:val="Para 013"/>
      </w:pPr>
      <w:r>
        <w:t/>
      </w:r>
    </w:p>
    <w:p>
      <w:pPr>
        <w:pStyle w:val="Para 003"/>
      </w:pPr>
      <w:r>
        <w:rPr>
          <w:rStyle w:val="Text0"/>
        </w:rPr>
        <w:t>Uploading the CSV files to a storage container</w:t>
      </w:r>
      <w:r>
        <w:t xml:space="preserve"> Please create a storage account and a container, and upload the CSV file that contains the employee information, as shown in </w:t>
      </w:r>
      <w:r>
        <w:rPr>
          <w:rStyle w:val="Text1"/>
        </w:rPr>
        <w:t>Figure 3.42</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1308100"/>
            <wp:effectExtent l="0" r="0" t="0" b="0"/>
            <wp:wrapTopAndBottom/>
            <wp:docPr id="98" name="index-113_1.png" descr="index-113_1.png"/>
            <wp:cNvGraphicFramePr>
              <a:graphicFrameLocks noChangeAspect="1"/>
            </wp:cNvGraphicFramePr>
            <a:graphic>
              <a:graphicData uri="http://schemas.openxmlformats.org/drawingml/2006/picture">
                <pic:pic>
                  <pic:nvPicPr>
                    <pic:cNvPr id="0" name="index-113_1.png" descr="index-113_1.png"/>
                    <pic:cNvPicPr/>
                  </pic:nvPicPr>
                  <pic:blipFill>
                    <a:blip r:embed="rId102"/>
                    <a:stretch>
                      <a:fillRect/>
                    </a:stretch>
                  </pic:blipFill>
                  <pic:spPr>
                    <a:xfrm>
                      <a:off x="0" y="0"/>
                      <a:ext cx="2743200" cy="1308100"/>
                    </a:xfrm>
                    <a:prstGeom prst="rect">
                      <a:avLst/>
                    </a:prstGeom>
                  </pic:spPr>
                </pic:pic>
              </a:graphicData>
            </a:graphic>
          </wp:anchor>
        </w:drawing>
      </w:r>
    </w:p>
    <w:p>
      <w:pPr>
        <w:pStyle w:val="Para 013"/>
      </w:pPr>
      <w:r>
        <w:t/>
      </w:r>
    </w:p>
    <w:p>
      <w:pPr>
        <w:pStyle w:val="Para 030"/>
      </w:pPr>
      <w:r>
        <w:t>Figure 3.42: Storage container</w:t>
      </w:r>
    </w:p>
    <w:p>
      <w:bookmarkStart w:id="121" w:name="Integrating_Azure_Functions_with_2"/>
      <w:pPr>
        <w:pStyle w:val="Normal"/>
      </w:pPr>
      <w:r>
        <w:t xml:space="preserve">Integrating Azure Functions with Data Factory pipelines | </w:t>
      </w:r>
      <w:r>
        <w:rPr>
          <w:rStyle w:val="Text0"/>
        </w:rPr>
        <w:t>89</w:t>
      </w:r>
      <w:bookmarkEnd w:id="121"/>
    </w:p>
    <w:p>
      <w:pPr>
        <w:pStyle w:val="Para 013"/>
      </w:pPr>
      <w:r>
        <w:t/>
      </w:r>
    </w:p>
    <w:p>
      <w:pPr>
        <w:pStyle w:val="Para 003"/>
      </w:pPr>
      <w:r>
        <w:t xml:space="preserve">The following is an example of the CSV file. Please make sure that there is a column named </w:t>
      </w:r>
      <w:r>
        <w:rPr>
          <w:rStyle w:val="Text0"/>
        </w:rPr>
        <w:t>Email</w:t>
      </w:r>
      <w:r>
        <w:t>. We'll be using this field to pass data from the Data Factory pipeline to Azure Functions:</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74900" cy="1028700"/>
            <wp:effectExtent l="0" r="0" t="0" b="0"/>
            <wp:wrapTopAndBottom/>
            <wp:docPr id="99" name="index-114_1.png" descr="index-114_1.png"/>
            <wp:cNvGraphicFramePr>
              <a:graphicFrameLocks noChangeAspect="1"/>
            </wp:cNvGraphicFramePr>
            <a:graphic>
              <a:graphicData uri="http://schemas.openxmlformats.org/drawingml/2006/picture">
                <pic:pic>
                  <pic:nvPicPr>
                    <pic:cNvPr id="0" name="index-114_1.png" descr="index-114_1.png"/>
                    <pic:cNvPicPr/>
                  </pic:nvPicPr>
                  <pic:blipFill>
                    <a:blip r:embed="rId103"/>
                    <a:stretch>
                      <a:fillRect/>
                    </a:stretch>
                  </pic:blipFill>
                  <pic:spPr>
                    <a:xfrm>
                      <a:off x="0" y="0"/>
                      <a:ext cx="2374900" cy="1028700"/>
                    </a:xfrm>
                    <a:prstGeom prst="rect">
                      <a:avLst/>
                    </a:prstGeom>
                  </pic:spPr>
                </pic:pic>
              </a:graphicData>
            </a:graphic>
          </wp:anchor>
        </w:drawing>
      </w:r>
    </w:p>
    <w:p>
      <w:pPr>
        <w:pStyle w:val="Para 013"/>
      </w:pPr>
      <w:r>
        <w:t/>
      </w:r>
    </w:p>
    <w:p>
      <w:pPr>
        <w:pStyle w:val="Para 026"/>
      </w:pPr>
      <w:r>
        <w:t>Figure 3.43: Employee data in a CSV file</w:t>
      </w:r>
    </w:p>
    <w:p>
      <w:pPr>
        <w:pStyle w:val="Para 003"/>
      </w:pPr>
      <w:r>
        <w:t xml:space="preserve">Having uploaded the </w:t>
      </w:r>
      <w:r>
        <w:rPr>
          <w:rStyle w:val="Text0"/>
        </w:rPr>
        <w:t>Employees.csv</w:t>
      </w:r>
      <w:r>
        <w:t xml:space="preserve"> file to a storage container, let's move on to the next section.</w:t>
      </w:r>
    </w:p>
    <w:p>
      <w:pPr>
        <w:pStyle w:val="Para 003"/>
      </w:pPr>
      <w:r>
        <w:rPr>
          <w:rStyle w:val="Text0"/>
        </w:rPr>
        <w:t>Creating an Azure Function HTTP trigger with the authorization level set to Function</w:t>
      </w:r>
      <w:r>
        <w:t xml:space="preserve"> In this section, we are going to create an HTTP trigger and also a linked service for the function app in the Data Factory service. </w:t>
      </w:r>
    </w:p>
    <w:p>
      <w:pPr>
        <w:pStyle w:val="Para 003"/>
      </w:pPr>
      <w:r>
        <w:t xml:space="preserve">Create an HTTP function named </w:t>
      </w:r>
      <w:r>
        <w:rPr>
          <w:rStyle w:val="Text0"/>
        </w:rPr>
        <w:t>SendMail</w:t>
      </w:r>
      <w:r>
        <w:t xml:space="preserve">. This receives an input name email and it also prints the values, as shown in </w:t>
      </w:r>
      <w:r>
        <w:rPr>
          <w:rStyle w:val="Text1"/>
        </w:rPr>
        <w:t>line 18</w:t>
      </w:r>
      <w:r>
        <w:t xml:space="preserve"> in </w:t>
      </w:r>
      <w:r>
        <w:rPr>
          <w:rStyle w:val="Text1"/>
        </w:rPr>
        <w:t>Figure 3.44</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1841500"/>
            <wp:effectExtent l="0" r="0" t="0" b="0"/>
            <wp:wrapTopAndBottom/>
            <wp:docPr id="100" name="index-114_2.png" descr="index-114_2.png"/>
            <wp:cNvGraphicFramePr>
              <a:graphicFrameLocks noChangeAspect="1"/>
            </wp:cNvGraphicFramePr>
            <a:graphic>
              <a:graphicData uri="http://schemas.openxmlformats.org/drawingml/2006/picture">
                <pic:pic>
                  <pic:nvPicPr>
                    <pic:cNvPr id="0" name="index-114_2.png" descr="index-114_2.png"/>
                    <pic:cNvPicPr/>
                  </pic:nvPicPr>
                  <pic:blipFill>
                    <a:blip r:embed="rId104"/>
                    <a:stretch>
                      <a:fillRect/>
                    </a:stretch>
                  </pic:blipFill>
                  <pic:spPr>
                    <a:xfrm>
                      <a:off x="0" y="0"/>
                      <a:ext cx="3505200" cy="1841500"/>
                    </a:xfrm>
                    <a:prstGeom prst="rect">
                      <a:avLst/>
                    </a:prstGeom>
                  </pic:spPr>
                </pic:pic>
              </a:graphicData>
            </a:graphic>
          </wp:anchor>
        </w:drawing>
      </w:r>
    </w:p>
    <w:p>
      <w:pPr>
        <w:pStyle w:val="Para 013"/>
      </w:pPr>
      <w:r>
        <w:t/>
      </w:r>
    </w:p>
    <w:p>
      <w:pPr>
        <w:pStyle w:val="Para 076"/>
      </w:pPr>
      <w:r>
        <w:rPr>
          <w:rStyle w:val="Text2"/>
        </w:rPr>
        <w:t>Figure 3.44: Creating an Azure function HTTP trigger</w:t>
      </w:r>
      <w:r>
        <w:t xml:space="preserve"> </w:t>
      </w:r>
      <w:r>
        <w:rPr>
          <w:rStyle w:val="Text0"/>
        </w:rPr>
        <w:t>90</w:t>
      </w:r>
      <w:r>
        <w:t xml:space="preserve"> | Seamless integration of Azure Functions with Azure Services</w:t>
      </w:r>
    </w:p>
    <w:p>
      <w:pPr>
        <w:pStyle w:val="Para 013"/>
      </w:pPr>
      <w:r>
        <w:t/>
      </w:r>
    </w:p>
    <w:p>
      <w:bookmarkStart w:id="122" w:name="In_this_section__we_have_created"/>
      <w:pPr>
        <w:pStyle w:val="Para 003"/>
      </w:pPr>
      <w:r>
        <w:t xml:space="preserve">In this section, we have created an Azure function with the HTTP authorization set to </w:t>
      </w:r>
      <w:r>
        <w:rPr>
          <w:rStyle w:val="Text0"/>
        </w:rPr>
        <w:t>Function</w:t>
      </w:r>
      <w:r>
        <w:t xml:space="preserve">. Let's now move on to the next section to create the Data Factory instance. </w:t>
      </w:r>
      <w:bookmarkEnd w:id="122"/>
    </w:p>
    <w:p>
      <w:pPr>
        <w:pStyle w:val="Para 011"/>
      </w:pPr>
      <w:r>
        <w:t>Creating a Data Factory instance</w:t>
      </w:r>
    </w:p>
    <w:p>
      <w:pPr>
        <w:pStyle w:val="Para 003"/>
      </w:pPr>
      <w:r>
        <w:t>In this section, we'll create a Data Factory instance by performing the following steps.</w:t>
      </w:r>
    </w:p>
    <w:p>
      <w:pPr>
        <w:pStyle w:val="Para 001"/>
      </w:pPr>
      <w:r>
        <w:t xml:space="preserve">1. Click on </w:t>
      </w:r>
      <w:r>
        <w:rPr>
          <w:rStyle w:val="Text0"/>
        </w:rPr>
        <w:t>Create a resource</w:t>
      </w:r>
      <w:r>
        <w:t xml:space="preserve"> and search for </w:t>
      </w:r>
      <w:r>
        <w:rPr>
          <w:rStyle w:val="Text0"/>
        </w:rPr>
        <w:t>Data Factory</w:t>
      </w:r>
      <w:r>
        <w:t xml:space="preserve">, as shown in </w:t>
      </w:r>
      <w:r>
        <w:rPr>
          <w:rStyle w:val="Text1"/>
        </w:rPr>
        <w:t>Figure 3.45</w:t>
      </w:r>
      <w:r>
        <w:t xml:space="preserve">. </w:t>
      </w:r>
    </w:p>
    <w:p>
      <w:pPr>
        <w:pStyle w:val="Para 010"/>
      </w:pPr>
      <w:r>
        <w:t xml:space="preserve">This will take you to the next step, where you must click on the </w:t>
      </w:r>
      <w:r>
        <w:rPr>
          <w:rStyle w:val="Text0"/>
        </w:rPr>
        <w:t>Create</w:t>
      </w:r>
      <w:r>
        <w:t xml:space="preserve"> button:</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41500" cy="914400"/>
            <wp:effectExtent l="0" r="0" t="0" b="0"/>
            <wp:wrapTopAndBottom/>
            <wp:docPr id="101" name="index-115_1.png" descr="index-115_1.png"/>
            <wp:cNvGraphicFramePr>
              <a:graphicFrameLocks noChangeAspect="1"/>
            </wp:cNvGraphicFramePr>
            <a:graphic>
              <a:graphicData uri="http://schemas.openxmlformats.org/drawingml/2006/picture">
                <pic:pic>
                  <pic:nvPicPr>
                    <pic:cNvPr id="0" name="index-115_1.png" descr="index-115_1.png"/>
                    <pic:cNvPicPr/>
                  </pic:nvPicPr>
                  <pic:blipFill>
                    <a:blip r:embed="rId105"/>
                    <a:stretch>
                      <a:fillRect/>
                    </a:stretch>
                  </pic:blipFill>
                  <pic:spPr>
                    <a:xfrm>
                      <a:off x="0" y="0"/>
                      <a:ext cx="1841500" cy="914400"/>
                    </a:xfrm>
                    <a:prstGeom prst="rect">
                      <a:avLst/>
                    </a:prstGeom>
                  </pic:spPr>
                </pic:pic>
              </a:graphicData>
            </a:graphic>
          </wp:anchor>
        </w:drawing>
      </w:r>
    </w:p>
    <w:p>
      <w:pPr>
        <w:pStyle w:val="Para 013"/>
      </w:pPr>
      <w:r>
        <w:t/>
      </w:r>
    </w:p>
    <w:p>
      <w:pPr>
        <w:pStyle w:val="Para 026"/>
      </w:pPr>
      <w:r>
        <w:t>Figure 3.45: Searching for Data Factory</w:t>
      </w:r>
    </w:p>
    <w:p>
      <w:pPr>
        <w:pStyle w:val="Para 001"/>
      </w:pPr>
      <w:r>
        <w:t xml:space="preserve">2. In the </w:t>
      </w:r>
      <w:r>
        <w:rPr>
          <w:rStyle w:val="Text0"/>
        </w:rPr>
        <w:t>New data factory</w:t>
      </w:r>
      <w:r>
        <w:t xml:space="preserve"> blade, provide the name and other details, as shown in </w:t>
      </w:r>
    </w:p>
    <w:p>
      <w:pPr>
        <w:pStyle w:val="Para 010"/>
      </w:pPr>
      <w:r>
        <w:rPr>
          <w:rStyle w:val="Text1"/>
        </w:rPr>
        <w:t>Figure 3.46</w:t>
      </w:r>
      <w:r>
        <w:t xml:space="preserve">, and click on the </w:t>
      </w:r>
      <w:r>
        <w:rPr>
          <w:rStyle w:val="Text0"/>
        </w:rPr>
        <w:t>Create</w:t>
      </w:r>
      <w:r>
        <w:t xml:space="preserve"> button:</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460500" cy="2133600"/>
            <wp:effectExtent l="0" r="0" t="0" b="0"/>
            <wp:wrapTopAndBottom/>
            <wp:docPr id="102" name="index-115_2.png" descr="index-115_2.png"/>
            <wp:cNvGraphicFramePr>
              <a:graphicFrameLocks noChangeAspect="1"/>
            </wp:cNvGraphicFramePr>
            <a:graphic>
              <a:graphicData uri="http://schemas.openxmlformats.org/drawingml/2006/picture">
                <pic:pic>
                  <pic:nvPicPr>
                    <pic:cNvPr id="0" name="index-115_2.png" descr="index-115_2.png"/>
                    <pic:cNvPicPr/>
                  </pic:nvPicPr>
                  <pic:blipFill>
                    <a:blip r:embed="rId106"/>
                    <a:stretch>
                      <a:fillRect/>
                    </a:stretch>
                  </pic:blipFill>
                  <pic:spPr>
                    <a:xfrm>
                      <a:off x="0" y="0"/>
                      <a:ext cx="1460500" cy="2133600"/>
                    </a:xfrm>
                    <a:prstGeom prst="rect">
                      <a:avLst/>
                    </a:prstGeom>
                  </pic:spPr>
                </pic:pic>
              </a:graphicData>
            </a:graphic>
          </wp:anchor>
        </w:drawing>
      </w:r>
    </w:p>
    <w:p>
      <w:pPr>
        <w:pStyle w:val="Para 013"/>
      </w:pPr>
      <w:r>
        <w:t/>
      </w:r>
    </w:p>
    <w:p>
      <w:pPr>
        <w:pStyle w:val="Para 015"/>
      </w:pPr>
      <w:r>
        <w:t>Figure 3.46: Creating a new Data Factory instance</w:t>
      </w:r>
    </w:p>
    <w:p>
      <w:bookmarkStart w:id="123" w:name="Integrating_Azure_Functions_with_3"/>
      <w:pPr>
        <w:pStyle w:val="Normal"/>
      </w:pPr>
      <w:r>
        <w:t xml:space="preserve">Integrating Azure Functions with Data Factory pipelines | </w:t>
      </w:r>
      <w:r>
        <w:rPr>
          <w:rStyle w:val="Text0"/>
        </w:rPr>
        <w:t>91</w:t>
      </w:r>
      <w:bookmarkEnd w:id="123"/>
    </w:p>
    <w:p>
      <w:pPr>
        <w:pStyle w:val="Para 013"/>
      </w:pPr>
      <w:r>
        <w:t/>
      </w:r>
    </w:p>
    <w:p>
      <w:pPr>
        <w:pStyle w:val="Para 005"/>
      </w:pPr>
      <w:r>
        <w:t xml:space="preserve">3. Once the </w:t>
      </w:r>
      <w:r>
        <w:rPr>
          <w:rStyle w:val="Text0"/>
        </w:rPr>
        <w:t>Data Factory</w:t>
      </w:r>
      <w:r>
        <w:t xml:space="preserve"> service is created, click on the </w:t>
      </w:r>
      <w:r>
        <w:rPr>
          <w:rStyle w:val="Text0"/>
        </w:rPr>
        <w:t>Author &amp; Monitor</w:t>
      </w:r>
      <w:r>
        <w:t xml:space="preserve"> button </w:t>
      </w:r>
    </w:p>
    <w:p>
      <w:pPr>
        <w:pStyle w:val="Para 001"/>
      </w:pPr>
      <w:r>
        <w:t xml:space="preserve">available in the </w:t>
      </w:r>
      <w:r>
        <w:rPr>
          <w:rStyle w:val="Text0"/>
        </w:rPr>
        <w:t>Overview</w:t>
      </w:r>
      <w:r>
        <w:t xml:space="preserve"> blade, as shown in </w:t>
      </w:r>
      <w:r>
        <w:rPr>
          <w:rStyle w:val="Text1"/>
        </w:rPr>
        <w:t>Figure 3.47</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1778000"/>
            <wp:effectExtent l="0" r="0" t="0" b="0"/>
            <wp:wrapTopAndBottom/>
            <wp:docPr id="103" name="index-116_1.png" descr="index-116_1.png"/>
            <wp:cNvGraphicFramePr>
              <a:graphicFrameLocks noChangeAspect="1"/>
            </wp:cNvGraphicFramePr>
            <a:graphic>
              <a:graphicData uri="http://schemas.openxmlformats.org/drawingml/2006/picture">
                <pic:pic>
                  <pic:nvPicPr>
                    <pic:cNvPr id="0" name="index-116_1.png" descr="index-116_1.png"/>
                    <pic:cNvPicPr/>
                  </pic:nvPicPr>
                  <pic:blipFill>
                    <a:blip r:embed="rId107"/>
                    <a:stretch>
                      <a:fillRect/>
                    </a:stretch>
                  </pic:blipFill>
                  <pic:spPr>
                    <a:xfrm>
                      <a:off x="0" y="0"/>
                      <a:ext cx="3505200" cy="1778000"/>
                    </a:xfrm>
                    <a:prstGeom prst="rect">
                      <a:avLst/>
                    </a:prstGeom>
                  </pic:spPr>
                </pic:pic>
              </a:graphicData>
            </a:graphic>
          </wp:anchor>
        </w:drawing>
      </w:r>
    </w:p>
    <w:p>
      <w:pPr>
        <w:pStyle w:val="Para 013"/>
      </w:pPr>
      <w:r>
        <w:t/>
      </w:r>
    </w:p>
    <w:p>
      <w:pPr>
        <w:pStyle w:val="Para 030"/>
      </w:pPr>
      <w:r>
        <w:t>Figure 3.47: Author &amp; Monitor</w:t>
      </w:r>
    </w:p>
    <w:p>
      <w:pPr>
        <w:pStyle w:val="Para 005"/>
      </w:pPr>
      <w:r>
        <w:t xml:space="preserve">4. Now, it will open up a new browser tab and take you to the </w:t>
      </w:r>
      <w:hyperlink r:id="rId532">
        <w:r>
          <w:rPr>
            <w:rStyle w:val="Text4"/>
          </w:rPr>
          <w:t xml:space="preserve">https://adf.azure.com </w:t>
        </w:r>
      </w:hyperlink>
    </w:p>
    <w:p>
      <w:pPr>
        <w:pStyle w:val="Para 001"/>
      </w:pPr>
      <w:r>
        <w:t xml:space="preserve">page, where you can see the </w:t>
      </w:r>
      <w:r>
        <w:rPr>
          <w:rStyle w:val="Text0"/>
        </w:rPr>
        <w:t>Let's get started</w:t>
      </w:r>
      <w:r>
        <w:t xml:space="preserve"> section. </w:t>
      </w:r>
    </w:p>
    <w:p>
      <w:pPr>
        <w:pStyle w:val="Para 005"/>
      </w:pPr>
      <w:r>
        <w:t xml:space="preserve">5. In the </w:t>
      </w:r>
      <w:r>
        <w:rPr>
          <w:rStyle w:val="Text0"/>
        </w:rPr>
        <w:t>Let's get started</w:t>
      </w:r>
      <w:r>
        <w:t xml:space="preserve"> view, click on the </w:t>
      </w:r>
      <w:r>
        <w:rPr>
          <w:rStyle w:val="Text0"/>
        </w:rPr>
        <w:t>Create pipeline</w:t>
      </w:r>
      <w:r>
        <w:t xml:space="preserve"> button, as shown in </w:t>
      </w:r>
    </w:p>
    <w:p>
      <w:pPr>
        <w:pStyle w:val="Para 001"/>
      </w:pPr>
      <w:r>
        <w:rPr>
          <w:rStyle w:val="Text1"/>
        </w:rPr>
        <w:t>Figure 3.48</w:t>
      </w:r>
      <w:r>
        <w:t>, to create a new pipeline:</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1447800"/>
            <wp:effectExtent l="0" r="0" t="0" b="0"/>
            <wp:wrapTopAndBottom/>
            <wp:docPr id="104" name="index-116_2.jpg" descr="index-116_2.jpg"/>
            <wp:cNvGraphicFramePr>
              <a:graphicFrameLocks noChangeAspect="1"/>
            </wp:cNvGraphicFramePr>
            <a:graphic>
              <a:graphicData uri="http://schemas.openxmlformats.org/drawingml/2006/picture">
                <pic:pic>
                  <pic:nvPicPr>
                    <pic:cNvPr id="0" name="index-116_2.jpg" descr="index-116_2.jpg"/>
                    <pic:cNvPicPr/>
                  </pic:nvPicPr>
                  <pic:blipFill>
                    <a:blip r:embed="rId108"/>
                    <a:stretch>
                      <a:fillRect/>
                    </a:stretch>
                  </pic:blipFill>
                  <pic:spPr>
                    <a:xfrm>
                      <a:off x="0" y="0"/>
                      <a:ext cx="3505200" cy="1447800"/>
                    </a:xfrm>
                    <a:prstGeom prst="rect">
                      <a:avLst/>
                    </a:prstGeom>
                  </pic:spPr>
                </pic:pic>
              </a:graphicData>
            </a:graphic>
          </wp:anchor>
        </w:drawing>
      </w:r>
    </w:p>
    <w:p>
      <w:pPr>
        <w:pStyle w:val="Para 013"/>
      </w:pPr>
      <w:r>
        <w:t/>
      </w:r>
    </w:p>
    <w:p>
      <w:pPr>
        <w:pStyle w:val="Para 056"/>
      </w:pPr>
      <w:r>
        <w:rPr>
          <w:rStyle w:val="Text2"/>
        </w:rPr>
        <w:t>Figure 3.48: ADF—Let's Get Started</w:t>
      </w:r>
      <w:r>
        <w:t xml:space="preserve"> </w:t>
      </w:r>
      <w:r>
        <w:rPr>
          <w:rStyle w:val="Text0"/>
        </w:rPr>
        <w:t>92</w:t>
      </w:r>
      <w:r>
        <w:t xml:space="preserve"> | Seamless integration of Azure Functions with Azure Services</w:t>
      </w:r>
    </w:p>
    <w:p>
      <w:pPr>
        <w:pStyle w:val="Para 013"/>
      </w:pPr>
      <w:r>
        <w:t/>
      </w:r>
    </w:p>
    <w:p>
      <w:bookmarkStart w:id="124" w:name="6___This_will_take_you_to_the_Au"/>
      <w:pPr>
        <w:pStyle w:val="Para 001"/>
      </w:pPr>
      <w:r>
        <w:t xml:space="preserve">6. This will take you to the </w:t>
      </w:r>
      <w:r>
        <w:rPr>
          <w:rStyle w:val="Text0"/>
        </w:rPr>
        <w:t>Authoring</w:t>
      </w:r>
      <w:r>
        <w:t xml:space="preserve"> section, where you can author the pipeline, as </w:t>
      </w:r>
      <w:bookmarkEnd w:id="124"/>
    </w:p>
    <w:p>
      <w:pPr>
        <w:pStyle w:val="Para 041"/>
      </w:pPr>
      <w:r>
        <w:rPr>
          <w:rStyle w:val="Text1"/>
        </w:rPr>
        <w:t xml:space="preserve">shown in </w:t>
      </w:r>
      <w:r>
        <w:t>Figure 3.49</w:t>
      </w:r>
      <w:r>
        <w:rPr>
          <w:rStyle w:val="Text1"/>
        </w:rP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19300" cy="2070100"/>
            <wp:effectExtent l="0" r="0" t="0" b="0"/>
            <wp:wrapTopAndBottom/>
            <wp:docPr id="105" name="index-117_1.png" descr="index-117_1.png"/>
            <wp:cNvGraphicFramePr>
              <a:graphicFrameLocks noChangeAspect="1"/>
            </wp:cNvGraphicFramePr>
            <a:graphic>
              <a:graphicData uri="http://schemas.openxmlformats.org/drawingml/2006/picture">
                <pic:pic>
                  <pic:nvPicPr>
                    <pic:cNvPr id="0" name="index-117_1.png" descr="index-117_1.png"/>
                    <pic:cNvPicPr/>
                  </pic:nvPicPr>
                  <pic:blipFill>
                    <a:blip r:embed="rId109"/>
                    <a:stretch>
                      <a:fillRect/>
                    </a:stretch>
                  </pic:blipFill>
                  <pic:spPr>
                    <a:xfrm>
                      <a:off x="0" y="0"/>
                      <a:ext cx="2019300" cy="2070100"/>
                    </a:xfrm>
                    <a:prstGeom prst="rect">
                      <a:avLst/>
                    </a:prstGeom>
                  </pic:spPr>
                </pic:pic>
              </a:graphicData>
            </a:graphic>
          </wp:anchor>
        </w:drawing>
      </w:r>
    </w:p>
    <w:p>
      <w:pPr>
        <w:pStyle w:val="Para 013"/>
      </w:pPr>
      <w:r>
        <w:t/>
      </w:r>
    </w:p>
    <w:p>
      <w:pPr>
        <w:pStyle w:val="Para 030"/>
      </w:pPr>
      <w:r>
        <w:t>Figure 3.49: ADF—new pipeline</w:t>
      </w:r>
    </w:p>
    <w:p>
      <w:pPr>
        <w:pStyle w:val="Para 001"/>
      </w:pPr>
      <w:r>
        <w:t xml:space="preserve">7. Before you start authoring the pipeline, you need to create connections to the </w:t>
      </w:r>
    </w:p>
    <w:p>
      <w:pPr>
        <w:pStyle w:val="Para 010"/>
      </w:pPr>
      <w:r>
        <w:t xml:space="preserve">storage account and Azure Functions. Click on the </w:t>
      </w:r>
      <w:r>
        <w:rPr>
          <w:rStyle w:val="Text0"/>
        </w:rPr>
        <w:t>Connections</w:t>
      </w:r>
      <w:r>
        <w:t xml:space="preserve"> button, as shown in </w:t>
      </w:r>
      <w:r>
        <w:rPr>
          <w:rStyle w:val="Text1"/>
        </w:rPr>
        <w:t>Figure 3.49</w:t>
      </w:r>
      <w:r>
        <w:t>.</w:t>
      </w:r>
    </w:p>
    <w:p>
      <w:pPr>
        <w:pStyle w:val="Para 001"/>
      </w:pPr>
      <w:r>
        <w:t xml:space="preserve">8. In the </w:t>
      </w:r>
      <w:r>
        <w:rPr>
          <w:rStyle w:val="Text0"/>
        </w:rPr>
        <w:t>Linked services</w:t>
      </w:r>
      <w:r>
        <w:t xml:space="preserve"> tab, click on the </w:t>
      </w:r>
      <w:r>
        <w:rPr>
          <w:rStyle w:val="Text0"/>
        </w:rPr>
        <w:t>New</w:t>
      </w:r>
      <w:r>
        <w:t xml:space="preserve"> button, search for </w:t>
      </w:r>
      <w:r>
        <w:rPr>
          <w:rStyle w:val="Text0"/>
        </w:rPr>
        <w:t>blob</w:t>
      </w:r>
      <w:r>
        <w:t xml:space="preserve"> in the </w:t>
      </w:r>
      <w:r>
        <w:rPr>
          <w:rStyle w:val="Text0"/>
        </w:rPr>
        <w:t xml:space="preserve">Data </w:t>
      </w:r>
    </w:p>
    <w:p>
      <w:pPr>
        <w:pStyle w:val="Para 010"/>
      </w:pPr>
      <w:r>
        <w:rPr>
          <w:rStyle w:val="Text0"/>
        </w:rPr>
        <w:t>store</w:t>
      </w:r>
      <w:r>
        <w:t xml:space="preserve"> section, and select </w:t>
      </w:r>
      <w:r>
        <w:rPr>
          <w:rStyle w:val="Text0"/>
        </w:rPr>
        <w:t>Azure Blob Storage</w:t>
      </w:r>
      <w:r>
        <w:t xml:space="preserve">, as shown in </w:t>
      </w:r>
      <w:r>
        <w:rPr>
          <w:rStyle w:val="Text1"/>
        </w:rPr>
        <w:t>Figure 3.50</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73300" cy="1270000"/>
            <wp:effectExtent l="0" r="0" t="0" b="0"/>
            <wp:wrapTopAndBottom/>
            <wp:docPr id="106" name="index-117_2.png" descr="index-117_2.png"/>
            <wp:cNvGraphicFramePr>
              <a:graphicFrameLocks noChangeAspect="1"/>
            </wp:cNvGraphicFramePr>
            <a:graphic>
              <a:graphicData uri="http://schemas.openxmlformats.org/drawingml/2006/picture">
                <pic:pic>
                  <pic:nvPicPr>
                    <pic:cNvPr id="0" name="index-117_2.png" descr="index-117_2.png"/>
                    <pic:cNvPicPr/>
                  </pic:nvPicPr>
                  <pic:blipFill>
                    <a:blip r:embed="rId110"/>
                    <a:stretch>
                      <a:fillRect/>
                    </a:stretch>
                  </pic:blipFill>
                  <pic:spPr>
                    <a:xfrm>
                      <a:off x="0" y="0"/>
                      <a:ext cx="2273300" cy="1270000"/>
                    </a:xfrm>
                    <a:prstGeom prst="rect">
                      <a:avLst/>
                    </a:prstGeom>
                  </pic:spPr>
                </pic:pic>
              </a:graphicData>
            </a:graphic>
          </wp:anchor>
        </w:drawing>
      </w:r>
    </w:p>
    <w:p>
      <w:pPr>
        <w:pStyle w:val="Para 013"/>
      </w:pPr>
      <w:r>
        <w:t/>
      </w:r>
    </w:p>
    <w:p>
      <w:pPr>
        <w:pStyle w:val="Para 029"/>
      </w:pPr>
      <w:r>
        <w:t>Figure 3.50: ADF—New linked service—choosing a linked service</w:t>
      </w:r>
    </w:p>
    <w:p>
      <w:bookmarkStart w:id="125" w:name="Integrating_Azure_Functions_with_4"/>
      <w:pPr>
        <w:pStyle w:val="Normal"/>
      </w:pPr>
      <w:r>
        <w:t xml:space="preserve">Integrating Azure Functions with Data Factory pipelines | </w:t>
      </w:r>
      <w:r>
        <w:rPr>
          <w:rStyle w:val="Text0"/>
        </w:rPr>
        <w:t>93</w:t>
      </w:r>
      <w:bookmarkEnd w:id="125"/>
    </w:p>
    <w:p>
      <w:pPr>
        <w:pStyle w:val="Para 013"/>
      </w:pPr>
      <w:r>
        <w:t/>
      </w:r>
    </w:p>
    <w:p>
      <w:pPr>
        <w:pStyle w:val="Para 005"/>
      </w:pPr>
      <w:r>
        <w:t xml:space="preserve">9. In the </w:t>
      </w:r>
      <w:r>
        <w:rPr>
          <w:rStyle w:val="Text0"/>
        </w:rPr>
        <w:t>New linked service</w:t>
      </w:r>
      <w:r>
        <w:t xml:space="preserve"> pop-up window, provide the name of the linked service, </w:t>
      </w:r>
    </w:p>
    <w:p>
      <w:pPr>
        <w:pStyle w:val="Para 018"/>
      </w:pPr>
      <w:r>
        <w:rPr>
          <w:rStyle w:val="Text0"/>
        </w:rPr>
        <w:t xml:space="preserve">choose </w:t>
      </w:r>
      <w:r>
        <w:t>Azure subscription</w:t>
      </w:r>
      <w:r>
        <w:rPr>
          <w:rStyle w:val="Text0"/>
        </w:rPr>
        <w:t xml:space="preserve"> and </w:t>
      </w:r>
      <w:r>
        <w:t>Storage account name</w:t>
      </w:r>
      <w:r>
        <w:rPr>
          <w:rStyle w:val="Text0"/>
        </w:rPr>
        <w:t xml:space="preserve">, test the connection, </w:t>
      </w:r>
    </w:p>
    <w:p>
      <w:pPr>
        <w:pStyle w:val="Para 001"/>
      </w:pPr>
      <w:r>
        <w:t xml:space="preserve">and then click on the </w:t>
      </w:r>
      <w:r>
        <w:rPr>
          <w:rStyle w:val="Text0"/>
        </w:rPr>
        <w:t>Create</w:t>
      </w:r>
      <w:r>
        <w:t xml:space="preserve"> button to create the linked service for the storage </w:t>
      </w:r>
    </w:p>
    <w:p>
      <w:pPr>
        <w:pStyle w:val="Para 001"/>
      </w:pPr>
      <w:r>
        <w:t xml:space="preserve">account, as shown in </w:t>
      </w:r>
      <w:r>
        <w:rPr>
          <w:rStyle w:val="Text1"/>
        </w:rPr>
        <w:t>Figure 3.51</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76600" cy="3810000"/>
            <wp:effectExtent l="0" r="0" t="0" b="0"/>
            <wp:wrapTopAndBottom/>
            <wp:docPr id="107" name="index-118_1.png" descr="index-118_1.png"/>
            <wp:cNvGraphicFramePr>
              <a:graphicFrameLocks noChangeAspect="1"/>
            </wp:cNvGraphicFramePr>
            <a:graphic>
              <a:graphicData uri="http://schemas.openxmlformats.org/drawingml/2006/picture">
                <pic:pic>
                  <pic:nvPicPr>
                    <pic:cNvPr id="0" name="index-118_1.png" descr="index-118_1.png"/>
                    <pic:cNvPicPr/>
                  </pic:nvPicPr>
                  <pic:blipFill>
                    <a:blip r:embed="rId111"/>
                    <a:stretch>
                      <a:fillRect/>
                    </a:stretch>
                  </pic:blipFill>
                  <pic:spPr>
                    <a:xfrm>
                      <a:off x="0" y="0"/>
                      <a:ext cx="3276600" cy="3810000"/>
                    </a:xfrm>
                    <a:prstGeom prst="rect">
                      <a:avLst/>
                    </a:prstGeom>
                  </pic:spPr>
                </pic:pic>
              </a:graphicData>
            </a:graphic>
          </wp:anchor>
        </w:drawing>
      </w:r>
    </w:p>
    <w:p>
      <w:pPr>
        <w:pStyle w:val="Para 013"/>
      </w:pPr>
      <w:r>
        <w:t/>
      </w:r>
    </w:p>
    <w:p>
      <w:pPr>
        <w:pStyle w:val="Para 029"/>
      </w:pPr>
      <w:r>
        <w:t>Figure 3.51: ADF—New linked service—providing connection details</w:t>
      </w:r>
      <w:r>
        <w:rPr>
          <w:rStyle w:val="Text3"/>
        </w:rPr>
        <w:t xml:space="preserve"> </w:t>
      </w:r>
      <w:r>
        <w:rPr>
          <w:rStyle w:val="Text6"/>
        </w:rPr>
        <w:t>94</w:t>
      </w:r>
      <w:r>
        <w:rPr>
          <w:rStyle w:val="Text3"/>
        </w:rPr>
        <w:t xml:space="preserve"> | Seamless integration of Azure Functions with Azure Services</w:t>
      </w:r>
    </w:p>
    <w:p>
      <w:pPr>
        <w:pStyle w:val="Para 013"/>
      </w:pPr>
      <w:r>
        <w:t/>
      </w:r>
    </w:p>
    <w:p>
      <w:bookmarkStart w:id="126" w:name="10___Once_you_click_on_the_Creat"/>
      <w:pPr>
        <w:pStyle w:val="Para 001"/>
      </w:pPr>
      <w:r>
        <w:t xml:space="preserve">10. Once you click on the </w:t>
      </w:r>
      <w:r>
        <w:rPr>
          <w:rStyle w:val="Text0"/>
        </w:rPr>
        <w:t>Create</w:t>
      </w:r>
      <w:r>
        <w:t xml:space="preserve"> button, this will create a linked service, as shown in </w:t>
      </w:r>
      <w:bookmarkEnd w:id="126"/>
    </w:p>
    <w:p>
      <w:pPr>
        <w:pStyle w:val="Para 041"/>
      </w:pPr>
      <w:r>
        <w:t>Figure 3.52</w:t>
      </w:r>
      <w:r>
        <w:rPr>
          <w:rStyle w:val="Text1"/>
        </w:rP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68600" cy="1155700"/>
            <wp:effectExtent l="0" r="0" t="0" b="0"/>
            <wp:wrapTopAndBottom/>
            <wp:docPr id="108" name="index-119_1.png" descr="index-119_1.png"/>
            <wp:cNvGraphicFramePr>
              <a:graphicFrameLocks noChangeAspect="1"/>
            </wp:cNvGraphicFramePr>
            <a:graphic>
              <a:graphicData uri="http://schemas.openxmlformats.org/drawingml/2006/picture">
                <pic:pic>
                  <pic:nvPicPr>
                    <pic:cNvPr id="0" name="index-119_1.png" descr="index-119_1.png"/>
                    <pic:cNvPicPr/>
                  </pic:nvPicPr>
                  <pic:blipFill>
                    <a:blip r:embed="rId112"/>
                    <a:stretch>
                      <a:fillRect/>
                    </a:stretch>
                  </pic:blipFill>
                  <pic:spPr>
                    <a:xfrm>
                      <a:off x="0" y="0"/>
                      <a:ext cx="2768600" cy="1155700"/>
                    </a:xfrm>
                    <a:prstGeom prst="rect">
                      <a:avLst/>
                    </a:prstGeom>
                  </pic:spPr>
                </pic:pic>
              </a:graphicData>
            </a:graphic>
          </wp:anchor>
        </w:drawing>
      </w:r>
    </w:p>
    <w:p>
      <w:pPr>
        <w:pStyle w:val="Para 013"/>
      </w:pPr>
      <w:r>
        <w:t/>
      </w:r>
    </w:p>
    <w:p>
      <w:pPr>
        <w:pStyle w:val="Para 030"/>
      </w:pPr>
      <w:r>
        <w:t>Figure 3.52: ADF—Linked services</w:t>
      </w:r>
    </w:p>
    <w:p>
      <w:pPr>
        <w:pStyle w:val="Para 001"/>
      </w:pPr>
      <w:r>
        <w:t xml:space="preserve">11. After reviewing the linked service, click on </w:t>
      </w:r>
      <w:r>
        <w:rPr>
          <w:rStyle w:val="Text0"/>
        </w:rPr>
        <w:t>Publish all</w:t>
      </w:r>
      <w:r>
        <w:t xml:space="preserve"> to save the changes to the </w:t>
      </w:r>
    </w:p>
    <w:p>
      <w:pPr>
        <w:pStyle w:val="Para 010"/>
      </w:pPr>
      <w:r>
        <w:t>Data Factory instance.</w:t>
      </w:r>
    </w:p>
    <w:p>
      <w:pPr>
        <w:pStyle w:val="Para 001"/>
      </w:pPr>
      <w:r>
        <w:t xml:space="preserve">12. Now create another linked service for Azure Functions by again clicking on </w:t>
      </w:r>
      <w:r>
        <w:rPr>
          <w:rStyle w:val="Text0"/>
        </w:rPr>
        <w:t xml:space="preserve">New </w:t>
      </w:r>
    </w:p>
    <w:p>
      <w:pPr>
        <w:pStyle w:val="Para 037"/>
      </w:pPr>
      <w:r>
        <w:t>button</w:t>
      </w:r>
      <w:r>
        <w:rPr>
          <w:rStyle w:val="Text0"/>
        </w:rPr>
        <w:t xml:space="preserve"> in the </w:t>
      </w:r>
      <w:r>
        <w:t>Connections</w:t>
      </w:r>
      <w:r>
        <w:rPr>
          <w:rStyle w:val="Text0"/>
        </w:rPr>
        <w:t xml:space="preserve"> tab.</w:t>
      </w:r>
    </w:p>
    <w:p>
      <w:pPr>
        <w:pStyle w:val="Para 001"/>
      </w:pPr>
      <w:r>
        <w:t xml:space="preserve">13. In the </w:t>
      </w:r>
      <w:r>
        <w:rPr>
          <w:rStyle w:val="Text0"/>
        </w:rPr>
        <w:t>New linked service</w:t>
      </w:r>
      <w:r>
        <w:t xml:space="preserve"> pop-up window, choose the </w:t>
      </w:r>
      <w:r>
        <w:rPr>
          <w:rStyle w:val="Text0"/>
        </w:rPr>
        <w:t>Compute</w:t>
      </w:r>
      <w:r>
        <w:t xml:space="preserve"> drop-down </w:t>
      </w:r>
    </w:p>
    <w:p>
      <w:pPr>
        <w:pStyle w:val="Para 010"/>
      </w:pPr>
      <w:r>
        <w:t xml:space="preserve">option, select </w:t>
      </w:r>
      <w:r>
        <w:rPr>
          <w:rStyle w:val="Text0"/>
        </w:rPr>
        <w:t>Azure Function</w:t>
      </w:r>
      <w:r>
        <w:t xml:space="preserve">, and then click on the </w:t>
      </w:r>
      <w:r>
        <w:rPr>
          <w:rStyle w:val="Text0"/>
        </w:rPr>
        <w:t>Continue</w:t>
      </w:r>
      <w:r>
        <w:t xml:space="preserve"> button, as shown in </w:t>
      </w:r>
      <w:r>
        <w:rPr>
          <w:rStyle w:val="Text1"/>
        </w:rPr>
        <w:t>Figure 3.53</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587500" cy="1841500"/>
            <wp:effectExtent l="0" r="0" t="0" b="0"/>
            <wp:wrapTopAndBottom/>
            <wp:docPr id="109" name="index-119_2.png" descr="index-119_2.png"/>
            <wp:cNvGraphicFramePr>
              <a:graphicFrameLocks noChangeAspect="1"/>
            </wp:cNvGraphicFramePr>
            <a:graphic>
              <a:graphicData uri="http://schemas.openxmlformats.org/drawingml/2006/picture">
                <pic:pic>
                  <pic:nvPicPr>
                    <pic:cNvPr id="0" name="index-119_2.png" descr="index-119_2.png"/>
                    <pic:cNvPicPr/>
                  </pic:nvPicPr>
                  <pic:blipFill>
                    <a:blip r:embed="rId113"/>
                    <a:stretch>
                      <a:fillRect/>
                    </a:stretch>
                  </pic:blipFill>
                  <pic:spPr>
                    <a:xfrm>
                      <a:off x="0" y="0"/>
                      <a:ext cx="1587500" cy="1841500"/>
                    </a:xfrm>
                    <a:prstGeom prst="rect">
                      <a:avLst/>
                    </a:prstGeom>
                  </pic:spPr>
                </pic:pic>
              </a:graphicData>
            </a:graphic>
          </wp:anchor>
        </w:drawing>
      </w:r>
    </w:p>
    <w:p>
      <w:pPr>
        <w:pStyle w:val="Para 013"/>
      </w:pPr>
      <w:r>
        <w:t/>
      </w:r>
    </w:p>
    <w:p>
      <w:pPr>
        <w:pStyle w:val="Para 029"/>
      </w:pPr>
      <w:r>
        <w:t>Figure 3.53: ADF—New linked service—choosing Azure Function</w:t>
      </w:r>
    </w:p>
    <w:p>
      <w:bookmarkStart w:id="127" w:name="Integrating_Azure_Functions_with_5"/>
      <w:pPr>
        <w:pStyle w:val="Normal"/>
      </w:pPr>
      <w:r>
        <w:t xml:space="preserve">Integrating Azure Functions with Data Factory pipelines | </w:t>
      </w:r>
      <w:r>
        <w:rPr>
          <w:rStyle w:val="Text0"/>
        </w:rPr>
        <w:t>95</w:t>
      </w:r>
      <w:bookmarkEnd w:id="127"/>
    </w:p>
    <w:p>
      <w:pPr>
        <w:pStyle w:val="Para 013"/>
      </w:pPr>
      <w:r>
        <w:t/>
      </w:r>
    </w:p>
    <w:p>
      <w:pPr>
        <w:pStyle w:val="Para 005"/>
      </w:pPr>
      <w:r>
        <w:t xml:space="preserve">14. In the next step, provide a name to the linked service, choose the subscription </w:t>
      </w:r>
    </w:p>
    <w:p>
      <w:pPr>
        <w:pStyle w:val="Para 001"/>
      </w:pPr>
      <w:r>
        <w:t xml:space="preserve">function app, provide the </w:t>
      </w:r>
      <w:r>
        <w:rPr>
          <w:rStyle w:val="Text0"/>
        </w:rPr>
        <w:t>Function Key</w:t>
      </w:r>
      <w:r>
        <w:t xml:space="preserve"> value, and then click on </w:t>
      </w:r>
      <w:r>
        <w:rPr>
          <w:rStyle w:val="Text0"/>
        </w:rPr>
        <w:t>Create</w:t>
      </w:r>
      <w:r>
        <w:t xml:space="preserve">, as shown </w:t>
      </w:r>
    </w:p>
    <w:p>
      <w:pPr>
        <w:pStyle w:val="Para 036"/>
      </w:pPr>
      <w:r>
        <w:rPr>
          <w:rStyle w:val="Text1"/>
        </w:rPr>
        <w:t xml:space="preserve">in </w:t>
      </w:r>
      <w:r>
        <w:t>Figure 3.54</w:t>
      </w:r>
      <w:r>
        <w:rPr>
          <w:rStyle w:val="Text1"/>
        </w:rP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33700" cy="3403600"/>
            <wp:effectExtent l="0" r="0" t="0" b="0"/>
            <wp:wrapTopAndBottom/>
            <wp:docPr id="110" name="index-120_1.png" descr="index-120_1.png"/>
            <wp:cNvGraphicFramePr>
              <a:graphicFrameLocks noChangeAspect="1"/>
            </wp:cNvGraphicFramePr>
            <a:graphic>
              <a:graphicData uri="http://schemas.openxmlformats.org/drawingml/2006/picture">
                <pic:pic>
                  <pic:nvPicPr>
                    <pic:cNvPr id="0" name="index-120_1.png" descr="index-120_1.png"/>
                    <pic:cNvPicPr/>
                  </pic:nvPicPr>
                  <pic:blipFill>
                    <a:blip r:embed="rId114"/>
                    <a:stretch>
                      <a:fillRect/>
                    </a:stretch>
                  </pic:blipFill>
                  <pic:spPr>
                    <a:xfrm>
                      <a:off x="0" y="0"/>
                      <a:ext cx="2933700" cy="3403600"/>
                    </a:xfrm>
                    <a:prstGeom prst="rect">
                      <a:avLst/>
                    </a:prstGeom>
                  </pic:spPr>
                </pic:pic>
              </a:graphicData>
            </a:graphic>
          </wp:anchor>
        </w:drawing>
      </w:r>
    </w:p>
    <w:p>
      <w:pPr>
        <w:pStyle w:val="Para 013"/>
      </w:pPr>
      <w:r>
        <w:t/>
      </w:r>
    </w:p>
    <w:p>
      <w:pPr>
        <w:pStyle w:val="Para 031"/>
      </w:pPr>
      <w:r>
        <w:t xml:space="preserve">Figure 3.54: ADF—New linked service—Azure function app </w:t>
      </w:r>
    </w:p>
    <w:p>
      <w:pPr>
        <w:pStyle w:val="Para 013"/>
      </w:pPr>
      <w:r>
        <w:t/>
      </w:r>
    </w:p>
    <w:p>
      <w:pPr>
        <w:pStyle w:val="Para 019"/>
      </w:pPr>
      <w:r>
        <w:t>Note</w:t>
      </w:r>
    </w:p>
    <w:p>
      <w:pPr>
        <w:pStyle w:val="Para 020"/>
      </w:pPr>
      <w:r>
        <w:t xml:space="preserve">You can get the </w:t>
      </w:r>
      <w:r>
        <w:rPr>
          <w:rStyle w:val="Text3"/>
        </w:rPr>
        <w:t>Function Key</w:t>
      </w:r>
      <w:r>
        <w:t xml:space="preserve"> value from the </w:t>
      </w:r>
      <w:r>
        <w:rPr>
          <w:rStyle w:val="Text3"/>
        </w:rPr>
        <w:t>Manage</w:t>
      </w:r>
      <w:r>
        <w:t xml:space="preserve"> blade of the function app. </w:t>
        <w:t xml:space="preserve">Function keys are discussed in detail in the </w:t>
      </w:r>
      <w:r>
        <w:rPr>
          <w:rStyle w:val="Text1"/>
        </w:rPr>
        <w:t xml:space="preserve">Controlling access to Azure Functions </w:t>
        <w:t>using function keys</w:t>
      </w:r>
      <w:r>
        <w:t xml:space="preserve"> recipe of </w:t>
      </w:r>
      <w:r>
        <w:rPr>
          <w:rStyle w:val="Text1"/>
        </w:rPr>
        <w:t>Chapter 9, Configuring security for Azure Functions</w:t>
      </w:r>
      <w:r>
        <w:t>.</w:t>
      </w:r>
      <w:r>
        <w:rPr>
          <w:rStyle w:val="Text6"/>
        </w:rPr>
        <w:t xml:space="preserve"> </w:t>
      </w:r>
      <w:r>
        <w:rPr>
          <w:rStyle w:val="Text3"/>
        </w:rPr>
        <w:t>96</w:t>
      </w:r>
      <w:r>
        <w:rPr>
          <w:rStyle w:val="Text6"/>
        </w:rPr>
        <w:t xml:space="preserve"> | Seamless integration of Azure Functions with Azure Services</w:t>
      </w:r>
    </w:p>
    <w:p>
      <w:pPr>
        <w:pStyle w:val="Para 013"/>
      </w:pPr>
      <w:r>
        <w:t/>
      </w:r>
    </w:p>
    <w:p>
      <w:bookmarkStart w:id="128" w:name="15___Once_the_Azure_function_lin"/>
      <w:pPr>
        <w:pStyle w:val="Para 001"/>
      </w:pPr>
      <w:r>
        <w:t xml:space="preserve">15. Once the Azure function linked service is created, you should see something </w:t>
      </w:r>
      <w:bookmarkEnd w:id="128"/>
    </w:p>
    <w:p>
      <w:pPr>
        <w:pStyle w:val="Para 010"/>
      </w:pPr>
      <w:r>
        <w:t xml:space="preserve">similar to </w:t>
      </w:r>
      <w:r>
        <w:rPr>
          <w:rStyle w:val="Text1"/>
        </w:rPr>
        <w:t>Figure 3.55</w:t>
      </w:r>
      <w:r>
        <w:t xml:space="preserve">. Click on </w:t>
      </w:r>
      <w:r>
        <w:rPr>
          <w:rStyle w:val="Text0"/>
        </w:rPr>
        <w:t>Publish all</w:t>
      </w:r>
      <w:r>
        <w:t xml:space="preserve"> to save and publish the changes to the Data Factory service:</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52700" cy="1104900"/>
            <wp:effectExtent l="0" r="0" t="0" b="0"/>
            <wp:wrapTopAndBottom/>
            <wp:docPr id="111" name="index-121_1.png" descr="index-121_1.png"/>
            <wp:cNvGraphicFramePr>
              <a:graphicFrameLocks noChangeAspect="1"/>
            </wp:cNvGraphicFramePr>
            <a:graphic>
              <a:graphicData uri="http://schemas.openxmlformats.org/drawingml/2006/picture">
                <pic:pic>
                  <pic:nvPicPr>
                    <pic:cNvPr id="0" name="index-121_1.png" descr="index-121_1.png"/>
                    <pic:cNvPicPr/>
                  </pic:nvPicPr>
                  <pic:blipFill>
                    <a:blip r:embed="rId115"/>
                    <a:stretch>
                      <a:fillRect/>
                    </a:stretch>
                  </pic:blipFill>
                  <pic:spPr>
                    <a:xfrm>
                      <a:off x="0" y="0"/>
                      <a:ext cx="2552700" cy="1104900"/>
                    </a:xfrm>
                    <a:prstGeom prst="rect">
                      <a:avLst/>
                    </a:prstGeom>
                  </pic:spPr>
                </pic:pic>
              </a:graphicData>
            </a:graphic>
          </wp:anchor>
        </w:drawing>
      </w:r>
    </w:p>
    <w:p>
      <w:pPr>
        <w:pStyle w:val="Para 013"/>
      </w:pPr>
      <w:r>
        <w:t/>
      </w:r>
    </w:p>
    <w:p>
      <w:pPr>
        <w:pStyle w:val="Para 030"/>
      </w:pPr>
      <w:r>
        <w:t>Figure 3.55: ADF—Linked services</w:t>
      </w:r>
    </w:p>
    <w:p>
      <w:pPr>
        <w:pStyle w:val="Para 003"/>
      </w:pPr>
      <w:r>
        <w:t>In this section, we have created the following:</w:t>
      </w:r>
    </w:p>
    <w:p>
      <w:pPr>
        <w:pStyle w:val="Para 001"/>
      </w:pPr>
      <w:r>
        <w:t>1. A Data Factory instance</w:t>
      </w:r>
    </w:p>
    <w:p>
      <w:pPr>
        <w:pStyle w:val="Para 001"/>
      </w:pPr>
      <w:r>
        <w:t>2. A Data Factory pipeline</w:t>
      </w:r>
    </w:p>
    <w:p>
      <w:pPr>
        <w:pStyle w:val="Para 001"/>
      </w:pPr>
      <w:r>
        <w:t>3. A linked service to the storage account</w:t>
      </w:r>
    </w:p>
    <w:p>
      <w:pPr>
        <w:pStyle w:val="Para 001"/>
      </w:pPr>
      <w:r>
        <w:t>4. A linked service to Azure Functions</w:t>
      </w:r>
    </w:p>
    <w:p>
      <w:pPr>
        <w:pStyle w:val="Para 013"/>
      </w:pPr>
      <w:r>
        <w:t/>
      </w:r>
    </w:p>
    <w:p>
      <w:pPr>
        <w:pStyle w:val="Para 003"/>
      </w:pPr>
      <w:r>
        <w:t>We will now move on to the next section to see how to build the Data Factory pipeline.</w:t>
      </w:r>
    </w:p>
    <w:p>
      <w:pPr>
        <w:pStyle w:val="Para 013"/>
      </w:pPr>
      <w:r>
        <w:t/>
      </w:r>
    </w:p>
    <w:p>
      <w:pPr>
        <w:pStyle w:val="Para 011"/>
      </w:pPr>
      <w:r>
        <w:t>How to do it...</w:t>
      </w:r>
    </w:p>
    <w:p>
      <w:pPr>
        <w:pStyle w:val="Para 003"/>
      </w:pPr>
      <w:r>
        <w:t>In this section, we are going to create the Data Factory pipeline by performing the following steps:</w:t>
      </w:r>
    </w:p>
    <w:p>
      <w:pPr>
        <w:pStyle w:val="Para 001"/>
      </w:pPr>
      <w:r>
        <w:t xml:space="preserve">1. Create a </w:t>
      </w:r>
      <w:r>
        <w:rPr>
          <w:rStyle w:val="Text0"/>
        </w:rPr>
        <w:t>Lookup</w:t>
      </w:r>
      <w:r>
        <w:t xml:space="preserve"> activity that reads the data from the storage account.</w:t>
      </w:r>
    </w:p>
    <w:p>
      <w:pPr>
        <w:pStyle w:val="Para 001"/>
      </w:pPr>
      <w:r>
        <w:t xml:space="preserve">2. Create a </w:t>
      </w:r>
      <w:r>
        <w:rPr>
          <w:rStyle w:val="Text0"/>
        </w:rPr>
        <w:t>ForEach</w:t>
      </w:r>
      <w:r>
        <w:t xml:space="preserve"> activity that takes input from the </w:t>
      </w:r>
      <w:r>
        <w:rPr>
          <w:rStyle w:val="Text0"/>
        </w:rPr>
        <w:t>Lookup</w:t>
      </w:r>
      <w:r>
        <w:t xml:space="preserve"> activity. Add an </w:t>
      </w:r>
      <w:r>
        <w:rPr>
          <w:rStyle w:val="Text0"/>
        </w:rPr>
        <w:t xml:space="preserve">Azure </w:t>
      </w:r>
    </w:p>
    <w:p>
      <w:pPr>
        <w:pStyle w:val="Para 010"/>
      </w:pPr>
      <w:r>
        <w:rPr>
          <w:rStyle w:val="Text0"/>
        </w:rPr>
        <w:t>Function</w:t>
      </w:r>
      <w:r>
        <w:t xml:space="preserve"> activity inside the </w:t>
      </w:r>
      <w:r>
        <w:rPr>
          <w:rStyle w:val="Text0"/>
        </w:rPr>
        <w:t>ForEach</w:t>
      </w:r>
      <w:r>
        <w:t xml:space="preserve"> activity. </w:t>
      </w:r>
    </w:p>
    <w:p>
      <w:pPr>
        <w:pStyle w:val="Para 001"/>
      </w:pPr>
      <w:r>
        <w:t xml:space="preserve">3. The </w:t>
      </w:r>
      <w:r>
        <w:rPr>
          <w:rStyle w:val="Text0"/>
        </w:rPr>
        <w:t>ForEach</w:t>
      </w:r>
      <w:r>
        <w:t xml:space="preserve"> activity iterates based on the number of input items that it receives </w:t>
      </w:r>
    </w:p>
    <w:p>
      <w:pPr>
        <w:pStyle w:val="Para 010"/>
      </w:pPr>
      <w:r>
        <w:t xml:space="preserve">from the </w:t>
      </w:r>
      <w:r>
        <w:rPr>
          <w:rStyle w:val="Text0"/>
        </w:rPr>
        <w:t>Lookup</w:t>
      </w:r>
      <w:r>
        <w:t xml:space="preserve"> activity and then invokes the Azure function to implement the logic of sending the emails.</w:t>
      </w:r>
    </w:p>
    <w:p>
      <w:pPr>
        <w:pStyle w:val="Para 013"/>
      </w:pPr>
      <w:r>
        <w:t/>
      </w:r>
    </w:p>
    <w:p>
      <w:pPr>
        <w:pStyle w:val="Para 011"/>
      </w:pPr>
      <w:r>
        <w:rPr>
          <w:rStyle w:val="Text0"/>
        </w:rPr>
        <w:t>Let's begin by</w:t>
      </w:r>
      <w:r>
        <w:t xml:space="preserve"> creating the Lookup activity by performing the following steps:</w:t>
      </w:r>
    </w:p>
    <w:p>
      <w:pPr>
        <w:pStyle w:val="Para 001"/>
      </w:pPr>
      <w:r>
        <w:t xml:space="preserve">1. Drag and drop the </w:t>
      </w:r>
      <w:r>
        <w:rPr>
          <w:rStyle w:val="Text0"/>
        </w:rPr>
        <w:t>Lookup</w:t>
      </w:r>
      <w:r>
        <w:t xml:space="preserve"> activity that is available in the </w:t>
      </w:r>
      <w:r>
        <w:rPr>
          <w:rStyle w:val="Text0"/>
        </w:rPr>
        <w:t>General</w:t>
      </w:r>
      <w:r>
        <w:t xml:space="preserve"> section and </w:t>
      </w:r>
    </w:p>
    <w:p>
      <w:pPr>
        <w:pStyle w:val="Para 010"/>
      </w:pPr>
      <w:r>
        <w:t xml:space="preserve">name the activity as </w:t>
      </w:r>
      <w:r>
        <w:rPr>
          <w:rStyle w:val="Text0"/>
        </w:rPr>
        <w:t>ReadEmployeeData</w:t>
      </w:r>
      <w:r>
        <w:t xml:space="preserve">, as shown in </w:t>
      </w:r>
      <w:r>
        <w:rPr>
          <w:rStyle w:val="Text1"/>
        </w:rPr>
        <w:t>Figure 3.56</w:t>
      </w:r>
      <w:r>
        <w:t xml:space="preserve">. Learn more about the activity by clicking on the </w:t>
      </w:r>
      <w:r>
        <w:rPr>
          <w:rStyle w:val="Text0"/>
        </w:rPr>
        <w:t>Learn more</w:t>
      </w:r>
      <w:r>
        <w:t xml:space="preserve"> button highlighted in </w:t>
      </w:r>
      <w:r>
        <w:rPr>
          <w:rStyle w:val="Text1"/>
        </w:rPr>
        <w:t>Figure 3.56</w:t>
      </w:r>
      <w:r>
        <w:t>:</w:t>
      </w:r>
    </w:p>
    <w:p>
      <w:bookmarkStart w:id="129" w:name="Integrating_Azure_Functions_with_6"/>
      <w:pPr>
        <w:pStyle w:val="Normal"/>
      </w:pPr>
      <w:r>
        <w:t xml:space="preserve">Integrating Azure Functions with Data Factory pipelines | </w:t>
      </w:r>
      <w:r>
        <w:rPr>
          <w:rStyle w:val="Text0"/>
        </w:rPr>
        <w:t>97</w:t>
      </w:r>
      <w:bookmarkEnd w:id="129"/>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1981200"/>
            <wp:effectExtent l="0" r="0" t="0" b="0"/>
            <wp:wrapTopAndBottom/>
            <wp:docPr id="112" name="index-122_1.png" descr="index-122_1.png"/>
            <wp:cNvGraphicFramePr>
              <a:graphicFrameLocks noChangeAspect="1"/>
            </wp:cNvGraphicFramePr>
            <a:graphic>
              <a:graphicData uri="http://schemas.openxmlformats.org/drawingml/2006/picture">
                <pic:pic>
                  <pic:nvPicPr>
                    <pic:cNvPr id="0" name="index-122_1.png" descr="index-122_1.png"/>
                    <pic:cNvPicPr/>
                  </pic:nvPicPr>
                  <pic:blipFill>
                    <a:blip r:embed="rId116"/>
                    <a:stretch>
                      <a:fillRect/>
                    </a:stretch>
                  </pic:blipFill>
                  <pic:spPr>
                    <a:xfrm>
                      <a:off x="0" y="0"/>
                      <a:ext cx="3505200" cy="1981200"/>
                    </a:xfrm>
                    <a:prstGeom prst="rect">
                      <a:avLst/>
                    </a:prstGeom>
                  </pic:spPr>
                </pic:pic>
              </a:graphicData>
            </a:graphic>
          </wp:anchor>
        </w:drawing>
      </w:r>
    </w:p>
    <w:p>
      <w:pPr>
        <w:pStyle w:val="Para 013"/>
      </w:pPr>
      <w:r>
        <w:t/>
      </w:r>
    </w:p>
    <w:p>
      <w:pPr>
        <w:pStyle w:val="Para 021"/>
      </w:pPr>
      <w:r>
        <w:t>Figure 3.56: ADF—Lookup activity settings</w:t>
      </w:r>
    </w:p>
    <w:p>
      <w:pPr>
        <w:pStyle w:val="Para 005"/>
      </w:pPr>
      <w:r>
        <w:t xml:space="preserve">2. Select the </w:t>
      </w:r>
      <w:r>
        <w:rPr>
          <w:rStyle w:val="Text0"/>
        </w:rPr>
        <w:t>Lookup</w:t>
      </w:r>
      <w:r>
        <w:t xml:space="preserve"> activity and click on the </w:t>
      </w:r>
      <w:r>
        <w:rPr>
          <w:rStyle w:val="Text0"/>
        </w:rPr>
        <w:t>Settings</w:t>
      </w:r>
      <w:r>
        <w:t xml:space="preserve"> button, which is available </w:t>
      </w:r>
    </w:p>
    <w:p>
      <w:pPr>
        <w:pStyle w:val="Para 001"/>
      </w:pPr>
      <w:r>
        <w:t xml:space="preserve">in </w:t>
      </w:r>
      <w:r>
        <w:rPr>
          <w:rStyle w:val="Text1"/>
        </w:rPr>
        <w:t>Figure 3.56</w:t>
      </w:r>
      <w:r>
        <w:t xml:space="preserve">. By default, the </w:t>
      </w:r>
      <w:r>
        <w:rPr>
          <w:rStyle w:val="Text0"/>
        </w:rPr>
        <w:t>Lookup</w:t>
      </w:r>
      <w:r>
        <w:t xml:space="preserve"> activity reads only the first row. Your </w:t>
      </w:r>
    </w:p>
    <w:p>
      <w:pPr>
        <w:pStyle w:val="Para 001"/>
      </w:pPr>
      <w:r>
        <w:t xml:space="preserve">requirement is to read all the values available in the CSV file. So, uncheck the </w:t>
      </w:r>
      <w:r>
        <w:rPr>
          <w:rStyle w:val="Text0"/>
        </w:rPr>
        <w:t xml:space="preserve">First </w:t>
      </w:r>
    </w:p>
    <w:p>
      <w:pPr>
        <w:pStyle w:val="Para 001"/>
      </w:pPr>
      <w:r>
        <w:rPr>
          <w:rStyle w:val="Text0"/>
        </w:rPr>
        <w:t>row only</w:t>
      </w:r>
      <w:r>
        <w:t xml:space="preserve"> checkbox, which is shown in </w:t>
      </w:r>
      <w:r>
        <w:rPr>
          <w:rStyle w:val="Text1"/>
        </w:rPr>
        <w:t>Figure 3.57</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06700" cy="1612900"/>
            <wp:effectExtent l="0" r="0" t="0" b="0"/>
            <wp:wrapTopAndBottom/>
            <wp:docPr id="113" name="index-122_2.png" descr="index-122_2.png"/>
            <wp:cNvGraphicFramePr>
              <a:graphicFrameLocks noChangeAspect="1"/>
            </wp:cNvGraphicFramePr>
            <a:graphic>
              <a:graphicData uri="http://schemas.openxmlformats.org/drawingml/2006/picture">
                <pic:pic>
                  <pic:nvPicPr>
                    <pic:cNvPr id="0" name="index-122_2.png" descr="index-122_2.png"/>
                    <pic:cNvPicPr/>
                  </pic:nvPicPr>
                  <pic:blipFill>
                    <a:blip r:embed="rId117"/>
                    <a:stretch>
                      <a:fillRect/>
                    </a:stretch>
                  </pic:blipFill>
                  <pic:spPr>
                    <a:xfrm>
                      <a:off x="0" y="0"/>
                      <a:ext cx="2806700" cy="1612900"/>
                    </a:xfrm>
                    <a:prstGeom prst="rect">
                      <a:avLst/>
                    </a:prstGeom>
                  </pic:spPr>
                </pic:pic>
              </a:graphicData>
            </a:graphic>
          </wp:anchor>
        </w:drawing>
      </w:r>
    </w:p>
    <w:p>
      <w:pPr>
        <w:pStyle w:val="Para 013"/>
      </w:pPr>
      <w:r>
        <w:t/>
      </w:r>
    </w:p>
    <w:p>
      <w:pPr>
        <w:pStyle w:val="Para 067"/>
      </w:pPr>
      <w:r>
        <w:rPr>
          <w:rStyle w:val="Text2"/>
        </w:rPr>
        <w:t>Figure 3.57: ADF—Lookup activity—new source dataset</w:t>
      </w:r>
      <w:r>
        <w:t xml:space="preserve"> </w:t>
      </w:r>
      <w:r>
        <w:rPr>
          <w:rStyle w:val="Text0"/>
        </w:rPr>
        <w:t>98</w:t>
      </w:r>
      <w:r>
        <w:t xml:space="preserve"> | Seamless integration of Azure Functions with Azure Services</w:t>
      </w:r>
    </w:p>
    <w:p>
      <w:pPr>
        <w:pStyle w:val="Para 013"/>
      </w:pPr>
      <w:r>
        <w:t/>
      </w:r>
    </w:p>
    <w:p>
      <w:bookmarkStart w:id="130" w:name="3___The_Lookup_activity_s_respon"/>
      <w:pPr>
        <w:pStyle w:val="Para 001"/>
      </w:pPr>
      <w:r>
        <w:t xml:space="preserve">3. The </w:t>
      </w:r>
      <w:r>
        <w:rPr>
          <w:rStyle w:val="Text0"/>
        </w:rPr>
        <w:t>Lookup</w:t>
      </w:r>
      <w:r>
        <w:t xml:space="preserve"> activity's responsibility is to read data from a blob. The </w:t>
      </w:r>
      <w:r>
        <w:rPr>
          <w:rStyle w:val="Text0"/>
        </w:rPr>
        <w:t>Lookup</w:t>
      </w:r>
      <w:bookmarkEnd w:id="130"/>
    </w:p>
    <w:p>
      <w:pPr>
        <w:pStyle w:val="Para 010"/>
      </w:pPr>
      <w:r>
        <w:t xml:space="preserve">activity requires a dataset to refer to the data stored in the blob. Let's create a dataset by clicking on the </w:t>
      </w:r>
      <w:r>
        <w:rPr>
          <w:rStyle w:val="Text0"/>
        </w:rPr>
        <w:t>New</w:t>
      </w:r>
      <w:r>
        <w:t xml:space="preserve"> button, as shown in </w:t>
      </w:r>
      <w:r>
        <w:rPr>
          <w:rStyle w:val="Text1"/>
        </w:rPr>
        <w:t>Figure 3.57</w:t>
      </w:r>
      <w:r>
        <w:t>.</w:t>
      </w:r>
    </w:p>
    <w:p>
      <w:pPr>
        <w:pStyle w:val="Para 001"/>
      </w:pPr>
      <w:r>
        <w:t xml:space="preserve">4. In the </w:t>
      </w:r>
      <w:r>
        <w:rPr>
          <w:rStyle w:val="Text0"/>
        </w:rPr>
        <w:t>New dataset</w:t>
      </w:r>
      <w:r>
        <w:t xml:space="preserve"> pop-up window, choose </w:t>
      </w:r>
      <w:r>
        <w:rPr>
          <w:rStyle w:val="Text0"/>
        </w:rPr>
        <w:t>Azure Blob Storage</w:t>
      </w:r>
      <w:r>
        <w:t xml:space="preserve"> and then click on </w:t>
      </w:r>
    </w:p>
    <w:p>
      <w:pPr>
        <w:pStyle w:val="Para 010"/>
      </w:pPr>
      <w:r>
        <w:t xml:space="preserve">the </w:t>
      </w:r>
      <w:r>
        <w:rPr>
          <w:rStyle w:val="Text0"/>
        </w:rPr>
        <w:t>Continue</w:t>
      </w:r>
      <w:r>
        <w:t xml:space="preserve"> button, as shown in </w:t>
      </w:r>
      <w:r>
        <w:rPr>
          <w:rStyle w:val="Text1"/>
        </w:rPr>
        <w:t>Figure 3.58</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98800" cy="3924300"/>
            <wp:effectExtent l="0" r="0" t="0" b="0"/>
            <wp:wrapTopAndBottom/>
            <wp:docPr id="114" name="index-123_1.png" descr="index-123_1.png"/>
            <wp:cNvGraphicFramePr>
              <a:graphicFrameLocks noChangeAspect="1"/>
            </wp:cNvGraphicFramePr>
            <a:graphic>
              <a:graphicData uri="http://schemas.openxmlformats.org/drawingml/2006/picture">
                <pic:pic>
                  <pic:nvPicPr>
                    <pic:cNvPr id="0" name="index-123_1.png" descr="index-123_1.png"/>
                    <pic:cNvPicPr/>
                  </pic:nvPicPr>
                  <pic:blipFill>
                    <a:blip r:embed="rId118"/>
                    <a:stretch>
                      <a:fillRect/>
                    </a:stretch>
                  </pic:blipFill>
                  <pic:spPr>
                    <a:xfrm>
                      <a:off x="0" y="0"/>
                      <a:ext cx="3098800" cy="3924300"/>
                    </a:xfrm>
                    <a:prstGeom prst="rect">
                      <a:avLst/>
                    </a:prstGeom>
                  </pic:spPr>
                </pic:pic>
              </a:graphicData>
            </a:graphic>
          </wp:anchor>
        </w:drawing>
      </w:r>
    </w:p>
    <w:p>
      <w:pPr>
        <w:pStyle w:val="Para 013"/>
      </w:pPr>
      <w:r>
        <w:t/>
      </w:r>
    </w:p>
    <w:p>
      <w:pPr>
        <w:pStyle w:val="Para 019"/>
      </w:pPr>
      <w:r>
        <w:t>Figure 3.58: ADF—Lookup activity—new source dataset—choosing Azure Blob Storage</w:t>
      </w:r>
    </w:p>
    <w:p>
      <w:bookmarkStart w:id="131" w:name="Integrating_Azure_Functions_with_7"/>
      <w:pPr>
        <w:pStyle w:val="Normal"/>
      </w:pPr>
      <w:r>
        <w:t xml:space="preserve">Integrating Azure Functions with Data Factory pipelines | </w:t>
      </w:r>
      <w:r>
        <w:rPr>
          <w:rStyle w:val="Text0"/>
        </w:rPr>
        <w:t>99</w:t>
      </w:r>
      <w:bookmarkEnd w:id="131"/>
    </w:p>
    <w:p>
      <w:pPr>
        <w:pStyle w:val="Para 013"/>
      </w:pPr>
      <w:r>
        <w:t/>
      </w:r>
    </w:p>
    <w:p>
      <w:pPr>
        <w:pStyle w:val="Para 005"/>
      </w:pPr>
      <w:r>
        <w:t xml:space="preserve">5. In the </w:t>
      </w:r>
      <w:r>
        <w:rPr>
          <w:rStyle w:val="Text0"/>
        </w:rPr>
        <w:t>Select format</w:t>
      </w:r>
      <w:r>
        <w:t xml:space="preserve"> pop-up window, click on the </w:t>
      </w:r>
      <w:r>
        <w:rPr>
          <w:rStyle w:val="Text0"/>
        </w:rPr>
        <w:t>Delimited Text</w:t>
      </w:r>
      <w:r>
        <w:t xml:space="preserve"> option, as shown </w:t>
      </w:r>
    </w:p>
    <w:p>
      <w:pPr>
        <w:pStyle w:val="Para 001"/>
      </w:pPr>
      <w:r>
        <w:t xml:space="preserve">in </w:t>
      </w:r>
      <w:r>
        <w:rPr>
          <w:rStyle w:val="Text1"/>
        </w:rPr>
        <w:t>Figure 3.59</w:t>
      </w:r>
      <w:r>
        <w:t xml:space="preserve">, and click </w:t>
      </w:r>
      <w:r>
        <w:rPr>
          <w:rStyle w:val="Text0"/>
        </w:rPr>
        <w:t>Continue</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06700" cy="2019300"/>
            <wp:effectExtent l="0" r="0" t="0" b="0"/>
            <wp:wrapTopAndBottom/>
            <wp:docPr id="115" name="index-124_1.png" descr="index-124_1.png"/>
            <wp:cNvGraphicFramePr>
              <a:graphicFrameLocks noChangeAspect="1"/>
            </wp:cNvGraphicFramePr>
            <a:graphic>
              <a:graphicData uri="http://schemas.openxmlformats.org/drawingml/2006/picture">
                <pic:pic>
                  <pic:nvPicPr>
                    <pic:cNvPr id="0" name="index-124_1.png" descr="index-124_1.png"/>
                    <pic:cNvPicPr/>
                  </pic:nvPicPr>
                  <pic:blipFill>
                    <a:blip r:embed="rId119"/>
                    <a:stretch>
                      <a:fillRect/>
                    </a:stretch>
                  </pic:blipFill>
                  <pic:spPr>
                    <a:xfrm>
                      <a:off x="0" y="0"/>
                      <a:ext cx="2806700" cy="2019300"/>
                    </a:xfrm>
                    <a:prstGeom prst="rect">
                      <a:avLst/>
                    </a:prstGeom>
                  </pic:spPr>
                </pic:pic>
              </a:graphicData>
            </a:graphic>
          </wp:anchor>
        </w:drawing>
      </w:r>
    </w:p>
    <w:p>
      <w:pPr>
        <w:pStyle w:val="Para 013"/>
      </w:pPr>
      <w:r>
        <w:t/>
      </w:r>
    </w:p>
    <w:p>
      <w:pPr>
        <w:pStyle w:val="Para 055"/>
      </w:pPr>
      <w:r>
        <w:t>Figure 3.59: ADF—Lookup activity—new source dataset—choosing the blob format</w:t>
      </w:r>
    </w:p>
    <w:p>
      <w:pPr>
        <w:pStyle w:val="Para 005"/>
      </w:pPr>
      <w:r>
        <w:t xml:space="preserve">6. In the </w:t>
      </w:r>
      <w:r>
        <w:rPr>
          <w:rStyle w:val="Text0"/>
        </w:rPr>
        <w:t>Set properties</w:t>
      </w:r>
      <w:r>
        <w:t xml:space="preserve"> pop-up window, choose </w:t>
      </w:r>
      <w:r>
        <w:rPr>
          <w:rStyle w:val="Text0"/>
        </w:rPr>
        <w:t>AzureBlobStorage</w:t>
      </w:r>
      <w:r>
        <w:t xml:space="preserve"> under </w:t>
      </w:r>
      <w:r>
        <w:rPr>
          <w:rStyle w:val="Text0"/>
        </w:rPr>
        <w:t xml:space="preserve">Linked </w:t>
      </w:r>
    </w:p>
    <w:p>
      <w:pPr>
        <w:pStyle w:val="Para 001"/>
      </w:pPr>
      <w:r>
        <w:rPr>
          <w:rStyle w:val="Text0"/>
        </w:rPr>
        <w:t>service</w:t>
      </w:r>
      <w:r>
        <w:t xml:space="preserve"> (which we created in the </w:t>
      </w:r>
      <w:r>
        <w:rPr>
          <w:rStyle w:val="Text1"/>
        </w:rPr>
        <w:t>Getting ready</w:t>
      </w:r>
      <w:r>
        <w:t xml:space="preserve"> section of this recipe) and click on </w:t>
      </w:r>
    </w:p>
    <w:p>
      <w:pPr>
        <w:pStyle w:val="Para 001"/>
      </w:pPr>
      <w:r>
        <w:t xml:space="preserve">the </w:t>
      </w:r>
      <w:r>
        <w:rPr>
          <w:rStyle w:val="Text0"/>
        </w:rPr>
        <w:t>Browse</w:t>
      </w:r>
      <w:r>
        <w:t xml:space="preserve"> button, as shown in </w:t>
      </w:r>
      <w:r>
        <w:rPr>
          <w:rStyle w:val="Text1"/>
        </w:rPr>
        <w:t>Figure 3.60</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19400" cy="1612900"/>
            <wp:effectExtent l="0" r="0" t="0" b="0"/>
            <wp:wrapTopAndBottom/>
            <wp:docPr id="116" name="index-124_2.png" descr="index-124_2.png"/>
            <wp:cNvGraphicFramePr>
              <a:graphicFrameLocks noChangeAspect="1"/>
            </wp:cNvGraphicFramePr>
            <a:graphic>
              <a:graphicData uri="http://schemas.openxmlformats.org/drawingml/2006/picture">
                <pic:pic>
                  <pic:nvPicPr>
                    <pic:cNvPr id="0" name="index-124_2.png" descr="index-124_2.png"/>
                    <pic:cNvPicPr/>
                  </pic:nvPicPr>
                  <pic:blipFill>
                    <a:blip r:embed="rId120"/>
                    <a:stretch>
                      <a:fillRect/>
                    </a:stretch>
                  </pic:blipFill>
                  <pic:spPr>
                    <a:xfrm>
                      <a:off x="0" y="0"/>
                      <a:ext cx="2819400" cy="1612900"/>
                    </a:xfrm>
                    <a:prstGeom prst="rect">
                      <a:avLst/>
                    </a:prstGeom>
                  </pic:spPr>
                </pic:pic>
              </a:graphicData>
            </a:graphic>
          </wp:anchor>
        </w:drawing>
      </w:r>
    </w:p>
    <w:p>
      <w:pPr>
        <w:pStyle w:val="Para 013"/>
      </w:pPr>
      <w:r>
        <w:t/>
      </w:r>
    </w:p>
    <w:p>
      <w:pPr>
        <w:pStyle w:val="Para 042"/>
      </w:pPr>
      <w:r>
        <w:t>Figure 3.60: ADF—Lookup activity—new source dataset—Set properties</w:t>
      </w:r>
      <w:r>
        <w:rPr>
          <w:rStyle w:val="Text3"/>
        </w:rPr>
        <w:t xml:space="preserve"> </w:t>
      </w:r>
      <w:r>
        <w:rPr>
          <w:rStyle w:val="Text6"/>
        </w:rPr>
        <w:t>100</w:t>
      </w:r>
      <w:r>
        <w:rPr>
          <w:rStyle w:val="Text3"/>
        </w:rPr>
        <w:t xml:space="preserve"> | Seamless integration of Azure Functions with Azure Services</w:t>
      </w:r>
    </w:p>
    <w:p>
      <w:pPr>
        <w:pStyle w:val="Para 013"/>
      </w:pPr>
      <w:r>
        <w:t/>
      </w:r>
    </w:p>
    <w:p>
      <w:bookmarkStart w:id="132" w:name="7_____In_the_Choose_a_file_or_fo"/>
      <w:pPr>
        <w:pStyle w:val="Para 001"/>
      </w:pPr>
      <w:r>
        <w:t xml:space="preserve">7. In the </w:t>
      </w:r>
      <w:r>
        <w:rPr>
          <w:rStyle w:val="Text0"/>
        </w:rPr>
        <w:t>Choose a file or folder</w:t>
      </w:r>
      <w:r>
        <w:t xml:space="preserve"> pop-up window, double-click on the blob </w:t>
      </w:r>
      <w:bookmarkEnd w:id="132"/>
    </w:p>
    <w:p>
      <w:pPr>
        <w:pStyle w:val="Para 010"/>
      </w:pPr>
      <w:r>
        <w:t>container:</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89100" cy="1155700"/>
            <wp:effectExtent l="0" r="0" t="0" b="0"/>
            <wp:wrapTopAndBottom/>
            <wp:docPr id="117" name="index-125_1.png" descr="index-125_1.png"/>
            <wp:cNvGraphicFramePr>
              <a:graphicFrameLocks noChangeAspect="1"/>
            </wp:cNvGraphicFramePr>
            <a:graphic>
              <a:graphicData uri="http://schemas.openxmlformats.org/drawingml/2006/picture">
                <pic:pic>
                  <pic:nvPicPr>
                    <pic:cNvPr id="0" name="index-125_1.png" descr="index-125_1.png"/>
                    <pic:cNvPicPr/>
                  </pic:nvPicPr>
                  <pic:blipFill>
                    <a:blip r:embed="rId121"/>
                    <a:stretch>
                      <a:fillRect/>
                    </a:stretch>
                  </pic:blipFill>
                  <pic:spPr>
                    <a:xfrm>
                      <a:off x="0" y="0"/>
                      <a:ext cx="1689100" cy="1155700"/>
                    </a:xfrm>
                    <a:prstGeom prst="rect">
                      <a:avLst/>
                    </a:prstGeom>
                  </pic:spPr>
                </pic:pic>
              </a:graphicData>
            </a:graphic>
          </wp:anchor>
        </w:drawing>
      </w:r>
    </w:p>
    <w:p>
      <w:pPr>
        <w:pStyle w:val="Para 013"/>
      </w:pPr>
      <w:r>
        <w:t/>
      </w:r>
    </w:p>
    <w:p>
      <w:pPr>
        <w:pStyle w:val="Para 019"/>
      </w:pPr>
      <w:r>
        <w:t>Figure 3.61: ADF—Lookup activity—new source dataset—selecting the blob container</w:t>
      </w:r>
    </w:p>
    <w:p>
      <w:pPr>
        <w:pStyle w:val="Para 001"/>
      </w:pPr>
      <w:r>
        <w:t xml:space="preserve">8. This opens up all the blobs in which the CSV files reside, as shown in </w:t>
      </w:r>
      <w:r>
        <w:rPr>
          <w:rStyle w:val="Text1"/>
        </w:rPr>
        <w:t>Figure 3.62</w:t>
      </w:r>
      <w:r>
        <w:t xml:space="preserve">. </w:t>
      </w:r>
    </w:p>
    <w:p>
      <w:pPr>
        <w:pStyle w:val="Para 010"/>
      </w:pPr>
      <w:r>
        <w:t xml:space="preserve">Once you have chosen the blob, click on the </w:t>
      </w:r>
      <w:r>
        <w:rPr>
          <w:rStyle w:val="Text0"/>
        </w:rPr>
        <w:t>OK</w:t>
      </w:r>
      <w:r>
        <w:t xml:space="preserve"> button:</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68500" cy="1155700"/>
            <wp:effectExtent l="0" r="0" t="0" b="0"/>
            <wp:wrapTopAndBottom/>
            <wp:docPr id="118" name="index-125_2.png" descr="index-125_2.png"/>
            <wp:cNvGraphicFramePr>
              <a:graphicFrameLocks noChangeAspect="1"/>
            </wp:cNvGraphicFramePr>
            <a:graphic>
              <a:graphicData uri="http://schemas.openxmlformats.org/drawingml/2006/picture">
                <pic:pic>
                  <pic:nvPicPr>
                    <pic:cNvPr id="0" name="index-125_2.png" descr="index-125_2.png"/>
                    <pic:cNvPicPr/>
                  </pic:nvPicPr>
                  <pic:blipFill>
                    <a:blip r:embed="rId122"/>
                    <a:stretch>
                      <a:fillRect/>
                    </a:stretch>
                  </pic:blipFill>
                  <pic:spPr>
                    <a:xfrm>
                      <a:off x="0" y="0"/>
                      <a:ext cx="1968500" cy="1155700"/>
                    </a:xfrm>
                    <a:prstGeom prst="rect">
                      <a:avLst/>
                    </a:prstGeom>
                  </pic:spPr>
                </pic:pic>
              </a:graphicData>
            </a:graphic>
          </wp:anchor>
        </w:drawing>
      </w:r>
    </w:p>
    <w:p>
      <w:pPr>
        <w:pStyle w:val="Para 013"/>
      </w:pPr>
      <w:r>
        <w:t/>
      </w:r>
    </w:p>
    <w:p>
      <w:pPr>
        <w:pStyle w:val="Para 042"/>
      </w:pPr>
      <w:r>
        <w:t xml:space="preserve">Figure 3.62: ADF—Lookup activity—new source dataset—selecting the blob </w:t>
      </w:r>
    </w:p>
    <w:p>
      <w:pPr>
        <w:pStyle w:val="Para 001"/>
      </w:pPr>
      <w:r>
        <w:t xml:space="preserve">9. You'll be taken back to the </w:t>
      </w:r>
      <w:r>
        <w:rPr>
          <w:rStyle w:val="Text0"/>
        </w:rPr>
        <w:t>Set properties</w:t>
      </w:r>
      <w:r>
        <w:t xml:space="preserve"> pop-up window. Click on the </w:t>
      </w:r>
      <w:r>
        <w:rPr>
          <w:rStyle w:val="Text0"/>
        </w:rPr>
        <w:t>OK</w:t>
      </w:r>
      <w:r>
        <w:t xml:space="preserve"> button </w:t>
      </w:r>
    </w:p>
    <w:p>
      <w:pPr>
        <w:pStyle w:val="Para 010"/>
      </w:pPr>
      <w:r>
        <w:t>to create the dataset.</w:t>
      </w:r>
    </w:p>
    <w:p>
      <w:pPr>
        <w:pStyle w:val="Para 001"/>
      </w:pPr>
      <w:r>
        <w:t xml:space="preserve">10. Once it is created, navigate to the dataset and mark the </w:t>
      </w:r>
      <w:r>
        <w:rPr>
          <w:rStyle w:val="Text0"/>
        </w:rPr>
        <w:t>First row as header</w:t>
      </w:r>
    </w:p>
    <w:p>
      <w:pPr>
        <w:pStyle w:val="Para 010"/>
      </w:pPr>
      <w:r>
        <w:t xml:space="preserve">checkbox, as shown in </w:t>
      </w:r>
      <w:r>
        <w:rPr>
          <w:rStyle w:val="Text1"/>
        </w:rPr>
        <w:t>Figure 3.63</w:t>
      </w:r>
      <w:r>
        <w:t>:</w:t>
      </w:r>
    </w:p>
    <w:p>
      <w:bookmarkStart w:id="133" w:name="Integrating_Azure_Functions_with_8"/>
      <w:pPr>
        <w:pStyle w:val="Normal"/>
      </w:pPr>
      <w:r>
        <w:t xml:space="preserve">Integrating Azure Functions with Data Factory pipelines | </w:t>
      </w:r>
      <w:r>
        <w:rPr>
          <w:rStyle w:val="Text0"/>
        </w:rPr>
        <w:t>101</w:t>
      </w:r>
      <w:bookmarkEnd w:id="133"/>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413000"/>
            <wp:effectExtent l="0" r="0" t="0" b="0"/>
            <wp:wrapTopAndBottom/>
            <wp:docPr id="119" name="index-126_1.png" descr="index-126_1.png"/>
            <wp:cNvGraphicFramePr>
              <a:graphicFrameLocks noChangeAspect="1"/>
            </wp:cNvGraphicFramePr>
            <a:graphic>
              <a:graphicData uri="http://schemas.openxmlformats.org/drawingml/2006/picture">
                <pic:pic>
                  <pic:nvPicPr>
                    <pic:cNvPr id="0" name="index-126_1.png" descr="index-126_1.png"/>
                    <pic:cNvPicPr/>
                  </pic:nvPicPr>
                  <pic:blipFill>
                    <a:blip r:embed="rId123"/>
                    <a:stretch>
                      <a:fillRect/>
                    </a:stretch>
                  </pic:blipFill>
                  <pic:spPr>
                    <a:xfrm>
                      <a:off x="0" y="0"/>
                      <a:ext cx="3390900" cy="2413000"/>
                    </a:xfrm>
                    <a:prstGeom prst="rect">
                      <a:avLst/>
                    </a:prstGeom>
                  </pic:spPr>
                </pic:pic>
              </a:graphicData>
            </a:graphic>
          </wp:anchor>
        </w:drawing>
      </w:r>
    </w:p>
    <w:p>
      <w:pPr>
        <w:pStyle w:val="Para 013"/>
      </w:pPr>
      <w:r>
        <w:t/>
      </w:r>
    </w:p>
    <w:p>
      <w:pPr>
        <w:pStyle w:val="Para 019"/>
      </w:pPr>
      <w:r>
        <w:t>Figure 3.63: ADF—Lookup activity—new source dataset—First row as header checkbox</w:t>
      </w:r>
    </w:p>
    <w:p>
      <w:pPr>
        <w:pStyle w:val="Para 013"/>
      </w:pPr>
      <w:r>
        <w:t xml:space="preserve">11. Now, the </w:t>
      </w:r>
      <w:r>
        <w:rPr>
          <w:rStyle w:val="Text0"/>
        </w:rPr>
        <w:t>Lookup</w:t>
      </w:r>
      <w:r>
        <w:t xml:space="preserve"> activity's </w:t>
      </w:r>
      <w:r>
        <w:rPr>
          <w:rStyle w:val="Text0"/>
        </w:rPr>
        <w:t>Setting</w:t>
      </w:r>
      <w:r>
        <w:t xml:space="preserve"> blade should look something like this:</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1727200"/>
            <wp:effectExtent l="0" r="0" t="0" b="0"/>
            <wp:wrapTopAndBottom/>
            <wp:docPr id="120" name="index-126_2.png" descr="index-126_2.png"/>
            <wp:cNvGraphicFramePr>
              <a:graphicFrameLocks noChangeAspect="1"/>
            </wp:cNvGraphicFramePr>
            <a:graphic>
              <a:graphicData uri="http://schemas.openxmlformats.org/drawingml/2006/picture">
                <pic:pic>
                  <pic:nvPicPr>
                    <pic:cNvPr id="0" name="index-126_2.png" descr="index-126_2.png"/>
                    <pic:cNvPicPr/>
                  </pic:nvPicPr>
                  <pic:blipFill>
                    <a:blip r:embed="rId124"/>
                    <a:stretch>
                      <a:fillRect/>
                    </a:stretch>
                  </pic:blipFill>
                  <pic:spPr>
                    <a:xfrm>
                      <a:off x="0" y="0"/>
                      <a:ext cx="3505200" cy="1727200"/>
                    </a:xfrm>
                    <a:prstGeom prst="rect">
                      <a:avLst/>
                    </a:prstGeom>
                  </pic:spPr>
                </pic:pic>
              </a:graphicData>
            </a:graphic>
          </wp:anchor>
        </w:drawing>
      </w:r>
    </w:p>
    <w:p>
      <w:pPr>
        <w:pStyle w:val="Para 013"/>
      </w:pPr>
      <w:r>
        <w:t/>
      </w:r>
    </w:p>
    <w:p>
      <w:pPr>
        <w:pStyle w:val="Para 067"/>
      </w:pPr>
      <w:r>
        <w:rPr>
          <w:rStyle w:val="Text2"/>
        </w:rPr>
        <w:t xml:space="preserve">Figure 3.64: ADF—Lookup activity—selecting Source dataset </w:t>
      </w:r>
      <w:r>
        <w:rPr>
          <w:rStyle w:val="Text0"/>
        </w:rPr>
        <w:t>102</w:t>
      </w:r>
      <w:r>
        <w:t xml:space="preserve"> | Seamless integration of Azure Functions with Azure Services</w:t>
      </w:r>
    </w:p>
    <w:p>
      <w:pPr>
        <w:pStyle w:val="Para 013"/>
      </w:pPr>
      <w:r>
        <w:t/>
      </w:r>
    </w:p>
    <w:p>
      <w:bookmarkStart w:id="134" w:name="12___Drag_and_drop_the_ForEach_a"/>
      <w:pPr>
        <w:pStyle w:val="Para 001"/>
      </w:pPr>
      <w:r>
        <w:t xml:space="preserve">12. Drag and drop the </w:t>
      </w:r>
      <w:r>
        <w:rPr>
          <w:rStyle w:val="Text0"/>
        </w:rPr>
        <w:t>ForEach</w:t>
      </w:r>
      <w:r>
        <w:t xml:space="preserve"> activity to the pipeline and change its name to </w:t>
      </w:r>
      <w:bookmarkEnd w:id="134"/>
    </w:p>
    <w:p>
      <w:pPr>
        <w:pStyle w:val="Para 037"/>
      </w:pPr>
      <w:r>
        <w:t>SendMailsForLoop</w:t>
      </w:r>
      <w:r>
        <w:rPr>
          <w:rStyle w:val="Text0"/>
        </w:rPr>
        <w:t xml:space="preserve">, as shown in </w:t>
      </w:r>
      <w:r>
        <w:rPr>
          <w:rStyle w:val="Text7"/>
        </w:rPr>
        <w:t>Figure 3.65</w:t>
      </w:r>
      <w:r>
        <w:rPr>
          <w:rStyle w:val="Text0"/>
        </w:rP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2387600"/>
            <wp:effectExtent l="0" r="0" t="0" b="0"/>
            <wp:wrapTopAndBottom/>
            <wp:docPr id="121" name="index-127_1.png" descr="index-127_1.png"/>
            <wp:cNvGraphicFramePr>
              <a:graphicFrameLocks noChangeAspect="1"/>
            </wp:cNvGraphicFramePr>
            <a:graphic>
              <a:graphicData uri="http://schemas.openxmlformats.org/drawingml/2006/picture">
                <pic:pic>
                  <pic:nvPicPr>
                    <pic:cNvPr id="0" name="index-127_1.png" descr="index-127_1.png"/>
                    <pic:cNvPicPr/>
                  </pic:nvPicPr>
                  <pic:blipFill>
                    <a:blip r:embed="rId125"/>
                    <a:stretch>
                      <a:fillRect/>
                    </a:stretch>
                  </pic:blipFill>
                  <pic:spPr>
                    <a:xfrm>
                      <a:off x="0" y="0"/>
                      <a:ext cx="3505200" cy="2387600"/>
                    </a:xfrm>
                    <a:prstGeom prst="rect">
                      <a:avLst/>
                    </a:prstGeom>
                  </pic:spPr>
                </pic:pic>
              </a:graphicData>
            </a:graphic>
          </wp:anchor>
        </w:drawing>
      </w:r>
    </w:p>
    <w:p>
      <w:pPr>
        <w:pStyle w:val="Para 013"/>
      </w:pPr>
      <w:r>
        <w:t/>
      </w:r>
    </w:p>
    <w:p>
      <w:pPr>
        <w:pStyle w:val="Para 021"/>
      </w:pPr>
      <w:r>
        <w:t>Figure 3.65: ADF—creating a ForEach activity</w:t>
      </w:r>
    </w:p>
    <w:p>
      <w:pPr>
        <w:pStyle w:val="Para 001"/>
      </w:pPr>
      <w:r>
        <w:t xml:space="preserve">13. Now, drag the green box that is available in the right-hand side of the </w:t>
      </w:r>
      <w:r>
        <w:rPr>
          <w:rStyle w:val="Text0"/>
        </w:rPr>
        <w:t>Lookup</w:t>
      </w:r>
    </w:p>
    <w:p>
      <w:pPr>
        <w:pStyle w:val="Para 010"/>
      </w:pPr>
      <w:r>
        <w:t xml:space="preserve">activity and drop it on the </w:t>
      </w:r>
      <w:r>
        <w:rPr>
          <w:rStyle w:val="Text0"/>
        </w:rPr>
        <w:t>ForEach</w:t>
      </w:r>
      <w:r>
        <w:t xml:space="preserve"> activity, as shown in </w:t>
      </w:r>
      <w:r>
        <w:rPr>
          <w:rStyle w:val="Text1"/>
        </w:rPr>
        <w:t>Figure 3.66</w:t>
      </w:r>
      <w:r>
        <w:t>, to connect them:</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21000" cy="1028700"/>
            <wp:effectExtent l="0" r="0" t="0" b="0"/>
            <wp:wrapTopAndBottom/>
            <wp:docPr id="122" name="index-127_2.png" descr="index-127_2.png"/>
            <wp:cNvGraphicFramePr>
              <a:graphicFrameLocks noChangeAspect="1"/>
            </wp:cNvGraphicFramePr>
            <a:graphic>
              <a:graphicData uri="http://schemas.openxmlformats.org/drawingml/2006/picture">
                <pic:pic>
                  <pic:nvPicPr>
                    <pic:cNvPr id="0" name="index-127_2.png" descr="index-127_2.png"/>
                    <pic:cNvPicPr/>
                  </pic:nvPicPr>
                  <pic:blipFill>
                    <a:blip r:embed="rId126"/>
                    <a:stretch>
                      <a:fillRect/>
                    </a:stretch>
                  </pic:blipFill>
                  <pic:spPr>
                    <a:xfrm>
                      <a:off x="0" y="0"/>
                      <a:ext cx="2921000" cy="1028700"/>
                    </a:xfrm>
                    <a:prstGeom prst="rect">
                      <a:avLst/>
                    </a:prstGeom>
                  </pic:spPr>
                </pic:pic>
              </a:graphicData>
            </a:graphic>
          </wp:anchor>
        </w:drawing>
      </w:r>
    </w:p>
    <w:p>
      <w:pPr>
        <w:pStyle w:val="Para 013"/>
      </w:pPr>
      <w:r>
        <w:t/>
      </w:r>
    </w:p>
    <w:p>
      <w:pPr>
        <w:pStyle w:val="Para 031"/>
      </w:pPr>
      <w:r>
        <w:t>Figure 3.66: ADF—linking the Lookup and ForEach activities</w:t>
      </w:r>
    </w:p>
    <w:p>
      <w:bookmarkStart w:id="135" w:name="Integrating_Azure_Functions_with_9"/>
      <w:pPr>
        <w:pStyle w:val="Normal"/>
      </w:pPr>
      <w:r>
        <w:t xml:space="preserve">Integrating Azure Functions with Data Factory pipelines | </w:t>
      </w:r>
      <w:r>
        <w:rPr>
          <w:rStyle w:val="Text0"/>
        </w:rPr>
        <w:t>103</w:t>
      </w:r>
      <w:bookmarkEnd w:id="135"/>
    </w:p>
    <w:p>
      <w:pPr>
        <w:pStyle w:val="Para 013"/>
      </w:pPr>
      <w:r>
        <w:t/>
      </w:r>
    </w:p>
    <w:p>
      <w:pPr>
        <w:pStyle w:val="Para 005"/>
      </w:pPr>
      <w:r>
        <w:t xml:space="preserve">14. Once the </w:t>
      </w:r>
      <w:r>
        <w:rPr>
          <w:rStyle w:val="Text0"/>
        </w:rPr>
        <w:t>Lookup</w:t>
      </w:r>
      <w:r>
        <w:t xml:space="preserve"> activity and the </w:t>
      </w:r>
      <w:r>
        <w:rPr>
          <w:rStyle w:val="Text0"/>
        </w:rPr>
        <w:t>ForEach</w:t>
      </w:r>
      <w:r>
        <w:t xml:space="preserve"> activity are connected, the </w:t>
      </w:r>
      <w:r>
        <w:rPr>
          <w:rStyle w:val="Text0"/>
        </w:rPr>
        <w:t>Lookup</w:t>
      </w:r>
    </w:p>
    <w:p>
      <w:pPr>
        <w:pStyle w:val="Para 001"/>
      </w:pPr>
      <w:r>
        <w:t xml:space="preserve">activity can send the data to the </w:t>
      </w:r>
      <w:r>
        <w:rPr>
          <w:rStyle w:val="Text0"/>
        </w:rPr>
        <w:t>ForEach</w:t>
      </w:r>
      <w:r>
        <w:t xml:space="preserve"> activity as a parameter. In order to </w:t>
      </w:r>
    </w:p>
    <w:p>
      <w:pPr>
        <w:pStyle w:val="Para 001"/>
      </w:pPr>
      <w:r>
        <w:t xml:space="preserve">receive the data by the </w:t>
      </w:r>
      <w:r>
        <w:rPr>
          <w:rStyle w:val="Text0"/>
        </w:rPr>
        <w:t>ForEach</w:t>
      </w:r>
      <w:r>
        <w:t xml:space="preserve"> activity, go to the </w:t>
      </w:r>
      <w:r>
        <w:rPr>
          <w:rStyle w:val="Text0"/>
        </w:rPr>
        <w:t>Settings</w:t>
      </w:r>
      <w:r>
        <w:t xml:space="preserve"> section of the </w:t>
      </w:r>
      <w:r>
        <w:rPr>
          <w:rStyle w:val="Text0"/>
        </w:rPr>
        <w:t>ForEach</w:t>
      </w:r>
    </w:p>
    <w:p>
      <w:pPr>
        <w:pStyle w:val="Para 001"/>
      </w:pPr>
      <w:r>
        <w:t xml:space="preserve">activity and click on the </w:t>
      </w:r>
      <w:r>
        <w:rPr>
          <w:rStyle w:val="Text0"/>
        </w:rPr>
        <w:t>Add dynamic content</w:t>
      </w:r>
      <w:r>
        <w:t xml:space="preserve"> option, available below the </w:t>
      </w:r>
      <w:r>
        <w:rPr>
          <w:rStyle w:val="Text0"/>
        </w:rPr>
        <w:t>Items</w:t>
      </w:r>
    </w:p>
    <w:p>
      <w:pPr>
        <w:pStyle w:val="Para 001"/>
      </w:pPr>
      <w:r>
        <w:t xml:space="preserve">field as shown in </w:t>
      </w:r>
      <w:r>
        <w:rPr>
          <w:rStyle w:val="Text1"/>
        </w:rPr>
        <w:t>Figure 3.67</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2832100"/>
            <wp:effectExtent l="0" r="0" t="0" b="0"/>
            <wp:wrapTopAndBottom/>
            <wp:docPr id="123" name="index-128_1.png" descr="index-128_1.png"/>
            <wp:cNvGraphicFramePr>
              <a:graphicFrameLocks noChangeAspect="1"/>
            </wp:cNvGraphicFramePr>
            <a:graphic>
              <a:graphicData uri="http://schemas.openxmlformats.org/drawingml/2006/picture">
                <pic:pic>
                  <pic:nvPicPr>
                    <pic:cNvPr id="0" name="index-128_1.png" descr="index-128_1.png"/>
                    <pic:cNvPicPr/>
                  </pic:nvPicPr>
                  <pic:blipFill>
                    <a:blip r:embed="rId127"/>
                    <a:stretch>
                      <a:fillRect/>
                    </a:stretch>
                  </pic:blipFill>
                  <pic:spPr>
                    <a:xfrm>
                      <a:off x="0" y="0"/>
                      <a:ext cx="3505200" cy="2832100"/>
                    </a:xfrm>
                    <a:prstGeom prst="rect">
                      <a:avLst/>
                    </a:prstGeom>
                  </pic:spPr>
                </pic:pic>
              </a:graphicData>
            </a:graphic>
          </wp:anchor>
        </w:drawing>
      </w:r>
    </w:p>
    <w:p>
      <w:pPr>
        <w:pStyle w:val="Para 013"/>
      </w:pPr>
      <w:r>
        <w:t/>
      </w:r>
    </w:p>
    <w:p>
      <w:pPr>
        <w:pStyle w:val="Para 021"/>
      </w:pPr>
      <w:r>
        <w:t>Figure 3.67: ADF—ForEach activity settings</w:t>
      </w:r>
    </w:p>
    <w:p>
      <w:bookmarkStart w:id="136" w:name="104___Seamless_integration_of_Az"/>
      <w:pPr>
        <w:pStyle w:val="Para 003"/>
      </w:pPr>
      <w:r>
        <w:rPr>
          <w:rStyle w:val="Text0"/>
        </w:rPr>
        <w:t>104</w:t>
      </w:r>
      <w:r>
        <w:t xml:space="preserve"> | Seamless integration of Azure Functions with Azure Services</w:t>
      </w:r>
      <w:bookmarkEnd w:id="136"/>
    </w:p>
    <w:p>
      <w:pPr>
        <w:pStyle w:val="Para 013"/>
      </w:pPr>
      <w:r>
        <w:t/>
      </w:r>
    </w:p>
    <w:p>
      <w:pPr>
        <w:pStyle w:val="Para 001"/>
      </w:pPr>
      <w:r>
        <w:t xml:space="preserve">15. In the </w:t>
      </w:r>
      <w:r>
        <w:rPr>
          <w:rStyle w:val="Text0"/>
        </w:rPr>
        <w:t>Add dynamic content</w:t>
      </w:r>
      <w:r>
        <w:t xml:space="preserve"> pop-up window, click the </w:t>
      </w:r>
      <w:r>
        <w:rPr>
          <w:rStyle w:val="Text0"/>
        </w:rPr>
        <w:t>ReadEmployeeData</w:t>
      </w:r>
      <w:r>
        <w:t xml:space="preserve"> activity </w:t>
      </w:r>
    </w:p>
    <w:p>
      <w:pPr>
        <w:pStyle w:val="Para 010"/>
      </w:pPr>
      <w:r>
        <w:t xml:space="preserve">output, which adds </w:t>
      </w:r>
      <w:r>
        <w:rPr>
          <w:rStyle w:val="Text0"/>
        </w:rPr>
        <w:t>@activity('ReadEmployeeData')</w:t>
      </w:r>
      <w:r>
        <w:t xml:space="preserve"> output to the text box. Now, append a value by typing </w:t>
      </w:r>
      <w:r>
        <w:rPr>
          <w:rStyle w:val="Text0"/>
        </w:rPr>
        <w:t>.value</w:t>
      </w:r>
      <w:r>
        <w:t xml:space="preserve">, as shown in </w:t>
      </w:r>
      <w:r>
        <w:rPr>
          <w:rStyle w:val="Text1"/>
        </w:rPr>
        <w:t>Figure 3.68</w:t>
      </w:r>
      <w:r>
        <w:t xml:space="preserve">, and click on the </w:t>
      </w:r>
      <w:r>
        <w:rPr>
          <w:rStyle w:val="Text0"/>
        </w:rPr>
        <w:t>Finish</w:t>
      </w:r>
      <w:r>
        <w:t xml:space="preserve"> button:</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447800" cy="1727200"/>
            <wp:effectExtent l="0" r="0" t="0" b="0"/>
            <wp:wrapTopAndBottom/>
            <wp:docPr id="124" name="index-129_1.png" descr="index-129_1.png"/>
            <wp:cNvGraphicFramePr>
              <a:graphicFrameLocks noChangeAspect="1"/>
            </wp:cNvGraphicFramePr>
            <a:graphic>
              <a:graphicData uri="http://schemas.openxmlformats.org/drawingml/2006/picture">
                <pic:pic>
                  <pic:nvPicPr>
                    <pic:cNvPr id="0" name="index-129_1.png" descr="index-129_1.png"/>
                    <pic:cNvPicPr/>
                  </pic:nvPicPr>
                  <pic:blipFill>
                    <a:blip r:embed="rId128"/>
                    <a:stretch>
                      <a:fillRect/>
                    </a:stretch>
                  </pic:blipFill>
                  <pic:spPr>
                    <a:xfrm>
                      <a:off x="0" y="0"/>
                      <a:ext cx="1447800" cy="1727200"/>
                    </a:xfrm>
                    <a:prstGeom prst="rect">
                      <a:avLst/>
                    </a:prstGeom>
                  </pic:spPr>
                </pic:pic>
              </a:graphicData>
            </a:graphic>
          </wp:anchor>
        </w:drawing>
      </w:r>
    </w:p>
    <w:p>
      <w:pPr>
        <w:pStyle w:val="Para 013"/>
      </w:pPr>
      <w:r>
        <w:t/>
      </w:r>
    </w:p>
    <w:p>
      <w:pPr>
        <w:pStyle w:val="Para 019"/>
      </w:pPr>
      <w:r>
        <w:t>Figure 3.68: ADF—ForEach activity settings—choosing the output of the lookup activity</w:t>
      </w:r>
    </w:p>
    <w:p>
      <w:pPr>
        <w:pStyle w:val="Para 001"/>
      </w:pPr>
      <w:r>
        <w:t xml:space="preserve">16. You should see something similar to what is shown in </w:t>
      </w:r>
      <w:r>
        <w:rPr>
          <w:rStyle w:val="Text1"/>
        </w:rPr>
        <w:t>Figure 3.69</w:t>
      </w:r>
      <w:r>
        <w:t xml:space="preserve"> in the </w:t>
      </w:r>
      <w:r>
        <w:rPr>
          <w:rStyle w:val="Text0"/>
        </w:rPr>
        <w:t>Items</w:t>
      </w:r>
    </w:p>
    <w:p>
      <w:pPr>
        <w:pStyle w:val="Para 010"/>
      </w:pPr>
      <w:r>
        <w:t>text box:</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11400" cy="1727200"/>
            <wp:effectExtent l="0" r="0" t="0" b="0"/>
            <wp:wrapTopAndBottom/>
            <wp:docPr id="125" name="index-129_2.png" descr="index-129_2.png"/>
            <wp:cNvGraphicFramePr>
              <a:graphicFrameLocks noChangeAspect="1"/>
            </wp:cNvGraphicFramePr>
            <a:graphic>
              <a:graphicData uri="http://schemas.openxmlformats.org/drawingml/2006/picture">
                <pic:pic>
                  <pic:nvPicPr>
                    <pic:cNvPr id="0" name="index-129_2.png" descr="index-129_2.png"/>
                    <pic:cNvPicPr/>
                  </pic:nvPicPr>
                  <pic:blipFill>
                    <a:blip r:embed="rId129"/>
                    <a:stretch>
                      <a:fillRect/>
                    </a:stretch>
                  </pic:blipFill>
                  <pic:spPr>
                    <a:xfrm>
                      <a:off x="0" y="0"/>
                      <a:ext cx="2311400" cy="1727200"/>
                    </a:xfrm>
                    <a:prstGeom prst="rect">
                      <a:avLst/>
                    </a:prstGeom>
                  </pic:spPr>
                </pic:pic>
              </a:graphicData>
            </a:graphic>
          </wp:anchor>
        </w:drawing>
      </w:r>
    </w:p>
    <w:p>
      <w:pPr>
        <w:pStyle w:val="Para 013"/>
      </w:pPr>
      <w:r>
        <w:t/>
      </w:r>
    </w:p>
    <w:p>
      <w:pPr>
        <w:pStyle w:val="Para 031"/>
      </w:pPr>
      <w:r>
        <w:t xml:space="preserve">Figure 3.69: ADF—ForEach activity settings—configured input </w:t>
      </w:r>
    </w:p>
    <w:p>
      <w:bookmarkStart w:id="137" w:name="Integrating_Azure_Functions_with_10"/>
      <w:pPr>
        <w:pStyle w:val="Normal"/>
      </w:pPr>
      <w:r>
        <w:t xml:space="preserve">Integrating Azure Functions with Data Factory pipelines | </w:t>
      </w:r>
      <w:r>
        <w:rPr>
          <w:rStyle w:val="Text0"/>
        </w:rPr>
        <w:t>105</w:t>
      </w:r>
      <w:bookmarkEnd w:id="137"/>
    </w:p>
    <w:p>
      <w:pPr>
        <w:pStyle w:val="Para 013"/>
      </w:pPr>
      <w:r>
        <w:t/>
      </w:r>
    </w:p>
    <w:p>
      <w:pPr>
        <w:pStyle w:val="Para 005"/>
      </w:pPr>
      <w:r>
        <w:t xml:space="preserve">17. Let's now click on the pen icon, which is available inside the </w:t>
      </w:r>
      <w:r>
        <w:rPr>
          <w:rStyle w:val="Text0"/>
        </w:rPr>
        <w:t>ForEach</w:t>
      </w:r>
      <w:r>
        <w:t xml:space="preserve"> activity as </w:t>
      </w:r>
    </w:p>
    <w:p>
      <w:pPr>
        <w:pStyle w:val="Para 036"/>
      </w:pPr>
      <w:r>
        <w:rPr>
          <w:rStyle w:val="Text1"/>
        </w:rPr>
        <w:t xml:space="preserve">shown in </w:t>
      </w:r>
      <w:r>
        <w:t>Figure 3.70</w:t>
      </w:r>
      <w:r>
        <w:rPr>
          <w:rStyle w:val="Text1"/>
        </w:rP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05100" cy="1155700"/>
            <wp:effectExtent l="0" r="0" t="0" b="0"/>
            <wp:wrapTopAndBottom/>
            <wp:docPr id="126" name="index-130_1.png" descr="index-130_1.png"/>
            <wp:cNvGraphicFramePr>
              <a:graphicFrameLocks noChangeAspect="1"/>
            </wp:cNvGraphicFramePr>
            <a:graphic>
              <a:graphicData uri="http://schemas.openxmlformats.org/drawingml/2006/picture">
                <pic:pic>
                  <pic:nvPicPr>
                    <pic:cNvPr id="0" name="index-130_1.png" descr="index-130_1.png"/>
                    <pic:cNvPicPr/>
                  </pic:nvPicPr>
                  <pic:blipFill>
                    <a:blip r:embed="rId130"/>
                    <a:stretch>
                      <a:fillRect/>
                    </a:stretch>
                  </pic:blipFill>
                  <pic:spPr>
                    <a:xfrm>
                      <a:off x="0" y="0"/>
                      <a:ext cx="2705100" cy="1155700"/>
                    </a:xfrm>
                    <a:prstGeom prst="rect">
                      <a:avLst/>
                    </a:prstGeom>
                  </pic:spPr>
                </pic:pic>
              </a:graphicData>
            </a:graphic>
          </wp:anchor>
        </w:drawing>
      </w:r>
    </w:p>
    <w:p>
      <w:pPr>
        <w:pStyle w:val="Para 013"/>
      </w:pPr>
      <w:r>
        <w:t/>
      </w:r>
    </w:p>
    <w:p>
      <w:pPr>
        <w:pStyle w:val="Para 021"/>
      </w:pPr>
      <w:r>
        <w:t>Figure 3.70: ADF—ForEach activity—editing</w:t>
      </w:r>
    </w:p>
    <w:p>
      <w:pPr>
        <w:pStyle w:val="Para 005"/>
      </w:pPr>
      <w:r>
        <w:t xml:space="preserve">18. Drag and drop the </w:t>
      </w:r>
      <w:r>
        <w:rPr>
          <w:rStyle w:val="Text0"/>
        </w:rPr>
        <w:t>Azure Function</w:t>
      </w:r>
      <w:r>
        <w:t xml:space="preserve"> activity to the pipeline and change its name to </w:t>
      </w:r>
    </w:p>
    <w:p>
      <w:pPr>
        <w:pStyle w:val="Para 001"/>
      </w:pPr>
      <w:r>
        <w:rPr>
          <w:rStyle w:val="Text0"/>
        </w:rPr>
        <w:t>SendMail</w:t>
      </w:r>
      <w:r>
        <w:t xml:space="preserve">, as shown in </w:t>
      </w:r>
      <w:r>
        <w:rPr>
          <w:rStyle w:val="Text1"/>
        </w:rPr>
        <w:t>Figure 3.71</w:t>
      </w:r>
      <w:r>
        <w:t xml:space="preserve">, and click on the </w:t>
      </w:r>
      <w:r>
        <w:rPr>
          <w:rStyle w:val="Text0"/>
        </w:rPr>
        <w:t>Settings</w:t>
      </w:r>
      <w:r>
        <w:t xml:space="preserve"> button:</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89200" cy="2298700"/>
            <wp:effectExtent l="0" r="0" t="0" b="0"/>
            <wp:wrapTopAndBottom/>
            <wp:docPr id="127" name="index-130_2.png" descr="index-130_2.png"/>
            <wp:cNvGraphicFramePr>
              <a:graphicFrameLocks noChangeAspect="1"/>
            </wp:cNvGraphicFramePr>
            <a:graphic>
              <a:graphicData uri="http://schemas.openxmlformats.org/drawingml/2006/picture">
                <pic:pic>
                  <pic:nvPicPr>
                    <pic:cNvPr id="0" name="index-130_2.png" descr="index-130_2.png"/>
                    <pic:cNvPicPr/>
                  </pic:nvPicPr>
                  <pic:blipFill>
                    <a:blip r:embed="rId131"/>
                    <a:stretch>
                      <a:fillRect/>
                    </a:stretch>
                  </pic:blipFill>
                  <pic:spPr>
                    <a:xfrm>
                      <a:off x="0" y="0"/>
                      <a:ext cx="2489200" cy="2298700"/>
                    </a:xfrm>
                    <a:prstGeom prst="rect">
                      <a:avLst/>
                    </a:prstGeom>
                  </pic:spPr>
                </pic:pic>
              </a:graphicData>
            </a:graphic>
          </wp:anchor>
        </w:drawing>
      </w:r>
    </w:p>
    <w:p>
      <w:pPr>
        <w:pStyle w:val="Para 013"/>
      </w:pPr>
      <w:r>
        <w:t/>
      </w:r>
    </w:p>
    <w:p>
      <w:pPr>
        <w:pStyle w:val="Para 067"/>
      </w:pPr>
      <w:r>
        <w:rPr>
          <w:rStyle w:val="Text2"/>
        </w:rPr>
        <w:t>Figure 3.71: ADF—ForEach activity—adding a function activity</w:t>
      </w:r>
      <w:r>
        <w:t xml:space="preserve"> </w:t>
      </w:r>
      <w:r>
        <w:rPr>
          <w:rStyle w:val="Text0"/>
        </w:rPr>
        <w:t>106</w:t>
      </w:r>
      <w:r>
        <w:t xml:space="preserve"> | Seamless integration of Azure Functions with Azure Services</w:t>
      </w:r>
    </w:p>
    <w:p>
      <w:pPr>
        <w:pStyle w:val="Para 013"/>
      </w:pPr>
      <w:r>
        <w:t/>
      </w:r>
    </w:p>
    <w:p>
      <w:bookmarkStart w:id="138" w:name="19__In_the_Settings_tab__choose"/>
      <w:pPr>
        <w:pStyle w:val="Para 001"/>
      </w:pPr>
      <w:r>
        <w:t xml:space="preserve">19. In the </w:t>
      </w:r>
      <w:r>
        <w:rPr>
          <w:rStyle w:val="Text0"/>
        </w:rPr>
        <w:t>Settings</w:t>
      </w:r>
      <w:r>
        <w:t xml:space="preserve"> tab, choose the </w:t>
      </w:r>
      <w:r>
        <w:rPr>
          <w:rStyle w:val="Text0"/>
        </w:rPr>
        <w:t>AzureFunction</w:t>
      </w:r>
      <w:r>
        <w:t xml:space="preserve"> linked service that is created in the </w:t>
      </w:r>
      <w:bookmarkEnd w:id="138"/>
    </w:p>
    <w:p>
      <w:pPr>
        <w:pStyle w:val="Para 010"/>
      </w:pPr>
      <w:r>
        <w:rPr>
          <w:rStyle w:val="Text1"/>
        </w:rPr>
        <w:t>Getting ready</w:t>
      </w:r>
      <w:r>
        <w:t xml:space="preserve"> section of this recipe and also choose the </w:t>
      </w:r>
      <w:r>
        <w:rPr>
          <w:rStyle w:val="Text0"/>
        </w:rPr>
        <w:t>Function name</w:t>
      </w:r>
      <w:r>
        <w:t xml:space="preserve"> option, as shown in </w:t>
      </w:r>
      <w:r>
        <w:rPr>
          <w:rStyle w:val="Text1"/>
        </w:rPr>
        <w:t>Figure 3.72</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2679700"/>
            <wp:effectExtent l="0" r="0" t="0" b="0"/>
            <wp:wrapTopAndBottom/>
            <wp:docPr id="128" name="index-131_1.png" descr="index-131_1.png"/>
            <wp:cNvGraphicFramePr>
              <a:graphicFrameLocks noChangeAspect="1"/>
            </wp:cNvGraphicFramePr>
            <a:graphic>
              <a:graphicData uri="http://schemas.openxmlformats.org/drawingml/2006/picture">
                <pic:pic>
                  <pic:nvPicPr>
                    <pic:cNvPr id="0" name="index-131_1.png" descr="index-131_1.png"/>
                    <pic:cNvPicPr/>
                  </pic:nvPicPr>
                  <pic:blipFill>
                    <a:blip r:embed="rId132"/>
                    <a:stretch>
                      <a:fillRect/>
                    </a:stretch>
                  </pic:blipFill>
                  <pic:spPr>
                    <a:xfrm>
                      <a:off x="0" y="0"/>
                      <a:ext cx="3505200" cy="2679700"/>
                    </a:xfrm>
                    <a:prstGeom prst="rect">
                      <a:avLst/>
                    </a:prstGeom>
                  </pic:spPr>
                </pic:pic>
              </a:graphicData>
            </a:graphic>
          </wp:anchor>
        </w:drawing>
      </w:r>
    </w:p>
    <w:p>
      <w:pPr>
        <w:pStyle w:val="Para 013"/>
      </w:pPr>
      <w:r>
        <w:t/>
      </w:r>
    </w:p>
    <w:p>
      <w:pPr>
        <w:pStyle w:val="Para 042"/>
      </w:pPr>
      <w:r>
        <w:t>Figure 3.72: ADF—ForEach activity—passing inputs to the function activity</w:t>
      </w:r>
    </w:p>
    <w:p>
      <w:pPr>
        <w:pStyle w:val="Para 001"/>
      </w:pPr>
      <w:r>
        <w:t xml:space="preserve">20. As shown in </w:t>
      </w:r>
      <w:r>
        <w:rPr>
          <w:rStyle w:val="Text1"/>
        </w:rPr>
        <w:t>Figure 3.72</w:t>
      </w:r>
      <w:r>
        <w:t xml:space="preserve">, you need to provide the input to the Azure function </w:t>
      </w:r>
    </w:p>
    <w:p>
      <w:pPr>
        <w:pStyle w:val="Para 010"/>
      </w:pPr>
      <w:r>
        <w:t xml:space="preserve">named </w:t>
      </w:r>
      <w:r>
        <w:rPr>
          <w:rStyle w:val="Text0"/>
        </w:rPr>
        <w:t>SendMail</w:t>
      </w:r>
      <w:r>
        <w:t xml:space="preserve">, which receives email as input. The expression provided in the </w:t>
      </w:r>
    </w:p>
    <w:p>
      <w:pPr>
        <w:pStyle w:val="Para 010"/>
      </w:pPr>
      <w:r>
        <w:rPr>
          <w:rStyle w:val="Text0"/>
        </w:rPr>
        <w:t>Body</w:t>
      </w:r>
      <w:r>
        <w:t xml:space="preserve"> field is called an ADF expression. Learn more about these a</w:t>
      </w:r>
      <w:hyperlink r:id="rId533">
        <w:r>
          <w:rPr>
            <w:rStyle w:val="Text4"/>
          </w:rPr>
          <w:t xml:space="preserve">t </w:t>
          <w:t>https://docs.</w:t>
        </w:r>
      </w:hyperlink>
    </w:p>
    <w:p>
      <w:pPr>
        <w:pStyle w:val="Para 048"/>
      </w:pPr>
      <w:hyperlink r:id="rId533">
        <w:r>
          <w:t>microsoft.com/azure/data-factory/control-flow-expression-language-functions.</w:t>
        </w:r>
      </w:hyperlink>
    </w:p>
    <w:p>
      <w:pPr>
        <w:pStyle w:val="Para 001"/>
      </w:pPr>
      <w:r>
        <w:t xml:space="preserve">21. Now, click on the </w:t>
      </w:r>
      <w:r>
        <w:rPr>
          <w:rStyle w:val="Text0"/>
        </w:rPr>
        <w:t>Publish all</w:t>
      </w:r>
      <w:r>
        <w:t xml:space="preserve"> button to save the changes.</w:t>
      </w:r>
    </w:p>
    <w:p>
      <w:bookmarkStart w:id="139" w:name="Integrating_Azure_Functions_with_11"/>
      <w:pPr>
        <w:pStyle w:val="Normal"/>
      </w:pPr>
      <w:r>
        <w:t xml:space="preserve">Integrating Azure Functions with Data Factory pipelines | </w:t>
      </w:r>
      <w:r>
        <w:rPr>
          <w:rStyle w:val="Text0"/>
        </w:rPr>
        <w:t>107</w:t>
      </w:r>
      <w:bookmarkEnd w:id="139"/>
    </w:p>
    <w:p>
      <w:pPr>
        <w:pStyle w:val="Para 013"/>
      </w:pPr>
      <w:r>
        <w:t/>
      </w:r>
    </w:p>
    <w:p>
      <w:pPr>
        <w:pStyle w:val="Para 005"/>
      </w:pPr>
      <w:r>
        <w:t xml:space="preserve">22. Once the changes are published, click on </w:t>
      </w:r>
      <w:r>
        <w:rPr>
          <w:rStyle w:val="Text0"/>
        </w:rPr>
        <w:t>Add trigger</w:t>
      </w:r>
      <w:r>
        <w:t xml:space="preserve"> and then the </w:t>
      </w:r>
      <w:r>
        <w:rPr>
          <w:rStyle w:val="Text0"/>
        </w:rPr>
        <w:t>Trigger now</w:t>
      </w:r>
    </w:p>
    <w:p>
      <w:pPr>
        <w:pStyle w:val="Para 001"/>
      </w:pPr>
      <w:r>
        <w:t xml:space="preserve">button, as shown in </w:t>
      </w:r>
      <w:r>
        <w:rPr>
          <w:rStyle w:val="Text1"/>
        </w:rPr>
        <w:t>Figure 3.73</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36900" cy="736600"/>
            <wp:effectExtent l="0" r="0" t="0" b="0"/>
            <wp:wrapTopAndBottom/>
            <wp:docPr id="129" name="index-132_1.png" descr="index-132_1.png"/>
            <wp:cNvGraphicFramePr>
              <a:graphicFrameLocks noChangeAspect="1"/>
            </wp:cNvGraphicFramePr>
            <a:graphic>
              <a:graphicData uri="http://schemas.openxmlformats.org/drawingml/2006/picture">
                <pic:pic>
                  <pic:nvPicPr>
                    <pic:cNvPr id="0" name="index-132_1.png" descr="index-132_1.png"/>
                    <pic:cNvPicPr/>
                  </pic:nvPicPr>
                  <pic:blipFill>
                    <a:blip r:embed="rId133"/>
                    <a:stretch>
                      <a:fillRect/>
                    </a:stretch>
                  </pic:blipFill>
                  <pic:spPr>
                    <a:xfrm>
                      <a:off x="0" y="0"/>
                      <a:ext cx="3136900" cy="736600"/>
                    </a:xfrm>
                    <a:prstGeom prst="rect">
                      <a:avLst/>
                    </a:prstGeom>
                  </pic:spPr>
                </pic:pic>
              </a:graphicData>
            </a:graphic>
          </wp:anchor>
        </w:drawing>
      </w:r>
    </w:p>
    <w:p>
      <w:pPr>
        <w:pStyle w:val="Para 013"/>
      </w:pPr>
      <w:r>
        <w:t/>
      </w:r>
    </w:p>
    <w:p>
      <w:pPr>
        <w:pStyle w:val="Para 026"/>
      </w:pPr>
      <w:r>
        <w:t>Figure 3.73: ADF—running the pipeline</w:t>
      </w:r>
    </w:p>
    <w:p>
      <w:pPr>
        <w:pStyle w:val="Para 005"/>
      </w:pPr>
      <w:r>
        <w:t xml:space="preserve">23. A new pop-up window will appear, as shown in </w:t>
      </w:r>
      <w:r>
        <w:rPr>
          <w:rStyle w:val="Text1"/>
        </w:rPr>
        <w:t>Figure 3.74</w:t>
      </w:r>
      <w:r>
        <w:t xml:space="preserve">. Click on </w:t>
      </w:r>
      <w:r>
        <w:rPr>
          <w:rStyle w:val="Text0"/>
        </w:rPr>
        <w:t>OK</w:t>
      </w:r>
      <w:r>
        <w:t xml:space="preserve"> to start </w:t>
      </w:r>
    </w:p>
    <w:p>
      <w:pPr>
        <w:pStyle w:val="Para 001"/>
      </w:pPr>
      <w:r>
        <w:t>running the pipeline:</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49600" cy="1371600"/>
            <wp:effectExtent l="0" r="0" t="0" b="0"/>
            <wp:wrapTopAndBottom/>
            <wp:docPr id="130" name="index-132_2.png" descr="index-132_2.png"/>
            <wp:cNvGraphicFramePr>
              <a:graphicFrameLocks noChangeAspect="1"/>
            </wp:cNvGraphicFramePr>
            <a:graphic>
              <a:graphicData uri="http://schemas.openxmlformats.org/drawingml/2006/picture">
                <pic:pic>
                  <pic:nvPicPr>
                    <pic:cNvPr id="0" name="index-132_2.png" descr="index-132_2.png"/>
                    <pic:cNvPicPr/>
                  </pic:nvPicPr>
                  <pic:blipFill>
                    <a:blip r:embed="rId134"/>
                    <a:stretch>
                      <a:fillRect/>
                    </a:stretch>
                  </pic:blipFill>
                  <pic:spPr>
                    <a:xfrm>
                      <a:off x="0" y="0"/>
                      <a:ext cx="3149600" cy="1371600"/>
                    </a:xfrm>
                    <a:prstGeom prst="rect">
                      <a:avLst/>
                    </a:prstGeom>
                  </pic:spPr>
                </pic:pic>
              </a:graphicData>
            </a:graphic>
          </wp:anchor>
        </w:drawing>
      </w:r>
    </w:p>
    <w:p>
      <w:pPr>
        <w:pStyle w:val="Para 013"/>
      </w:pPr>
      <w:r>
        <w:t/>
      </w:r>
    </w:p>
    <w:p>
      <w:pPr>
        <w:pStyle w:val="Para 021"/>
      </w:pPr>
      <w:r>
        <w:t>Figure 3.74: ADF—Pipeline run parameters</w:t>
      </w:r>
    </w:p>
    <w:p>
      <w:bookmarkStart w:id="140" w:name="108___Seamless_integration_of_Az"/>
      <w:pPr>
        <w:pStyle w:val="Para 003"/>
      </w:pPr>
      <w:r>
        <w:rPr>
          <w:rStyle w:val="Text0"/>
        </w:rPr>
        <w:t>108</w:t>
      </w:r>
      <w:r>
        <w:t xml:space="preserve"> | Seamless integration of Azure Functions with Azure Services</w:t>
      </w:r>
      <w:bookmarkEnd w:id="140"/>
    </w:p>
    <w:p>
      <w:pPr>
        <w:pStyle w:val="Para 013"/>
      </w:pPr>
      <w:r>
        <w:t/>
      </w:r>
    </w:p>
    <w:p>
      <w:pPr>
        <w:pStyle w:val="Para 001"/>
      </w:pPr>
      <w:r>
        <w:t xml:space="preserve">24. Click </w:t>
      </w:r>
      <w:r>
        <w:rPr>
          <w:rStyle w:val="Text0"/>
        </w:rPr>
        <w:t>OK</w:t>
      </w:r>
      <w:r>
        <w:t xml:space="preserve"> and immediately navigate to the Azure function and view the logs, as </w:t>
      </w:r>
    </w:p>
    <w:p>
      <w:pPr>
        <w:pStyle w:val="Para 010"/>
      </w:pPr>
      <w:r>
        <w:t xml:space="preserve">shown in </w:t>
      </w:r>
      <w:r>
        <w:rPr>
          <w:rStyle w:val="Text1"/>
        </w:rPr>
        <w:t>Figure 3.75</w:t>
      </w:r>
      <w:r>
        <w:t>, to see the inputs received from the Data Factory instance:</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1752600"/>
            <wp:effectExtent l="0" r="0" t="0" b="0"/>
            <wp:wrapTopAndBottom/>
            <wp:docPr id="131" name="index-133_1.png" descr="index-133_1.png"/>
            <wp:cNvGraphicFramePr>
              <a:graphicFrameLocks noChangeAspect="1"/>
            </wp:cNvGraphicFramePr>
            <a:graphic>
              <a:graphicData uri="http://schemas.openxmlformats.org/drawingml/2006/picture">
                <pic:pic>
                  <pic:nvPicPr>
                    <pic:cNvPr id="0" name="index-133_1.png" descr="index-133_1.png"/>
                    <pic:cNvPicPr/>
                  </pic:nvPicPr>
                  <pic:blipFill>
                    <a:blip r:embed="rId135"/>
                    <a:stretch>
                      <a:fillRect/>
                    </a:stretch>
                  </pic:blipFill>
                  <pic:spPr>
                    <a:xfrm>
                      <a:off x="0" y="0"/>
                      <a:ext cx="3505200" cy="1752600"/>
                    </a:xfrm>
                    <a:prstGeom prst="rect">
                      <a:avLst/>
                    </a:prstGeom>
                  </pic:spPr>
                </pic:pic>
              </a:graphicData>
            </a:graphic>
          </wp:anchor>
        </w:drawing>
      </w:r>
    </w:p>
    <w:p>
      <w:pPr>
        <w:pStyle w:val="Para 013"/>
      </w:pPr>
      <w:r>
        <w:t/>
      </w:r>
    </w:p>
    <w:p>
      <w:pPr>
        <w:pStyle w:val="Para 015"/>
      </w:pPr>
      <w:r>
        <w:t>Figure 3.75: ADF—Azure Functions—console logs</w:t>
      </w:r>
    </w:p>
    <w:p>
      <w:pPr>
        <w:pStyle w:val="Para 003"/>
      </w:pPr>
      <w:r>
        <w:t xml:space="preserve">That's it! You have learned how to integrate Azure Functions as an activity inside the ADF pipeline. </w:t>
      </w:r>
    </w:p>
    <w:p>
      <w:pPr>
        <w:pStyle w:val="Para 003"/>
      </w:pPr>
      <w:r>
        <w:t xml:space="preserve">The next step is to integrate the functionality of sending an email to the end user based on the input received. These steps have already been discussed in the </w:t>
      </w:r>
      <w:r>
        <w:rPr>
          <w:rStyle w:val="Text1"/>
        </w:rPr>
        <w:t>Sending an email notification dynamically to the end user</w:t>
      </w:r>
      <w:r>
        <w:t xml:space="preserve"> recipe in </w:t>
      </w:r>
      <w:r>
        <w:rPr>
          <w:rStyle w:val="Text1"/>
        </w:rPr>
        <w:t>Chapter 2, Working with notifications using the SendGrid and Twilio services</w:t>
      </w:r>
      <w:r>
        <w:t>.</w:t>
      </w:r>
    </w:p>
    <w:p>
      <w:pPr>
        <w:pStyle w:val="Para 003"/>
      </w:pPr>
      <w:r>
        <w:t xml:space="preserve">You can also monitor the progress of the pipeline execution by clicking on the </w:t>
      </w:r>
      <w:r>
        <w:rPr>
          <w:rStyle w:val="Text0"/>
        </w:rPr>
        <w:t>Monitor</w:t>
      </w:r>
      <w:r>
        <w:t xml:space="preserve"> tab, as shown in </w:t>
      </w:r>
      <w:r>
        <w:rPr>
          <w:rStyle w:val="Text1"/>
        </w:rPr>
        <w:t>Figure 3.76</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800100"/>
            <wp:effectExtent l="0" r="0" t="0" b="0"/>
            <wp:wrapTopAndBottom/>
            <wp:docPr id="132" name="index-133_2.png" descr="index-133_2.png"/>
            <wp:cNvGraphicFramePr>
              <a:graphicFrameLocks noChangeAspect="1"/>
            </wp:cNvGraphicFramePr>
            <a:graphic>
              <a:graphicData uri="http://schemas.openxmlformats.org/drawingml/2006/picture">
                <pic:pic>
                  <pic:nvPicPr>
                    <pic:cNvPr id="0" name="index-133_2.png" descr="index-133_2.png"/>
                    <pic:cNvPicPr/>
                  </pic:nvPicPr>
                  <pic:blipFill>
                    <a:blip r:embed="rId136"/>
                    <a:stretch>
                      <a:fillRect/>
                    </a:stretch>
                  </pic:blipFill>
                  <pic:spPr>
                    <a:xfrm>
                      <a:off x="0" y="0"/>
                      <a:ext cx="3505200" cy="800100"/>
                    </a:xfrm>
                    <a:prstGeom prst="rect">
                      <a:avLst/>
                    </a:prstGeom>
                  </pic:spPr>
                </pic:pic>
              </a:graphicData>
            </a:graphic>
          </wp:anchor>
        </w:drawing>
      </w:r>
    </w:p>
    <w:p>
      <w:pPr>
        <w:pStyle w:val="Para 013"/>
      </w:pPr>
      <w:r>
        <w:t/>
      </w:r>
    </w:p>
    <w:p>
      <w:pPr>
        <w:pStyle w:val="Para 021"/>
      </w:pPr>
      <w:r>
        <w:t>Figure 3.76: ADF—monitoring the pipeline</w:t>
      </w:r>
    </w:p>
    <w:p>
      <w:bookmarkStart w:id="141" w:name="Integrating_Azure_Functions_with_12"/>
      <w:pPr>
        <w:pStyle w:val="Normal"/>
      </w:pPr>
      <w:r>
        <w:t xml:space="preserve">Integrating Azure Functions with Data Factory pipelines | </w:t>
      </w:r>
      <w:r>
        <w:rPr>
          <w:rStyle w:val="Text0"/>
        </w:rPr>
        <w:t>109</w:t>
      </w:r>
      <w:bookmarkEnd w:id="141"/>
    </w:p>
    <w:p>
      <w:pPr>
        <w:pStyle w:val="Para 013"/>
      </w:pPr>
      <w:r>
        <w:t/>
      </w:r>
    </w:p>
    <w:p>
      <w:pPr>
        <w:pStyle w:val="Para 003"/>
      </w:pPr>
      <w:r>
        <w:t xml:space="preserve">Click on the pipeline name to view detailed progress, as shown in </w:t>
      </w:r>
      <w:r>
        <w:rPr>
          <w:rStyle w:val="Text1"/>
        </w:rPr>
        <w:t>Figure 3.77:</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1663700"/>
            <wp:effectExtent l="0" r="0" t="0" b="0"/>
            <wp:wrapTopAndBottom/>
            <wp:docPr id="133" name="index-134_1.png" descr="index-134_1.png"/>
            <wp:cNvGraphicFramePr>
              <a:graphicFrameLocks noChangeAspect="1"/>
            </wp:cNvGraphicFramePr>
            <a:graphic>
              <a:graphicData uri="http://schemas.openxmlformats.org/drawingml/2006/picture">
                <pic:pic>
                  <pic:nvPicPr>
                    <pic:cNvPr id="0" name="index-134_1.png" descr="index-134_1.png"/>
                    <pic:cNvPicPr/>
                  </pic:nvPicPr>
                  <pic:blipFill>
                    <a:blip r:embed="rId137"/>
                    <a:stretch>
                      <a:fillRect/>
                    </a:stretch>
                  </pic:blipFill>
                  <pic:spPr>
                    <a:xfrm>
                      <a:off x="0" y="0"/>
                      <a:ext cx="3505200" cy="1663700"/>
                    </a:xfrm>
                    <a:prstGeom prst="rect">
                      <a:avLst/>
                    </a:prstGeom>
                  </pic:spPr>
                </pic:pic>
              </a:graphicData>
            </a:graphic>
          </wp:anchor>
        </w:drawing>
      </w:r>
    </w:p>
    <w:p>
      <w:pPr>
        <w:pStyle w:val="Para 013"/>
      </w:pPr>
      <w:r>
        <w:t/>
      </w:r>
    </w:p>
    <w:p>
      <w:pPr>
        <w:pStyle w:val="Para 015"/>
      </w:pPr>
      <w:r>
        <w:t>Figure 3.77: ADF—monitoring individual activities</w:t>
      </w:r>
    </w:p>
    <w:p>
      <w:pPr>
        <w:pStyle w:val="Para 003"/>
      </w:pPr>
      <w:r>
        <w:t>In this recipe, you have learned how to integrate Azure Functions as an activity in an ADF pipeline.</w:t>
      </w:r>
    </w:p>
    <w:p>
      <w:pPr>
        <w:pStyle w:val="Para 003"/>
      </w:pPr>
      <w:r>
        <w:t>In this chapter, you have learned how to integrate Azure Functions with various Azure services, including Cognitive Services, Logic Apps, and Data Factory.</w:t>
      </w:r>
    </w:p>
    <w:p>
      <w:pPr>
        <w:pStyle w:val="1 Block"/>
      </w:pPr>
    </w:p>
    <w:p>
      <w:bookmarkStart w:id="142" w:name="Developing_Azure"/>
      <w:pPr>
        <w:pStyle w:val="Para 023"/>
        <w:pageBreakBefore w:val="on"/>
      </w:pPr>
      <w:r>
        <w:t xml:space="preserve">Developing Azure </w:t>
      </w:r>
      <w:bookmarkEnd w:id="142"/>
    </w:p>
    <w:p>
      <w:pPr>
        <w:pStyle w:val="Para 013"/>
      </w:pPr>
      <w:r>
        <w:t/>
      </w:r>
    </w:p>
    <w:p>
      <w:pPr>
        <w:pStyle w:val="Para 063"/>
      </w:pPr>
      <w:r>
        <w:t xml:space="preserve">Functions using Visual </w:t>
      </w:r>
    </w:p>
    <w:p>
      <w:pPr>
        <w:pStyle w:val="Para 013"/>
      </w:pPr>
      <w:r>
        <w:t/>
      </w:r>
    </w:p>
    <w:p>
      <w:pPr>
        <w:pStyle w:val="Para 023"/>
      </w:pPr>
      <w:r>
        <w:t>Studio</w:t>
      </w:r>
    </w:p>
    <w:p>
      <w:pPr>
        <w:pStyle w:val="Para 013"/>
      </w:pPr>
      <w:r>
        <w:t/>
      </w:r>
    </w:p>
    <w:p>
      <w:pPr>
        <w:pStyle w:val="Para 003"/>
      </w:pPr>
      <w:r>
        <w:t>In this chapter, we'll cover the following:</w:t>
      </w:r>
    </w:p>
    <w:p>
      <w:pPr>
        <w:pStyle w:val="Para 005"/>
      </w:pPr>
      <w:r>
        <w:t>• Creating a function application using Visual Studio 2019</w:t>
      </w:r>
    </w:p>
    <w:p>
      <w:pPr>
        <w:pStyle w:val="Para 005"/>
      </w:pPr>
      <w:r>
        <w:t>• Debugging Azure Function hosted in Azure using Visual Studio</w:t>
      </w:r>
    </w:p>
    <w:p>
      <w:pPr>
        <w:pStyle w:val="Para 005"/>
      </w:pPr>
      <w:r>
        <w:t>• Connecting to the Azure Storage from Visual Studio</w:t>
      </w:r>
    </w:p>
    <w:p>
      <w:pPr>
        <w:pStyle w:val="Para 005"/>
      </w:pPr>
      <w:r>
        <w:t>• Deploying the Azure Function application using Visual Studio</w:t>
      </w:r>
    </w:p>
    <w:p>
      <w:pPr>
        <w:pStyle w:val="Para 005"/>
      </w:pPr>
      <w:r>
        <w:t>• Debugging Azure Function hosted in Azure using Visual Studio</w:t>
      </w:r>
    </w:p>
    <w:p>
      <w:pPr>
        <w:pStyle w:val="Para 005"/>
      </w:pPr>
      <w:r>
        <w:t xml:space="preserve">• Deploying Azure Functions in a container </w:t>
      </w:r>
      <w:r>
        <w:rPr>
          <w:rStyle w:val="Text0"/>
        </w:rPr>
        <w:t>112</w:t>
      </w:r>
      <w:r>
        <w:t xml:space="preserve"> | Developing Azure Functions using Visual Studio</w:t>
      </w:r>
    </w:p>
    <w:p>
      <w:pPr>
        <w:pStyle w:val="Para 013"/>
      </w:pPr>
      <w:r>
        <w:t/>
      </w:r>
    </w:p>
    <w:p>
      <w:bookmarkStart w:id="143" w:name="Introduction_1"/>
      <w:pPr>
        <w:pStyle w:val="Para 016"/>
      </w:pPr>
      <w:r>
        <w:t>Introduction</w:t>
      </w:r>
      <w:bookmarkEnd w:id="143"/>
    </w:p>
    <w:p>
      <w:pPr>
        <w:pStyle w:val="Para 003"/>
      </w:pPr>
      <w:r>
        <w:t>In previous chapters, you learned how to create Azure Functions right from the Azure Management portal. Here are a few of the features that we encountered:</w:t>
      </w:r>
    </w:p>
    <w:p>
      <w:pPr>
        <w:pStyle w:val="Para 005"/>
      </w:pPr>
      <w:r>
        <w:t xml:space="preserve">• We can quickly create a function just by selecting one of the built-in templates </w:t>
      </w:r>
    </w:p>
    <w:p>
      <w:pPr>
        <w:pStyle w:val="Para 010"/>
      </w:pPr>
      <w:r>
        <w:t>provided by the Azure Functions runtime.</w:t>
      </w:r>
    </w:p>
    <w:p>
      <w:pPr>
        <w:pStyle w:val="Para 005"/>
      </w:pPr>
      <w:r>
        <w:t xml:space="preserve">• Developers need not worry about writing plumbing code or understanding how to </w:t>
      </w:r>
    </w:p>
    <w:p>
      <w:pPr>
        <w:pStyle w:val="Para 010"/>
      </w:pPr>
      <w:r>
        <w:t>work with the frameworks.</w:t>
      </w:r>
    </w:p>
    <w:p>
      <w:pPr>
        <w:pStyle w:val="Para 005"/>
      </w:pPr>
      <w:r>
        <w:t>• Configuration changes can be made right within the UI using the standard editor.</w:t>
      </w:r>
    </w:p>
    <w:p>
      <w:pPr>
        <w:pStyle w:val="Para 013"/>
      </w:pPr>
      <w:r>
        <w:t/>
      </w:r>
    </w:p>
    <w:p>
      <w:pPr>
        <w:pStyle w:val="Para 003"/>
      </w:pPr>
      <w:r>
        <w:t xml:space="preserve">Despite the advantages provided by the Azure Management portal, moving over from a familiar </w:t>
      </w:r>
      <w:r>
        <w:rPr>
          <w:rStyle w:val="Text0"/>
        </w:rPr>
        <w:t>integrated development environment</w:t>
      </w:r>
      <w:r>
        <w:t xml:space="preserve"> (</w:t>
      </w:r>
      <w:r>
        <w:rPr>
          <w:rStyle w:val="Text0"/>
        </w:rPr>
        <w:t>IDE</w:t>
      </w:r>
      <w:r>
        <w:t>) to something new can prove to be a daunting task for developers. To ease this transition, the Microsoft team has come up with a few tools that help developers to integrate Azure Functions into Visual Studio, with the aim of leveraging critical IDE features that are imperative for accelerating development efforts. Here are a few of the features:</w:t>
      </w:r>
    </w:p>
    <w:p>
      <w:pPr>
        <w:pStyle w:val="Para 005"/>
      </w:pPr>
      <w:r>
        <w:t>• Developers benefit from IntelliSense support.</w:t>
      </w:r>
    </w:p>
    <w:p>
      <w:pPr>
        <w:pStyle w:val="Para 005"/>
      </w:pPr>
      <w:r>
        <w:t>• The ability to debug code line by line.</w:t>
      </w:r>
    </w:p>
    <w:p>
      <w:pPr>
        <w:pStyle w:val="Para 005"/>
      </w:pPr>
      <w:r>
        <w:t>• The values of variables can be quickly viewed while debugging the application.</w:t>
      </w:r>
    </w:p>
    <w:p>
      <w:pPr>
        <w:pStyle w:val="Para 005"/>
      </w:pPr>
      <w:r>
        <w:t xml:space="preserve">• Integration with version control systems such as Azure DevOps (formerly known </w:t>
      </w:r>
    </w:p>
    <w:p>
      <w:pPr>
        <w:pStyle w:val="Para 037"/>
      </w:pPr>
      <w:r>
        <w:rPr>
          <w:rStyle w:val="Text0"/>
        </w:rPr>
        <w:t xml:space="preserve">as </w:t>
      </w:r>
      <w:r>
        <w:t>Visual Studio Team Services</w:t>
      </w:r>
      <w:r>
        <w:rPr>
          <w:rStyle w:val="Text0"/>
        </w:rPr>
        <w:t xml:space="preserve"> (</w:t>
      </w:r>
      <w:r>
        <w:t>VSTS</w:t>
      </w:r>
      <w:r>
        <w:rPr>
          <w:rStyle w:val="Text0"/>
        </w:rPr>
        <w:t>)).</w:t>
      </w:r>
    </w:p>
    <w:p>
      <w:pPr>
        <w:pStyle w:val="Para 013"/>
      </w:pPr>
      <w:r>
        <w:t/>
      </w:r>
    </w:p>
    <w:p>
      <w:pPr>
        <w:pStyle w:val="Para 003"/>
      </w:pPr>
      <w:r>
        <w:t xml:space="preserve">You'll learn about some of the preceding features in this chapter, and see how to integrate code with Azure DevOps in </w:t>
      </w:r>
      <w:r>
        <w:rPr>
          <w:rStyle w:val="Text1"/>
        </w:rPr>
        <w:t>Chapter 12</w:t>
      </w:r>
      <w:r>
        <w:t xml:space="preserve">, </w:t>
      </w:r>
      <w:r>
        <w:rPr>
          <w:rStyle w:val="Text1"/>
        </w:rPr>
        <w:t>Implementing and deploying continuous integration using Azure DevOps</w:t>
      </w:r>
      <w:r>
        <w:t>.</w:t>
      </w:r>
    </w:p>
    <w:p>
      <w:pPr>
        <w:pStyle w:val="Para 013"/>
      </w:pPr>
      <w:r>
        <w:t/>
      </w:r>
    </w:p>
    <w:p>
      <w:pPr>
        <w:pStyle w:val="Para 016"/>
      </w:pPr>
      <w:r>
        <w:t>Creating a function application using Visual Studio 2019</w:t>
      </w:r>
    </w:p>
    <w:p>
      <w:pPr>
        <w:pStyle w:val="Para 003"/>
      </w:pPr>
      <w:r>
        <w:t>In this recipe, you will learn how to create an Azure function in Visual Studio 2019 with the latest available Azure Functions runtime. You'll also discover how to provide access to anonymous users.</w:t>
      </w:r>
    </w:p>
    <w:p>
      <w:bookmarkStart w:id="144" w:name="Creating_a_function_application"/>
      <w:pPr>
        <w:pStyle w:val="Normal"/>
      </w:pPr>
      <w:r>
        <w:t xml:space="preserve">Creating a function application using Visual Studio 2019 | </w:t>
      </w:r>
      <w:r>
        <w:rPr>
          <w:rStyle w:val="Text0"/>
        </w:rPr>
        <w:t>113</w:t>
      </w:r>
      <w:bookmarkEnd w:id="144"/>
    </w:p>
    <w:p>
      <w:pPr>
        <w:pStyle w:val="Para 013"/>
      </w:pPr>
      <w:r>
        <w:t/>
      </w:r>
    </w:p>
    <w:p>
      <w:pPr>
        <w:pStyle w:val="Para 011"/>
      </w:pPr>
      <w:r>
        <w:t>Getting ready</w:t>
      </w:r>
    </w:p>
    <w:p>
      <w:pPr>
        <w:pStyle w:val="Para 003"/>
      </w:pPr>
      <w:r>
        <w:t>You'll need to download and install the following tools and software:</w:t>
      </w:r>
    </w:p>
    <w:p>
      <w:pPr>
        <w:pStyle w:val="Para 005"/>
      </w:pPr>
      <w:r>
        <w:t xml:space="preserve">• Download the latest version of Visual Studio 2019, which can be found here: </w:t>
      </w:r>
    </w:p>
    <w:p>
      <w:pPr>
        <w:pStyle w:val="Para 043"/>
      </w:pPr>
      <w:hyperlink r:id="rId534">
        <w:r>
          <w:t>https://visualstudio.microsoft.com/downloads/</w:t>
        </w:r>
      </w:hyperlink>
    </w:p>
    <w:p>
      <w:pPr>
        <w:pStyle w:val="Para 005"/>
      </w:pPr>
      <w:r>
        <w:t xml:space="preserve">• During the installation, choose </w:t>
      </w:r>
      <w:r>
        <w:rPr>
          <w:rStyle w:val="Text0"/>
        </w:rPr>
        <w:t>Azure development</w:t>
      </w:r>
      <w:r>
        <w:t xml:space="preserve"> in the </w:t>
      </w:r>
      <w:r>
        <w:rPr>
          <w:rStyle w:val="Text0"/>
        </w:rPr>
        <w:t>Workloads</w:t>
      </w:r>
      <w:r>
        <w:t xml:space="preserve"> section and </w:t>
      </w:r>
    </w:p>
    <w:p>
      <w:pPr>
        <w:pStyle w:val="Para 001"/>
      </w:pPr>
      <w:r>
        <w:t xml:space="preserve">then click on the </w:t>
      </w:r>
      <w:r>
        <w:rPr>
          <w:rStyle w:val="Text0"/>
        </w:rPr>
        <w:t>Install</w:t>
      </w:r>
      <w:r>
        <w:t xml:space="preserve"> button.</w:t>
      </w:r>
    </w:p>
    <w:p>
      <w:pPr>
        <w:pStyle w:val="Para 013"/>
      </w:pPr>
      <w:r>
        <w:t/>
      </w:r>
    </w:p>
    <w:p>
      <w:pPr>
        <w:pStyle w:val="Para 011"/>
      </w:pPr>
      <w:r>
        <w:t>How to do it…</w:t>
      </w:r>
    </w:p>
    <w:p>
      <w:pPr>
        <w:pStyle w:val="Para 003"/>
      </w:pPr>
      <w:r>
        <w:t>In this section, you'll create a function application and a HTTP function using Visual Studio by performing the following steps:</w:t>
      </w:r>
    </w:p>
    <w:p>
      <w:pPr>
        <w:pStyle w:val="Para 005"/>
      </w:pPr>
      <w:r>
        <w:t xml:space="preserve">1. Open Visual Studio, choose </w:t>
      </w:r>
      <w:r>
        <w:rPr>
          <w:rStyle w:val="Text0"/>
        </w:rPr>
        <w:t>Create a new project</w:t>
      </w:r>
      <w:r>
        <w:t xml:space="preserve">, select </w:t>
      </w:r>
      <w:r>
        <w:rPr>
          <w:rStyle w:val="Text0"/>
        </w:rPr>
        <w:t>Azure</w:t>
      </w:r>
      <w:r>
        <w:t xml:space="preserve"> in the platform </w:t>
      </w:r>
    </w:p>
    <w:p>
      <w:pPr>
        <w:pStyle w:val="Para 001"/>
      </w:pPr>
      <w:r>
        <w:t xml:space="preserve">dropdown, and then choose the </w:t>
      </w:r>
      <w:r>
        <w:rPr>
          <w:rStyle w:val="Text0"/>
        </w:rPr>
        <w:t>Azure Functions</w:t>
      </w:r>
      <w:r>
        <w:t xml:space="preserve"> template. Once you are ready, </w:t>
      </w:r>
    </w:p>
    <w:p>
      <w:pPr>
        <w:pStyle w:val="Para 001"/>
      </w:pPr>
      <w:r>
        <w:t xml:space="preserve">click on </w:t>
      </w:r>
      <w:r>
        <w:rPr>
          <w:rStyle w:val="Text0"/>
        </w:rPr>
        <w:t>Next</w:t>
      </w:r>
      <w:r>
        <w:t xml:space="preserve">, as shown in </w:t>
      </w:r>
      <w:r>
        <w:rPr>
          <w:rStyle w:val="Text1"/>
        </w:rPr>
        <w:t>Figure 4.1</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2222500"/>
            <wp:effectExtent l="0" r="0" t="0" b="0"/>
            <wp:wrapTopAndBottom/>
            <wp:docPr id="134" name="index-138_1.png" descr="index-138_1.png"/>
            <wp:cNvGraphicFramePr>
              <a:graphicFrameLocks noChangeAspect="1"/>
            </wp:cNvGraphicFramePr>
            <a:graphic>
              <a:graphicData uri="http://schemas.openxmlformats.org/drawingml/2006/picture">
                <pic:pic>
                  <pic:nvPicPr>
                    <pic:cNvPr id="0" name="index-138_1.png" descr="index-138_1.png"/>
                    <pic:cNvPicPr/>
                  </pic:nvPicPr>
                  <pic:blipFill>
                    <a:blip r:embed="rId138"/>
                    <a:stretch>
                      <a:fillRect/>
                    </a:stretch>
                  </pic:blipFill>
                  <pic:spPr>
                    <a:xfrm>
                      <a:off x="0" y="0"/>
                      <a:ext cx="3505200" cy="2222500"/>
                    </a:xfrm>
                    <a:prstGeom prst="rect">
                      <a:avLst/>
                    </a:prstGeom>
                  </pic:spPr>
                </pic:pic>
              </a:graphicData>
            </a:graphic>
          </wp:anchor>
        </w:drawing>
      </w:r>
    </w:p>
    <w:p>
      <w:pPr>
        <w:pStyle w:val="Para 013"/>
      </w:pPr>
      <w:r>
        <w:t/>
      </w:r>
    </w:p>
    <w:p>
      <w:pPr>
        <w:pStyle w:val="Para 030"/>
      </w:pPr>
      <w:r>
        <w:t>Figure 4.1: Create a new project</w:t>
      </w:r>
    </w:p>
    <w:p>
      <w:bookmarkStart w:id="145" w:name="114___Developing_Azure_Functions"/>
      <w:pPr>
        <w:pStyle w:val="Para 003"/>
      </w:pPr>
      <w:r>
        <w:rPr>
          <w:rStyle w:val="Text0"/>
        </w:rPr>
        <w:t>114</w:t>
      </w:r>
      <w:r>
        <w:t xml:space="preserve"> | Developing Azure Functions using Visual Studio</w:t>
      </w:r>
      <w:bookmarkEnd w:id="145"/>
    </w:p>
    <w:p>
      <w:pPr>
        <w:pStyle w:val="Para 013"/>
      </w:pPr>
      <w:r>
        <w:t/>
      </w:r>
    </w:p>
    <w:p>
      <w:pPr>
        <w:pStyle w:val="Para 001"/>
      </w:pPr>
      <w:r>
        <w:t xml:space="preserve">2. Now, you need to provide a name for the function application. Click on the </w:t>
      </w:r>
      <w:r>
        <w:rPr>
          <w:rStyle w:val="Text0"/>
        </w:rPr>
        <w:t>Create</w:t>
      </w:r>
    </w:p>
    <w:p>
      <w:pPr>
        <w:pStyle w:val="Para 010"/>
      </w:pPr>
      <w:r>
        <w:t xml:space="preserve">button to go to the next step. As shown in </w:t>
      </w:r>
      <w:r>
        <w:rPr>
          <w:rStyle w:val="Text1"/>
        </w:rPr>
        <w:t>Figure 4.2</w:t>
      </w:r>
      <w:r>
        <w:t xml:space="preserve">, choose </w:t>
      </w:r>
      <w:r>
        <w:rPr>
          <w:rStyle w:val="Text0"/>
        </w:rPr>
        <w:t>Azure Functions v3 (.NET Core)</w:t>
      </w:r>
      <w:r>
        <w:t xml:space="preserve"> from the drop-down menu, then select </w:t>
      </w:r>
      <w:r>
        <w:rPr>
          <w:rStyle w:val="Text0"/>
        </w:rPr>
        <w:t>Http trigger</w:t>
      </w:r>
      <w:r>
        <w:t xml:space="preserve"> with </w:t>
      </w:r>
      <w:r>
        <w:rPr>
          <w:rStyle w:val="Text0"/>
        </w:rPr>
        <w:t>Anonymous</w:t>
      </w:r>
      <w:r>
        <w:t xml:space="preserve"> in the </w:t>
      </w:r>
      <w:r>
        <w:rPr>
          <w:rStyle w:val="Text0"/>
        </w:rPr>
        <w:t>Authorization level</w:t>
      </w:r>
      <w:r>
        <w:t xml:space="preserve"> dropdown, and click on the </w:t>
      </w:r>
      <w:r>
        <w:rPr>
          <w:rStyle w:val="Text0"/>
        </w:rPr>
        <w:t>Create</w:t>
      </w:r>
      <w:r>
        <w:t xml:space="preserve"> button:</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67100" cy="2070100"/>
            <wp:effectExtent l="0" r="0" t="0" b="0"/>
            <wp:wrapTopAndBottom/>
            <wp:docPr id="135" name="index-139_1.png" descr="index-139_1.png"/>
            <wp:cNvGraphicFramePr>
              <a:graphicFrameLocks noChangeAspect="1"/>
            </wp:cNvGraphicFramePr>
            <a:graphic>
              <a:graphicData uri="http://schemas.openxmlformats.org/drawingml/2006/picture">
                <pic:pic>
                  <pic:nvPicPr>
                    <pic:cNvPr id="0" name="index-139_1.png" descr="index-139_1.png"/>
                    <pic:cNvPicPr/>
                  </pic:nvPicPr>
                  <pic:blipFill>
                    <a:blip r:embed="rId139"/>
                    <a:stretch>
                      <a:fillRect/>
                    </a:stretch>
                  </pic:blipFill>
                  <pic:spPr>
                    <a:xfrm>
                      <a:off x="0" y="0"/>
                      <a:ext cx="3467100" cy="2070100"/>
                    </a:xfrm>
                    <a:prstGeom prst="rect">
                      <a:avLst/>
                    </a:prstGeom>
                  </pic:spPr>
                </pic:pic>
              </a:graphicData>
            </a:graphic>
          </wp:anchor>
        </w:drawing>
      </w:r>
    </w:p>
    <w:p>
      <w:pPr>
        <w:pStyle w:val="Para 013"/>
      </w:pPr>
      <w:r>
        <w:t/>
      </w:r>
    </w:p>
    <w:p>
      <w:pPr>
        <w:pStyle w:val="Para 015"/>
      </w:pPr>
      <w:r>
        <w:t>Figure 4.2: Create a new Azure Functions Application</w:t>
      </w:r>
    </w:p>
    <w:p>
      <w:pPr>
        <w:pStyle w:val="Para 001"/>
      </w:pPr>
      <w:r>
        <w:t xml:space="preserve">3. You have successfully created the Azure Function application, along with an HTTP </w:t>
      </w:r>
    </w:p>
    <w:p>
      <w:pPr>
        <w:pStyle w:val="Para 010"/>
      </w:pPr>
      <w:r>
        <w:t xml:space="preserve">trigger (which accepts web requests and sends a response to the client), with the name </w:t>
      </w:r>
      <w:r>
        <w:rPr>
          <w:rStyle w:val="Text0"/>
        </w:rPr>
        <w:t>Function1</w:t>
      </w:r>
      <w:r>
        <w:t>. Feel free to change the default name of the function application, and also be sure to build the application to download the required NuGet packages.</w:t>
      </w:r>
    </w:p>
    <w:p>
      <w:pPr>
        <w:pStyle w:val="Para 001"/>
      </w:pPr>
      <w:r>
        <w:t xml:space="preserve">4. After you create a new function, a new class will also be created, as shown in </w:t>
      </w:r>
    </w:p>
    <w:p>
      <w:pPr>
        <w:pStyle w:val="Para 041"/>
      </w:pPr>
      <w:r>
        <w:t>Figure 4.3</w:t>
      </w:r>
      <w:r>
        <w:rPr>
          <w:rStyle w:val="Text1"/>
        </w:rP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76400" cy="800100"/>
            <wp:effectExtent l="0" r="0" t="0" b="0"/>
            <wp:wrapTopAndBottom/>
            <wp:docPr id="136" name="index-139_2.png" descr="index-139_2.png"/>
            <wp:cNvGraphicFramePr>
              <a:graphicFrameLocks noChangeAspect="1"/>
            </wp:cNvGraphicFramePr>
            <a:graphic>
              <a:graphicData uri="http://schemas.openxmlformats.org/drawingml/2006/picture">
                <pic:pic>
                  <pic:nvPicPr>
                    <pic:cNvPr id="0" name="index-139_2.png" descr="index-139_2.png"/>
                    <pic:cNvPicPr/>
                  </pic:nvPicPr>
                  <pic:blipFill>
                    <a:blip r:embed="rId140"/>
                    <a:stretch>
                      <a:fillRect/>
                    </a:stretch>
                  </pic:blipFill>
                  <pic:spPr>
                    <a:xfrm>
                      <a:off x="0" y="0"/>
                      <a:ext cx="1676400" cy="800100"/>
                    </a:xfrm>
                    <a:prstGeom prst="rect">
                      <a:avLst/>
                    </a:prstGeom>
                  </pic:spPr>
                </pic:pic>
              </a:graphicData>
            </a:graphic>
          </wp:anchor>
        </w:drawing>
      </w:r>
    </w:p>
    <w:p>
      <w:pPr>
        <w:pStyle w:val="Para 013"/>
      </w:pPr>
      <w:r>
        <w:t/>
      </w:r>
    </w:p>
    <w:p>
      <w:pPr>
        <w:pStyle w:val="Para 021"/>
      </w:pPr>
      <w:r>
        <w:t>Figure 4.3: Azure Functions Solution Explorer</w:t>
      </w:r>
    </w:p>
    <w:p>
      <w:bookmarkStart w:id="146" w:name="Debugging_Azure_Function_hosted"/>
      <w:pPr>
        <w:pStyle w:val="Normal"/>
      </w:pPr>
      <w:r>
        <w:t xml:space="preserve">Debugging Azure Function hosted in Azure using Visual Studio | </w:t>
      </w:r>
      <w:r>
        <w:rPr>
          <w:rStyle w:val="Text0"/>
        </w:rPr>
        <w:t>115</w:t>
      </w:r>
      <w:bookmarkEnd w:id="146"/>
    </w:p>
    <w:p>
      <w:pPr>
        <w:pStyle w:val="Para 013"/>
      </w:pPr>
      <w:r>
        <w:t/>
      </w:r>
    </w:p>
    <w:p>
      <w:pPr>
        <w:pStyle w:val="Para 003"/>
      </w:pPr>
      <w:r>
        <w:t>You have now successfully created a new HTTP triggered function application using Visual Studio 2019.</w:t>
      </w:r>
    </w:p>
    <w:p>
      <w:pPr>
        <w:pStyle w:val="Para 013"/>
      </w:pPr>
      <w:r>
        <w:t/>
      </w:r>
    </w:p>
    <w:p>
      <w:pPr>
        <w:pStyle w:val="Para 011"/>
      </w:pPr>
      <w:r>
        <w:t>How it works…</w:t>
      </w:r>
    </w:p>
    <w:p>
      <w:pPr>
        <w:pStyle w:val="Para 003"/>
      </w:pPr>
      <w:r>
        <w:t>As explained earlier, Visual Studio tools for Azure Functions allow developers to use their preferred IDE, which they may have been using for years. Using the tools of Azure Functions, we can use the same set of templates that the Azure Management portal provides in order to quickly create Azure Functions and integrate them with cloud services without writing any (or minimal) plumbing code.</w:t>
      </w:r>
    </w:p>
    <w:p>
      <w:pPr>
        <w:pStyle w:val="Para 003"/>
      </w:pPr>
      <w:r>
        <w:t xml:space="preserve">The other advantage of using Visual Studio tools for Functions is that we don't need to have a live Azure subscription. We can debug and test Azure Functions right in our local development environment. The Azure </w:t>
      </w:r>
      <w:r>
        <w:rPr>
          <w:rStyle w:val="Text0"/>
        </w:rPr>
        <w:t>command-line interface</w:t>
      </w:r>
      <w:r>
        <w:t xml:space="preserve"> (</w:t>
      </w:r>
      <w:r>
        <w:rPr>
          <w:rStyle w:val="Text0"/>
        </w:rPr>
        <w:t>CLI</w:t>
      </w:r>
      <w:r>
        <w:t>) and related utilities provide us with all the required assistance to execute Azure Functions.</w:t>
      </w:r>
    </w:p>
    <w:p>
      <w:pPr>
        <w:pStyle w:val="Para 013"/>
      </w:pPr>
      <w:r>
        <w:t/>
      </w:r>
    </w:p>
    <w:p>
      <w:pPr>
        <w:pStyle w:val="Para 011"/>
      </w:pPr>
      <w:r>
        <w:t>There's more…</w:t>
      </w:r>
    </w:p>
    <w:p>
      <w:pPr>
        <w:pStyle w:val="Para 003"/>
      </w:pPr>
      <w:r>
        <w:t xml:space="preserve">One of the most common problems that developers face while developing any application in their local environment is that </w:t>
      </w:r>
      <w:r>
        <w:rPr>
          <w:rStyle w:val="Text1"/>
        </w:rPr>
        <w:t>everything works fine on their local machine but not in the production environment</w:t>
      </w:r>
      <w:r>
        <w:t>. With Azure Functions, developers need not worry about this dilemma as the Azure Functions runtime provided by the Azure CLI tools is exactly the same as the runtime available on the Azure cloud.</w:t>
      </w:r>
    </w:p>
    <w:p>
      <w:pPr>
        <w:pStyle w:val="Para 013"/>
      </w:pPr>
      <w:r>
        <w:t/>
      </w:r>
    </w:p>
    <w:p>
      <w:pPr>
        <w:pStyle w:val="Para 019"/>
      </w:pPr>
      <w:r>
        <w:t>Note</w:t>
      </w:r>
    </w:p>
    <w:p>
      <w:pPr>
        <w:pStyle w:val="Para 020"/>
      </w:pPr>
      <w:r>
        <w:t xml:space="preserve">We can always use and trigger an Azure service running on the cloud, even when </w:t>
        <w:t>we are developing Azure Functions locally.</w:t>
      </w:r>
    </w:p>
    <w:p>
      <w:pPr>
        <w:pStyle w:val="Para 013"/>
      </w:pPr>
      <w:r>
        <w:t/>
      </w:r>
    </w:p>
    <w:p>
      <w:pPr>
        <w:pStyle w:val="Para 003"/>
      </w:pPr>
      <w:r>
        <w:t xml:space="preserve">Now that you understand how to create a function application using Visual Studio 2019, in the next recipe, you'll learn about debugging C# Azure Functions. </w:t>
      </w:r>
    </w:p>
    <w:p>
      <w:pPr>
        <w:pStyle w:val="Para 013"/>
      </w:pPr>
      <w:r>
        <w:t/>
      </w:r>
    </w:p>
    <w:p>
      <w:pPr>
        <w:pStyle w:val="Para 016"/>
      </w:pPr>
      <w:r>
        <w:t>Debugging Azure Function hosted in Azure using Visual Studio</w:t>
      </w:r>
    </w:p>
    <w:p>
      <w:pPr>
        <w:pStyle w:val="Para 003"/>
      </w:pPr>
      <w:r>
        <w:t>Once the basic setup of your Function creation is complete, the next step is to start working on developing the application as per your needs. Developers end up facing numerous technical issues that require tools to identify the root cause of the problem and fix it. These tools include debugging tools that help developers to step into each line of the code to view the values of the variables and objects and get a detailed view of the exceptions.</w:t>
      </w:r>
    </w:p>
    <w:p>
      <w:bookmarkStart w:id="147" w:name="116___Developing_Azure_Functions"/>
      <w:pPr>
        <w:pStyle w:val="Para 003"/>
      </w:pPr>
      <w:r>
        <w:rPr>
          <w:rStyle w:val="Text0"/>
        </w:rPr>
        <w:t>116</w:t>
      </w:r>
      <w:r>
        <w:t xml:space="preserve"> | Developing Azure Functions using Visual Studio</w:t>
      </w:r>
      <w:bookmarkEnd w:id="147"/>
    </w:p>
    <w:p>
      <w:pPr>
        <w:pStyle w:val="Para 013"/>
      </w:pPr>
      <w:r>
        <w:t/>
      </w:r>
    </w:p>
    <w:p>
      <w:pPr>
        <w:pStyle w:val="Para 011"/>
      </w:pPr>
      <w:r>
        <w:t>Getting ready</w:t>
      </w:r>
    </w:p>
    <w:p>
      <w:pPr>
        <w:pStyle w:val="Para 003"/>
      </w:pPr>
      <w:r>
        <w:t>Download and install the Azure CLI (if these tools are not installed, Visual Studio will automatically download them when you run your functions from Visual Studio).</w:t>
      </w:r>
    </w:p>
    <w:p>
      <w:pPr>
        <w:pStyle w:val="Para 013"/>
      </w:pPr>
      <w:r>
        <w:t/>
      </w:r>
    </w:p>
    <w:p>
      <w:pPr>
        <w:pStyle w:val="Para 011"/>
      </w:pPr>
      <w:r>
        <w:t>How to do it...</w:t>
      </w:r>
    </w:p>
    <w:p>
      <w:pPr>
        <w:pStyle w:val="Para 003"/>
      </w:pPr>
      <w:r>
        <w:t>In this section, you'll learn how to configure and debug an Azure function in a local development environment within Visual Studio.</w:t>
      </w:r>
    </w:p>
    <w:p>
      <w:pPr>
        <w:pStyle w:val="Para 003"/>
      </w:pPr>
      <w:r>
        <w:t>Perform the following steps:</w:t>
      </w:r>
    </w:p>
    <w:p>
      <w:pPr>
        <w:pStyle w:val="Para 001"/>
      </w:pPr>
      <w:r>
        <w:t xml:space="preserve">1. In the previous recipe, you created the HTTP trigger function using Visual Studio. </w:t>
      </w:r>
    </w:p>
    <w:p>
      <w:pPr>
        <w:pStyle w:val="Para 013"/>
      </w:pPr>
      <w:r>
        <w:t xml:space="preserve">Let's build the application by clicking on </w:t>
      </w:r>
      <w:r>
        <w:rPr>
          <w:rStyle w:val="Text0"/>
        </w:rPr>
        <w:t>Build</w:t>
      </w:r>
      <w:r>
        <w:t xml:space="preserve"> and then clicking on </w:t>
      </w:r>
      <w:r>
        <w:rPr>
          <w:rStyle w:val="Text0"/>
        </w:rPr>
        <w:t>Build Solution</w:t>
      </w:r>
      <w:r>
        <w:t>.</w:t>
      </w:r>
    </w:p>
    <w:p>
      <w:pPr>
        <w:pStyle w:val="Para 001"/>
      </w:pPr>
      <w:r>
        <w:t xml:space="preserve">2. Open the </w:t>
      </w:r>
      <w:r>
        <w:rPr>
          <w:rStyle w:val="Text0"/>
        </w:rPr>
        <w:t>HttpTriggerCSharpFromVS.cs</w:t>
      </w:r>
      <w:r>
        <w:t xml:space="preserve"> file and create a breakpoint by pressing the </w:t>
      </w:r>
    </w:p>
    <w:p>
      <w:pPr>
        <w:pStyle w:val="Para 010"/>
      </w:pPr>
      <w:r>
        <w:rPr>
          <w:rStyle w:val="Text1"/>
        </w:rPr>
        <w:t>F9</w:t>
      </w:r>
      <w:r>
        <w:t xml:space="preserve"> key, as shown in </w:t>
      </w:r>
      <w:r>
        <w:rPr>
          <w:rStyle w:val="Text1"/>
        </w:rPr>
        <w:t>Figure 4.4</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1917700"/>
            <wp:effectExtent l="0" r="0" t="0" b="0"/>
            <wp:wrapTopAndBottom/>
            <wp:docPr id="137" name="index-141_1.png" descr="index-141_1.png"/>
            <wp:cNvGraphicFramePr>
              <a:graphicFrameLocks noChangeAspect="1"/>
            </wp:cNvGraphicFramePr>
            <a:graphic>
              <a:graphicData uri="http://schemas.openxmlformats.org/drawingml/2006/picture">
                <pic:pic>
                  <pic:nvPicPr>
                    <pic:cNvPr id="0" name="index-141_1.png" descr="index-141_1.png"/>
                    <pic:cNvPicPr/>
                  </pic:nvPicPr>
                  <pic:blipFill>
                    <a:blip r:embed="rId141"/>
                    <a:stretch>
                      <a:fillRect/>
                    </a:stretch>
                  </pic:blipFill>
                  <pic:spPr>
                    <a:xfrm>
                      <a:off x="0" y="0"/>
                      <a:ext cx="3505200" cy="1917700"/>
                    </a:xfrm>
                    <a:prstGeom prst="rect">
                      <a:avLst/>
                    </a:prstGeom>
                  </pic:spPr>
                </pic:pic>
              </a:graphicData>
            </a:graphic>
          </wp:anchor>
        </w:drawing>
      </w:r>
    </w:p>
    <w:p>
      <w:pPr>
        <w:pStyle w:val="Para 013"/>
      </w:pPr>
      <w:r>
        <w:t/>
      </w:r>
    </w:p>
    <w:p>
      <w:pPr>
        <w:pStyle w:val="Para 021"/>
      </w:pPr>
      <w:r>
        <w:t>Figure 4.4: The HTTP trigger function code</w:t>
      </w:r>
    </w:p>
    <w:p>
      <w:pPr>
        <w:pStyle w:val="Para 001"/>
      </w:pPr>
      <w:r>
        <w:t xml:space="preserve">3. Press the </w:t>
      </w:r>
      <w:r>
        <w:rPr>
          <w:rStyle w:val="Text1"/>
        </w:rPr>
        <w:t>F5</w:t>
      </w:r>
      <w:r>
        <w:t xml:space="preserve"> key to start debugging the function. When we press </w:t>
      </w:r>
      <w:r>
        <w:rPr>
          <w:rStyle w:val="Text1"/>
        </w:rPr>
        <w:t>F5</w:t>
      </w:r>
      <w:r>
        <w:t xml:space="preserve"> for the first </w:t>
      </w:r>
    </w:p>
    <w:p>
      <w:pPr>
        <w:pStyle w:val="Para 010"/>
      </w:pPr>
      <w:r>
        <w:t xml:space="preserve">time, Visual Studio prompts us to download the </w:t>
      </w:r>
      <w:r>
        <w:rPr>
          <w:rStyle w:val="Text0"/>
        </w:rPr>
        <w:t>Azure Functions CLI tools</w:t>
      </w:r>
      <w:r>
        <w:t xml:space="preserve"> if they aren't already installed. These tools are essential for executing an Azure function in Visual Studio:</w:t>
      </w:r>
    </w:p>
    <w:p>
      <w:bookmarkStart w:id="148" w:name="Debugging_Azure_Function_hosted_1"/>
      <w:pPr>
        <w:pStyle w:val="Normal"/>
      </w:pPr>
      <w:r>
        <w:t xml:space="preserve">Debugging Azure Function hosted in Azure using Visual Studio | </w:t>
      </w:r>
      <w:r>
        <w:rPr>
          <w:rStyle w:val="Text0"/>
        </w:rPr>
        <w:t>117</w:t>
      </w:r>
      <w:bookmarkEnd w:id="148"/>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22500" cy="571500"/>
            <wp:effectExtent l="0" r="0" t="0" b="0"/>
            <wp:wrapTopAndBottom/>
            <wp:docPr id="138" name="index-142_1.png" descr="index-142_1.png"/>
            <wp:cNvGraphicFramePr>
              <a:graphicFrameLocks noChangeAspect="1"/>
            </wp:cNvGraphicFramePr>
            <a:graphic>
              <a:graphicData uri="http://schemas.openxmlformats.org/drawingml/2006/picture">
                <pic:pic>
                  <pic:nvPicPr>
                    <pic:cNvPr id="0" name="index-142_1.png" descr="index-142_1.png"/>
                    <pic:cNvPicPr/>
                  </pic:nvPicPr>
                  <pic:blipFill>
                    <a:blip r:embed="rId142"/>
                    <a:stretch>
                      <a:fillRect/>
                    </a:stretch>
                  </pic:blipFill>
                  <pic:spPr>
                    <a:xfrm>
                      <a:off x="0" y="0"/>
                      <a:ext cx="2222500" cy="571500"/>
                    </a:xfrm>
                    <a:prstGeom prst="rect">
                      <a:avLst/>
                    </a:prstGeom>
                  </pic:spPr>
                </pic:pic>
              </a:graphicData>
            </a:graphic>
          </wp:anchor>
        </w:drawing>
      </w:r>
    </w:p>
    <w:p>
      <w:pPr>
        <w:pStyle w:val="Para 013"/>
      </w:pPr>
      <w:r>
        <w:t/>
      </w:r>
    </w:p>
    <w:p>
      <w:pPr>
        <w:pStyle w:val="Para 015"/>
      </w:pPr>
      <w:r>
        <w:t>Figure 4.5: Azure Functions core tool installation</w:t>
      </w:r>
    </w:p>
    <w:p>
      <w:pPr>
        <w:pStyle w:val="Para 013"/>
      </w:pPr>
      <w:r>
        <w:t/>
      </w:r>
    </w:p>
    <w:p>
      <w:pPr>
        <w:pStyle w:val="Para 019"/>
      </w:pPr>
      <w:r>
        <w:t>Note</w:t>
      </w:r>
    </w:p>
    <w:p>
      <w:pPr>
        <w:pStyle w:val="Para 020"/>
      </w:pPr>
      <w:r>
        <w:t xml:space="preserve">The Azure Functions CLI has now been renamed Azure Functions Core Tools. Find </w:t>
      </w:r>
    </w:p>
    <w:p>
      <w:pPr>
        <w:pStyle w:val="Para 039"/>
      </w:pPr>
      <w:r>
        <w:rPr>
          <w:rStyle w:val="Text5"/>
        </w:rPr>
        <w:t xml:space="preserve">out more about them at </w:t>
      </w:r>
      <w:hyperlink r:id="rId535">
        <w:r>
          <w:t>https://www.npmjs.com/package/azure-functions-core-</w:t>
        </w:r>
      </w:hyperlink>
    </w:p>
    <w:p>
      <w:pPr>
        <w:pStyle w:val="Para 039"/>
      </w:pPr>
      <w:hyperlink r:id="rId535">
        <w:r>
          <w:t>tools</w:t>
          <w:t>.</w:t>
        </w:r>
      </w:hyperlink>
    </w:p>
    <w:p>
      <w:pPr>
        <w:pStyle w:val="Para 013"/>
      </w:pPr>
      <w:r>
        <w:t/>
      </w:r>
    </w:p>
    <w:p>
      <w:pPr>
        <w:pStyle w:val="Para 005"/>
      </w:pPr>
      <w:r>
        <w:t xml:space="preserve">4. Clicking on </w:t>
      </w:r>
      <w:r>
        <w:rPr>
          <w:rStyle w:val="Text0"/>
        </w:rPr>
        <w:t>Yes</w:t>
      </w:r>
      <w:r>
        <w:t xml:space="preserve">, as shown in </w:t>
      </w:r>
      <w:r>
        <w:rPr>
          <w:rStyle w:val="Text1"/>
        </w:rPr>
        <w:t>Figure 4.5</w:t>
      </w:r>
      <w:r>
        <w:t xml:space="preserve">, will start downloading the CLI tools. The </w:t>
      </w:r>
    </w:p>
    <w:p>
      <w:pPr>
        <w:pStyle w:val="Para 001"/>
      </w:pPr>
      <w:r>
        <w:t>download and installation of the CLI tools will take a few minutes.</w:t>
      </w:r>
    </w:p>
    <w:p>
      <w:pPr>
        <w:pStyle w:val="Para 005"/>
      </w:pPr>
      <w:r>
        <w:t xml:space="preserve">5. Once the </w:t>
      </w:r>
      <w:r>
        <w:rPr>
          <w:rStyle w:val="Text0"/>
        </w:rPr>
        <w:t>Azure Functions CLI tools</w:t>
      </w:r>
      <w:r>
        <w:t xml:space="preserve"> have been installed successfully, a job host </w:t>
      </w:r>
    </w:p>
    <w:p>
      <w:pPr>
        <w:pStyle w:val="Para 001"/>
      </w:pPr>
      <w:r>
        <w:t xml:space="preserve">will be created and started. It will start monitoring requests on a specific port for </w:t>
      </w:r>
    </w:p>
    <w:p>
      <w:pPr>
        <w:pStyle w:val="Para 001"/>
      </w:pPr>
      <w:r>
        <w:t xml:space="preserve">all the functions of your function application. </w:t>
      </w:r>
      <w:r>
        <w:rPr>
          <w:rStyle w:val="Text1"/>
        </w:rPr>
        <w:t>Figure 4.6</w:t>
      </w:r>
      <w:r>
        <w:t xml:space="preserve"> shows that the job host </w:t>
      </w:r>
    </w:p>
    <w:p>
      <w:pPr>
        <w:pStyle w:val="Para 001"/>
      </w:pPr>
      <w:r>
        <w:t>has started monitoring the requests to the function application:</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1993900"/>
            <wp:effectExtent l="0" r="0" t="0" b="0"/>
            <wp:wrapTopAndBottom/>
            <wp:docPr id="139" name="index-142_2.png" descr="index-142_2.png"/>
            <wp:cNvGraphicFramePr>
              <a:graphicFrameLocks noChangeAspect="1"/>
            </wp:cNvGraphicFramePr>
            <a:graphic>
              <a:graphicData uri="http://schemas.openxmlformats.org/drawingml/2006/picture">
                <pic:pic>
                  <pic:nvPicPr>
                    <pic:cNvPr id="0" name="index-142_2.png" descr="index-142_2.png"/>
                    <pic:cNvPicPr/>
                  </pic:nvPicPr>
                  <pic:blipFill>
                    <a:blip r:embed="rId143"/>
                    <a:stretch>
                      <a:fillRect/>
                    </a:stretch>
                  </pic:blipFill>
                  <pic:spPr>
                    <a:xfrm>
                      <a:off x="0" y="0"/>
                      <a:ext cx="3505200" cy="1993900"/>
                    </a:xfrm>
                    <a:prstGeom prst="rect">
                      <a:avLst/>
                    </a:prstGeom>
                  </pic:spPr>
                </pic:pic>
              </a:graphicData>
            </a:graphic>
          </wp:anchor>
        </w:drawing>
      </w:r>
    </w:p>
    <w:p>
      <w:pPr>
        <w:pStyle w:val="Para 013"/>
      </w:pPr>
      <w:r>
        <w:t/>
      </w:r>
    </w:p>
    <w:p>
      <w:pPr>
        <w:pStyle w:val="Para 056"/>
      </w:pPr>
      <w:r>
        <w:rPr>
          <w:rStyle w:val="Text2"/>
        </w:rPr>
        <w:t>Figure 4.6: The Azure function job host</w:t>
      </w:r>
      <w:r>
        <w:t xml:space="preserve"> </w:t>
      </w:r>
      <w:r>
        <w:rPr>
          <w:rStyle w:val="Text0"/>
        </w:rPr>
        <w:t>118</w:t>
      </w:r>
      <w:r>
        <w:t xml:space="preserve"> | Developing Azure Functions using Visual Studio</w:t>
      </w:r>
    </w:p>
    <w:p>
      <w:pPr>
        <w:pStyle w:val="Para 013"/>
      </w:pPr>
      <w:r>
        <w:t/>
      </w:r>
    </w:p>
    <w:p>
      <w:bookmarkStart w:id="149" w:name="6___Let_s_try_to_access_the_func"/>
      <w:pPr>
        <w:pStyle w:val="Para 001"/>
      </w:pPr>
      <w:r>
        <w:t xml:space="preserve">6. Let's try to access the function application by making a request to </w:t>
      </w:r>
      <w:r>
        <w:rPr>
          <w:rStyle w:val="Text0"/>
        </w:rPr>
        <w:t>http://</w:t>
      </w:r>
      <w:bookmarkEnd w:id="149"/>
    </w:p>
    <w:p>
      <w:pPr>
        <w:pStyle w:val="Para 010"/>
      </w:pPr>
      <w:r>
        <w:rPr>
          <w:rStyle w:val="Text0"/>
        </w:rPr>
        <w:t>localhost:7071</w:t>
      </w:r>
      <w:r>
        <w:t xml:space="preserve"> in any web browser:</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25800" cy="1651000"/>
            <wp:effectExtent l="0" r="0" t="0" b="0"/>
            <wp:wrapTopAndBottom/>
            <wp:docPr id="140" name="index-143_1.jpg" descr="index-143_1.jpg"/>
            <wp:cNvGraphicFramePr>
              <a:graphicFrameLocks noChangeAspect="1"/>
            </wp:cNvGraphicFramePr>
            <a:graphic>
              <a:graphicData uri="http://schemas.openxmlformats.org/drawingml/2006/picture">
                <pic:pic>
                  <pic:nvPicPr>
                    <pic:cNvPr id="0" name="index-143_1.jpg" descr="index-143_1.jpg"/>
                    <pic:cNvPicPr/>
                  </pic:nvPicPr>
                  <pic:blipFill>
                    <a:blip r:embed="rId144"/>
                    <a:stretch>
                      <a:fillRect/>
                    </a:stretch>
                  </pic:blipFill>
                  <pic:spPr>
                    <a:xfrm>
                      <a:off x="0" y="0"/>
                      <a:ext cx="3225800" cy="1651000"/>
                    </a:xfrm>
                    <a:prstGeom prst="rect">
                      <a:avLst/>
                    </a:prstGeom>
                  </pic:spPr>
                </pic:pic>
              </a:graphicData>
            </a:graphic>
          </wp:anchor>
        </w:drawing>
      </w:r>
    </w:p>
    <w:p>
      <w:pPr>
        <w:pStyle w:val="Para 013"/>
      </w:pPr>
      <w:r>
        <w:t/>
      </w:r>
    </w:p>
    <w:p>
      <w:pPr>
        <w:pStyle w:val="Para 015"/>
      </w:pPr>
      <w:r>
        <w:t>Figure 4.7: The Azure Functions 3.0 default web page</w:t>
      </w:r>
    </w:p>
    <w:p>
      <w:pPr>
        <w:pStyle w:val="Para 010"/>
      </w:pPr>
      <w:r>
        <w:t>Now, type the complete URL of your HTTP trigger in the browser. The URL should look like this:</w:t>
      </w:r>
    </w:p>
    <w:p>
      <w:pPr>
        <w:pStyle w:val="Para 004"/>
      </w:pPr>
      <w:r>
        <w:t>http://localhost:7071/api/HttpTriggerCsharpFromVS?name=Praveen Sreeram.</w:t>
      </w:r>
    </w:p>
    <w:p>
      <w:pPr>
        <w:pStyle w:val="Para 001"/>
      </w:pPr>
      <w:r>
        <w:t xml:space="preserve">7. After entering the correct URL of the Azure function, as soon as you hit the </w:t>
      </w:r>
      <w:r>
        <w:rPr>
          <w:rStyle w:val="Text1"/>
        </w:rPr>
        <w:t>Enter</w:t>
      </w:r>
    </w:p>
    <w:p>
      <w:pPr>
        <w:pStyle w:val="Para 010"/>
      </w:pPr>
      <w:r>
        <w:t xml:space="preserve">key in the address bar of the browser, the Visual Studio debugger will hit the debugging point (if you have one), as shown in </w:t>
      </w:r>
      <w:r>
        <w:rPr>
          <w:rStyle w:val="Text1"/>
        </w:rPr>
        <w:t>Figure 4.8</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1435100"/>
            <wp:effectExtent l="0" r="0" t="0" b="0"/>
            <wp:wrapTopAndBottom/>
            <wp:docPr id="141" name="index-143_2.png" descr="index-143_2.png"/>
            <wp:cNvGraphicFramePr>
              <a:graphicFrameLocks noChangeAspect="1"/>
            </wp:cNvGraphicFramePr>
            <a:graphic>
              <a:graphicData uri="http://schemas.openxmlformats.org/drawingml/2006/picture">
                <pic:pic>
                  <pic:nvPicPr>
                    <pic:cNvPr id="0" name="index-143_2.png" descr="index-143_2.png"/>
                    <pic:cNvPicPr/>
                  </pic:nvPicPr>
                  <pic:blipFill>
                    <a:blip r:embed="rId145"/>
                    <a:stretch>
                      <a:fillRect/>
                    </a:stretch>
                  </pic:blipFill>
                  <pic:spPr>
                    <a:xfrm>
                      <a:off x="0" y="0"/>
                      <a:ext cx="3505200" cy="1435100"/>
                    </a:xfrm>
                    <a:prstGeom prst="rect">
                      <a:avLst/>
                    </a:prstGeom>
                  </pic:spPr>
                </pic:pic>
              </a:graphicData>
            </a:graphic>
          </wp:anchor>
        </w:drawing>
      </w:r>
    </w:p>
    <w:p>
      <w:pPr>
        <w:pStyle w:val="Para 013"/>
      </w:pPr>
      <w:r>
        <w:t/>
      </w:r>
    </w:p>
    <w:p>
      <w:pPr>
        <w:pStyle w:val="Para 029"/>
      </w:pPr>
      <w:r>
        <w:t>Figure 4.8: The Azure Function HTTP trigger—creating a debug point</w:t>
      </w:r>
    </w:p>
    <w:p>
      <w:bookmarkStart w:id="150" w:name="Debugging_Azure_Function_hosted_2"/>
      <w:pPr>
        <w:pStyle w:val="Normal"/>
      </w:pPr>
      <w:r>
        <w:t xml:space="preserve">Debugging Azure Function hosted in Azure using Visual Studio | </w:t>
      </w:r>
      <w:r>
        <w:rPr>
          <w:rStyle w:val="Text0"/>
        </w:rPr>
        <w:t>119</w:t>
      </w:r>
      <w:bookmarkEnd w:id="150"/>
    </w:p>
    <w:p>
      <w:pPr>
        <w:pStyle w:val="Para 013"/>
      </w:pPr>
      <w:r>
        <w:t/>
      </w:r>
    </w:p>
    <w:p>
      <w:pPr>
        <w:pStyle w:val="Para 005"/>
      </w:pPr>
      <w:r>
        <w:t xml:space="preserve">8. You can also view the data of your variables, as shown in </w:t>
      </w:r>
      <w:r>
        <w:rPr>
          <w:rStyle w:val="Text1"/>
        </w:rPr>
        <w:t>Figure 4.9</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939800"/>
            <wp:effectExtent l="0" r="0" t="0" b="0"/>
            <wp:wrapTopAndBottom/>
            <wp:docPr id="142" name="index-144_1.png" descr="index-144_1.png"/>
            <wp:cNvGraphicFramePr>
              <a:graphicFrameLocks noChangeAspect="1"/>
            </wp:cNvGraphicFramePr>
            <a:graphic>
              <a:graphicData uri="http://schemas.openxmlformats.org/drawingml/2006/picture">
                <pic:pic>
                  <pic:nvPicPr>
                    <pic:cNvPr id="0" name="index-144_1.png" descr="index-144_1.png"/>
                    <pic:cNvPicPr/>
                  </pic:nvPicPr>
                  <pic:blipFill>
                    <a:blip r:embed="rId146"/>
                    <a:stretch>
                      <a:fillRect/>
                    </a:stretch>
                  </pic:blipFill>
                  <pic:spPr>
                    <a:xfrm>
                      <a:off x="0" y="0"/>
                      <a:ext cx="3505200" cy="939800"/>
                    </a:xfrm>
                    <a:prstGeom prst="rect">
                      <a:avLst/>
                    </a:prstGeom>
                  </pic:spPr>
                </pic:pic>
              </a:graphicData>
            </a:graphic>
          </wp:anchor>
        </w:drawing>
      </w:r>
    </w:p>
    <w:p>
      <w:pPr>
        <w:pStyle w:val="Para 013"/>
      </w:pPr>
      <w:r>
        <w:t/>
      </w:r>
    </w:p>
    <w:p>
      <w:pPr>
        <w:pStyle w:val="Para 029"/>
      </w:pPr>
      <w:r>
        <w:t>Figure 4.9: The Azure Function HTTP trigger—viewing variable values</w:t>
      </w:r>
    </w:p>
    <w:p>
      <w:pPr>
        <w:pStyle w:val="Para 013"/>
      </w:pPr>
      <w:r>
        <w:t xml:space="preserve">9. Once you complete debugging, you can press the </w:t>
      </w:r>
      <w:r>
        <w:rPr>
          <w:rStyle w:val="Text1"/>
        </w:rPr>
        <w:t>F5</w:t>
      </w:r>
      <w:r>
        <w:t xml:space="preserve"> key to complete the </w:t>
      </w:r>
    </w:p>
    <w:p>
      <w:pPr>
        <w:pStyle w:val="Para 001"/>
      </w:pPr>
      <w:r>
        <w:t xml:space="preserve">execution process, after which, you'll see the output response in the browser, as </w:t>
      </w:r>
    </w:p>
    <w:p>
      <w:pPr>
        <w:pStyle w:val="Para 036"/>
      </w:pPr>
      <w:r>
        <w:rPr>
          <w:rStyle w:val="Text1"/>
        </w:rPr>
        <w:t xml:space="preserve">shown in </w:t>
      </w:r>
      <w:r>
        <w:t>Figure 4.10</w:t>
      </w:r>
      <w:r>
        <w:rPr>
          <w:rStyle w:val="Text1"/>
        </w:rP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330200"/>
            <wp:effectExtent l="0" r="0" t="0" b="0"/>
            <wp:wrapTopAndBottom/>
            <wp:docPr id="143" name="index-144_2.jpg" descr="index-144_2.jpg"/>
            <wp:cNvGraphicFramePr>
              <a:graphicFrameLocks noChangeAspect="1"/>
            </wp:cNvGraphicFramePr>
            <a:graphic>
              <a:graphicData uri="http://schemas.openxmlformats.org/drawingml/2006/picture">
                <pic:pic>
                  <pic:nvPicPr>
                    <pic:cNvPr id="0" name="index-144_2.jpg" descr="index-144_2.jpg"/>
                    <pic:cNvPicPr/>
                  </pic:nvPicPr>
                  <pic:blipFill>
                    <a:blip r:embed="rId147"/>
                    <a:stretch>
                      <a:fillRect/>
                    </a:stretch>
                  </pic:blipFill>
                  <pic:spPr>
                    <a:xfrm>
                      <a:off x="0" y="0"/>
                      <a:ext cx="3505200" cy="330200"/>
                    </a:xfrm>
                    <a:prstGeom prst="rect">
                      <a:avLst/>
                    </a:prstGeom>
                  </pic:spPr>
                </pic:pic>
              </a:graphicData>
            </a:graphic>
          </wp:anchor>
        </w:drawing>
      </w:r>
    </w:p>
    <w:p>
      <w:pPr>
        <w:pStyle w:val="Para 013"/>
      </w:pPr>
      <w:r>
        <w:t/>
      </w:r>
    </w:p>
    <w:p>
      <w:pPr>
        <w:pStyle w:val="Para 026"/>
      </w:pPr>
      <w:r>
        <w:t>Figure 4.10: The HTTP trigger output</w:t>
      </w:r>
    </w:p>
    <w:p>
      <w:pPr>
        <w:pStyle w:val="Para 013"/>
      </w:pPr>
      <w:r>
        <w:t xml:space="preserve">10. The function execution log will be seen in the job host console, as shown in </w:t>
      </w:r>
    </w:p>
    <w:p>
      <w:pPr>
        <w:pStyle w:val="Para 036"/>
      </w:pPr>
      <w:r>
        <w:t>Figure 4.11</w:t>
      </w:r>
      <w:r>
        <w:rPr>
          <w:rStyle w:val="Text1"/>
        </w:rP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1104900"/>
            <wp:effectExtent l="0" r="0" t="0" b="0"/>
            <wp:wrapTopAndBottom/>
            <wp:docPr id="144" name="index-144_3.png" descr="index-144_3.png"/>
            <wp:cNvGraphicFramePr>
              <a:graphicFrameLocks noChangeAspect="1"/>
            </wp:cNvGraphicFramePr>
            <a:graphic>
              <a:graphicData uri="http://schemas.openxmlformats.org/drawingml/2006/picture">
                <pic:pic>
                  <pic:nvPicPr>
                    <pic:cNvPr id="0" name="index-144_3.png" descr="index-144_3.png"/>
                    <pic:cNvPicPr/>
                  </pic:nvPicPr>
                  <pic:blipFill>
                    <a:blip r:embed="rId148"/>
                    <a:stretch>
                      <a:fillRect/>
                    </a:stretch>
                  </pic:blipFill>
                  <pic:spPr>
                    <a:xfrm>
                      <a:off x="0" y="0"/>
                      <a:ext cx="3505200" cy="1104900"/>
                    </a:xfrm>
                    <a:prstGeom prst="rect">
                      <a:avLst/>
                    </a:prstGeom>
                  </pic:spPr>
                </pic:pic>
              </a:graphicData>
            </a:graphic>
          </wp:anchor>
        </w:drawing>
      </w:r>
    </w:p>
    <w:p>
      <w:pPr>
        <w:pStyle w:val="Para 013"/>
      </w:pPr>
      <w:r>
        <w:t/>
      </w:r>
    </w:p>
    <w:p>
      <w:pPr>
        <w:pStyle w:val="Para 021"/>
      </w:pPr>
      <w:r>
        <w:t>Figure 4.11: The HTTP trigger execution log</w:t>
      </w:r>
    </w:p>
    <w:p>
      <w:pPr>
        <w:pStyle w:val="Para 003"/>
      </w:pPr>
      <w:r>
        <w:t>You can add more Azure Functions to the function application, if required. In the next recipe, we'll look at how to connect to the Azure Storage cloud from the local environment.</w:t>
      </w:r>
    </w:p>
    <w:p>
      <w:bookmarkStart w:id="151" w:name="120___Developing_Azure_Functions"/>
      <w:pPr>
        <w:pStyle w:val="Para 003"/>
      </w:pPr>
      <w:r>
        <w:rPr>
          <w:rStyle w:val="Text0"/>
        </w:rPr>
        <w:t>120</w:t>
      </w:r>
      <w:r>
        <w:t xml:space="preserve"> | Developing Azure Functions using Visual Studio</w:t>
      </w:r>
      <w:bookmarkEnd w:id="151"/>
    </w:p>
    <w:p>
      <w:pPr>
        <w:pStyle w:val="Para 013"/>
      </w:pPr>
      <w:r>
        <w:t/>
      </w:r>
    </w:p>
    <w:p>
      <w:pPr>
        <w:pStyle w:val="Para 011"/>
      </w:pPr>
      <w:r>
        <w:t>How it works…</w:t>
      </w:r>
    </w:p>
    <w:p>
      <w:pPr>
        <w:pStyle w:val="Para 003"/>
      </w:pPr>
      <w:r>
        <w:t>The job host works as a server that listens to a specific port. If there are any requests to that particular port, it automatically takes care of executing the requests and sends a response.</w:t>
      </w:r>
    </w:p>
    <w:p>
      <w:pPr>
        <w:pStyle w:val="Para 003"/>
      </w:pPr>
      <w:r>
        <w:t>The job host console provides us with the following details:</w:t>
      </w:r>
    </w:p>
    <w:p>
      <w:pPr>
        <w:pStyle w:val="Para 005"/>
      </w:pPr>
      <w:r>
        <w:t>• The status of the execution, along with the request and response data.</w:t>
      </w:r>
    </w:p>
    <w:p>
      <w:pPr>
        <w:pStyle w:val="Para 005"/>
      </w:pPr>
      <w:r>
        <w:t>• The details of all the functions available in the function application.</w:t>
      </w:r>
    </w:p>
    <w:p>
      <w:pPr>
        <w:pStyle w:val="Para 013"/>
      </w:pPr>
      <w:r>
        <w:t/>
      </w:r>
    </w:p>
    <w:p>
      <w:pPr>
        <w:pStyle w:val="Para 011"/>
      </w:pPr>
      <w:r>
        <w:t>There's more...</w:t>
      </w:r>
    </w:p>
    <w:p>
      <w:pPr>
        <w:pStyle w:val="Para 003"/>
      </w:pPr>
      <w:r>
        <w:t xml:space="preserve">Using Visual Studio, we can directly create precompiled functions, which means that when we build our functions, Visual Studio creates a </w:t>
      </w:r>
      <w:r>
        <w:rPr>
          <w:rStyle w:val="Text0"/>
        </w:rPr>
        <w:t>.dll</w:t>
      </w:r>
      <w:r>
        <w:t xml:space="preserve"> file that can be referenced in other applications, just as we do for our regular classes. The following are two of the advantages of using precompiled functions:</w:t>
      </w:r>
    </w:p>
    <w:p>
      <w:pPr>
        <w:pStyle w:val="Para 005"/>
      </w:pPr>
      <w:r>
        <w:t xml:space="preserve">• Precompiled functions have better performance, as they aren't required to be </w:t>
      </w:r>
    </w:p>
    <w:p>
      <w:pPr>
        <w:pStyle w:val="Para 010"/>
      </w:pPr>
      <w:r>
        <w:t>compiled on the fly.</w:t>
      </w:r>
    </w:p>
    <w:p>
      <w:pPr>
        <w:pStyle w:val="Para 005"/>
      </w:pPr>
      <w:r>
        <w:t xml:space="preserve">• We can convert our traditional classes into Azure Functions easily, and refer to </w:t>
      </w:r>
    </w:p>
    <w:p>
      <w:pPr>
        <w:pStyle w:val="Para 010"/>
      </w:pPr>
      <w:r>
        <w:t>them in other applications seamlessly.</w:t>
      </w:r>
    </w:p>
    <w:p>
      <w:pPr>
        <w:pStyle w:val="Para 013"/>
      </w:pPr>
      <w:r>
        <w:t/>
      </w:r>
    </w:p>
    <w:p>
      <w:pPr>
        <w:pStyle w:val="Para 003"/>
      </w:pPr>
      <w:r>
        <w:t>In this recipe, you have learned how to debug Azure Functions in the local development workstation. In the next recipe, you'll learn how to connect to a storage account available in Azure.</w:t>
      </w:r>
    </w:p>
    <w:p>
      <w:pPr>
        <w:pStyle w:val="Para 013"/>
      </w:pPr>
      <w:r>
        <w:t/>
      </w:r>
    </w:p>
    <w:p>
      <w:pPr>
        <w:pStyle w:val="Para 016"/>
      </w:pPr>
      <w:r>
        <w:t>Connecting to the Azure Storage from Visual Studio</w:t>
      </w:r>
    </w:p>
    <w:p>
      <w:pPr>
        <w:pStyle w:val="Para 003"/>
      </w:pPr>
      <w:r>
        <w:t>In both of the previous recipes, you learned how to create and execute Azure Functions in a local environment. You triggered the functions from a local browser. However, in this recipe, you'll learn how to trigger an Azure function in your local environment when an event occurs in Azure. For example, when a new blob is created in an Azure storage account, we can have our function triggered on our local machine. This helps developers to test their applications upfront, before deploying them to the production environment.</w:t>
      </w:r>
    </w:p>
    <w:p>
      <w:bookmarkStart w:id="152" w:name="Connecting_to_the_Azure_Storage"/>
      <w:pPr>
        <w:pStyle w:val="Normal"/>
      </w:pPr>
      <w:r>
        <w:t xml:space="preserve">Connecting to the Azure Storage from Visual Studio | </w:t>
      </w:r>
      <w:r>
        <w:rPr>
          <w:rStyle w:val="Text0"/>
        </w:rPr>
        <w:t>121</w:t>
      </w:r>
      <w:bookmarkEnd w:id="152"/>
    </w:p>
    <w:p>
      <w:pPr>
        <w:pStyle w:val="Para 013"/>
      </w:pPr>
      <w:r>
        <w:t/>
      </w:r>
    </w:p>
    <w:p>
      <w:pPr>
        <w:pStyle w:val="Para 011"/>
      </w:pPr>
      <w:r>
        <w:t>Getting ready</w:t>
      </w:r>
    </w:p>
    <w:p>
      <w:pPr>
        <w:pStyle w:val="Para 003"/>
      </w:pPr>
      <w:r>
        <w:t>Perform the following steps:</w:t>
      </w:r>
    </w:p>
    <w:p>
      <w:pPr>
        <w:pStyle w:val="Para 013"/>
      </w:pPr>
      <w:r>
        <w:t xml:space="preserve">• Create a storage account, and then a blob container named </w:t>
      </w:r>
      <w:r>
        <w:rPr>
          <w:rStyle w:val="Text0"/>
        </w:rPr>
        <w:t>cookbookfiles</w:t>
      </w:r>
      <w:r>
        <w:t xml:space="preserve">, </w:t>
      </w:r>
    </w:p>
    <w:p>
      <w:pPr>
        <w:pStyle w:val="Para 001"/>
      </w:pPr>
      <w:r>
        <w:t>in Azure.</w:t>
      </w:r>
    </w:p>
    <w:p>
      <w:pPr>
        <w:pStyle w:val="Para 005"/>
      </w:pPr>
      <w:r>
        <w:t xml:space="preserve">• Install Microsoft Azure Storage Explorer from </w:t>
      </w:r>
      <w:hyperlink r:id="rId517">
        <w:r>
          <w:rPr>
            <w:rStyle w:val="Text4"/>
          </w:rPr>
          <w:t>http://storageexplorer.com/.</w:t>
        </w:r>
      </w:hyperlink>
    </w:p>
    <w:p>
      <w:pPr>
        <w:pStyle w:val="Para 013"/>
      </w:pPr>
      <w:r>
        <w:t/>
      </w:r>
    </w:p>
    <w:p>
      <w:pPr>
        <w:pStyle w:val="Para 011"/>
      </w:pPr>
      <w:r>
        <w:t>How to do it...</w:t>
      </w:r>
    </w:p>
    <w:p>
      <w:pPr>
        <w:pStyle w:val="Para 003"/>
      </w:pPr>
      <w:r>
        <w:t>In this section, you'll learn how to create a blob trigger that will trigger as soon as a blob is created in the storage account.</w:t>
      </w:r>
    </w:p>
    <w:p>
      <w:pPr>
        <w:pStyle w:val="Para 003"/>
      </w:pPr>
      <w:r>
        <w:t>Perform the following steps:</w:t>
      </w:r>
    </w:p>
    <w:p>
      <w:pPr>
        <w:pStyle w:val="Para 005"/>
      </w:pPr>
      <w:r>
        <w:t xml:space="preserve">1. Open the </w:t>
      </w:r>
      <w:r>
        <w:rPr>
          <w:rStyle w:val="Text0"/>
        </w:rPr>
        <w:t>FunctionAppInVisualStudio</w:t>
      </w:r>
      <w:r>
        <w:t xml:space="preserve"> Azure Function application in Visual Studio, </w:t>
      </w:r>
    </w:p>
    <w:p>
      <w:pPr>
        <w:pStyle w:val="Para 001"/>
      </w:pPr>
      <w:r>
        <w:t xml:space="preserve">and then add a new function by right-clicking on the </w:t>
      </w:r>
      <w:r>
        <w:rPr>
          <w:rStyle w:val="Text0"/>
        </w:rPr>
        <w:t>FunctionAppInVisualStudio</w:t>
      </w:r>
    </w:p>
    <w:p>
      <w:pPr>
        <w:pStyle w:val="Para 001"/>
      </w:pPr>
      <w:r>
        <w:t xml:space="preserve">project. Click on </w:t>
      </w:r>
      <w:r>
        <w:rPr>
          <w:rStyle w:val="Text0"/>
        </w:rPr>
        <w:t>Add</w:t>
      </w:r>
      <w:r>
        <w:t xml:space="preserve"> |</w:t>
      </w:r>
      <w:r>
        <w:rPr>
          <w:rStyle w:val="Text0"/>
        </w:rPr>
        <w:t xml:space="preserve"> New Azure Function</w:t>
      </w:r>
      <w:r>
        <w:t xml:space="preserve">, which will open a pop-up window. </w:t>
      </w:r>
    </w:p>
    <w:p>
      <w:pPr>
        <w:pStyle w:val="Para 001"/>
      </w:pPr>
      <w:r>
        <w:t xml:space="preserve">Here, for the name field, enter </w:t>
      </w:r>
      <w:r>
        <w:rPr>
          <w:rStyle w:val="Text0"/>
        </w:rPr>
        <w:t>BlobTriggerCSharp</w:t>
      </w:r>
      <w:r>
        <w:t xml:space="preserve"> and then click on the </w:t>
      </w:r>
      <w:r>
        <w:rPr>
          <w:rStyle w:val="Text0"/>
        </w:rPr>
        <w:t>Add</w:t>
      </w:r>
    </w:p>
    <w:p>
      <w:pPr>
        <w:pStyle w:val="Para 001"/>
      </w:pPr>
      <w:r>
        <w:t>button.</w:t>
      </w:r>
    </w:p>
    <w:p>
      <w:pPr>
        <w:pStyle w:val="Para 005"/>
      </w:pPr>
      <w:r>
        <w:t xml:space="preserve">2. This will open another dialog box, where you can provide other parameters, as </w:t>
      </w:r>
    </w:p>
    <w:p>
      <w:pPr>
        <w:pStyle w:val="Para 036"/>
      </w:pPr>
      <w:r>
        <w:rPr>
          <w:rStyle w:val="Text1"/>
        </w:rPr>
        <w:t xml:space="preserve">shown in </w:t>
      </w:r>
      <w:r>
        <w:t>Figure 4.12</w:t>
      </w:r>
      <w:r>
        <w:rPr>
          <w:rStyle w:val="Text1"/>
        </w:rP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35200" cy="2070100"/>
            <wp:effectExtent l="0" r="0" t="0" b="0"/>
            <wp:wrapTopAndBottom/>
            <wp:docPr id="145" name="index-146_1.png" descr="index-146_1.png"/>
            <wp:cNvGraphicFramePr>
              <a:graphicFrameLocks noChangeAspect="1"/>
            </wp:cNvGraphicFramePr>
            <a:graphic>
              <a:graphicData uri="http://schemas.openxmlformats.org/drawingml/2006/picture">
                <pic:pic>
                  <pic:nvPicPr>
                    <pic:cNvPr id="0" name="index-146_1.png" descr="index-146_1.png"/>
                    <pic:cNvPicPr/>
                  </pic:nvPicPr>
                  <pic:blipFill>
                    <a:blip r:embed="rId149"/>
                    <a:stretch>
                      <a:fillRect/>
                    </a:stretch>
                  </pic:blipFill>
                  <pic:spPr>
                    <a:xfrm>
                      <a:off x="0" y="0"/>
                      <a:ext cx="2235200" cy="2070100"/>
                    </a:xfrm>
                    <a:prstGeom prst="rect">
                      <a:avLst/>
                    </a:prstGeom>
                  </pic:spPr>
                </pic:pic>
              </a:graphicData>
            </a:graphic>
          </wp:anchor>
        </w:drawing>
      </w:r>
    </w:p>
    <w:p>
      <w:pPr>
        <w:pStyle w:val="Para 013"/>
      </w:pPr>
      <w:r>
        <w:t/>
      </w:r>
    </w:p>
    <w:p>
      <w:pPr>
        <w:pStyle w:val="Para 057"/>
      </w:pPr>
      <w:r>
        <w:rPr>
          <w:rStyle w:val="Text2"/>
        </w:rPr>
        <w:t>Figure 4.12: New Azure Function—HTTP trigger</w:t>
      </w:r>
      <w:r>
        <w:t xml:space="preserve"> </w:t>
      </w:r>
      <w:r>
        <w:rPr>
          <w:rStyle w:val="Text0"/>
        </w:rPr>
        <w:t>122</w:t>
      </w:r>
      <w:r>
        <w:t xml:space="preserve"> | Developing Azure Functions using Visual Studio</w:t>
      </w:r>
    </w:p>
    <w:p>
      <w:pPr>
        <w:pStyle w:val="Para 013"/>
      </w:pPr>
      <w:r>
        <w:t/>
      </w:r>
    </w:p>
    <w:p>
      <w:bookmarkStart w:id="153" w:name="3___In_the_Connection_string_set"/>
      <w:pPr>
        <w:pStyle w:val="Para 018"/>
      </w:pPr>
      <w:r>
        <w:rPr>
          <w:rStyle w:val="Text0"/>
        </w:rPr>
        <w:t xml:space="preserve">3. In the </w:t>
      </w:r>
      <w:r>
        <w:t>Connection string setting</w:t>
      </w:r>
      <w:r>
        <w:rPr>
          <w:rStyle w:val="Text0"/>
        </w:rPr>
        <w:t xml:space="preserve"> field, provide </w:t>
      </w:r>
      <w:r>
        <w:t>AzureWebJobsStorage</w:t>
      </w:r>
      <w:r>
        <w:rPr>
          <w:rStyle w:val="Text0"/>
        </w:rPr>
        <w:t xml:space="preserve"> as the name </w:t>
      </w:r>
      <w:bookmarkEnd w:id="153"/>
    </w:p>
    <w:p>
      <w:pPr>
        <w:pStyle w:val="Para 010"/>
      </w:pPr>
      <w:r>
        <w:t xml:space="preserve">of the connection string, and also provide the name of the blob container (in this case, it is </w:t>
      </w:r>
      <w:r>
        <w:rPr>
          <w:rStyle w:val="Text0"/>
        </w:rPr>
        <w:t>cookbookfiles</w:t>
      </w:r>
      <w:r>
        <w:t xml:space="preserve">) in the </w:t>
      </w:r>
      <w:r>
        <w:rPr>
          <w:rStyle w:val="Text0"/>
        </w:rPr>
        <w:t>Path</w:t>
      </w:r>
      <w:r>
        <w:t xml:space="preserve"> input field, and then click on the </w:t>
      </w:r>
      <w:r>
        <w:rPr>
          <w:rStyle w:val="Text0"/>
        </w:rPr>
        <w:t>OK</w:t>
      </w:r>
      <w:r>
        <w:t xml:space="preserve"> button to create the new blob trigger function. A new blob trigger function will be created, as shown in </w:t>
      </w:r>
      <w:r>
        <w:rPr>
          <w:rStyle w:val="Text1"/>
        </w:rPr>
        <w:t>Figure 4.13</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63700" cy="1371600"/>
            <wp:effectExtent l="0" r="0" t="0" b="0"/>
            <wp:wrapTopAndBottom/>
            <wp:docPr id="146" name="index-147_1.png" descr="index-147_1.png"/>
            <wp:cNvGraphicFramePr>
              <a:graphicFrameLocks noChangeAspect="1"/>
            </wp:cNvGraphicFramePr>
            <a:graphic>
              <a:graphicData uri="http://schemas.openxmlformats.org/drawingml/2006/picture">
                <pic:pic>
                  <pic:nvPicPr>
                    <pic:cNvPr id="0" name="index-147_1.png" descr="index-147_1.png"/>
                    <pic:cNvPicPr/>
                  </pic:nvPicPr>
                  <pic:blipFill>
                    <a:blip r:embed="rId150"/>
                    <a:stretch>
                      <a:fillRect/>
                    </a:stretch>
                  </pic:blipFill>
                  <pic:spPr>
                    <a:xfrm>
                      <a:off x="0" y="0"/>
                      <a:ext cx="1663700" cy="1371600"/>
                    </a:xfrm>
                    <a:prstGeom prst="rect">
                      <a:avLst/>
                    </a:prstGeom>
                  </pic:spPr>
                </pic:pic>
              </a:graphicData>
            </a:graphic>
          </wp:anchor>
        </w:drawing>
      </w:r>
    </w:p>
    <w:p>
      <w:pPr>
        <w:pStyle w:val="Para 013"/>
      </w:pPr>
      <w:r>
        <w:t/>
      </w:r>
    </w:p>
    <w:p>
      <w:pPr>
        <w:pStyle w:val="Para 021"/>
      </w:pPr>
      <w:r>
        <w:t>Figure 4.13: Azure Functions—Solution Explorer</w:t>
      </w:r>
    </w:p>
    <w:p>
      <w:pPr>
        <w:pStyle w:val="Para 036"/>
      </w:pPr>
      <w:r>
        <w:rPr>
          <w:rStyle w:val="Text1"/>
        </w:rPr>
        <w:t xml:space="preserve">4. As you learned in the </w:t>
      </w:r>
      <w:r>
        <w:t>Building a back-end web API using HTTP triggers</w:t>
      </w:r>
      <w:r>
        <w:rPr>
          <w:rStyle w:val="Text1"/>
        </w:rPr>
        <w:t xml:space="preserve"> recipe </w:t>
      </w:r>
    </w:p>
    <w:p>
      <w:pPr>
        <w:pStyle w:val="Para 010"/>
      </w:pPr>
      <w:r>
        <w:t xml:space="preserve">from </w:t>
      </w:r>
      <w:r>
        <w:rPr>
          <w:rStyle w:val="Text1"/>
        </w:rPr>
        <w:t>Chapter 1, Accelerating cloud app development using Azure Functions,</w:t>
      </w:r>
      <w:r>
        <w:t xml:space="preserve"> the Azure Management portal allows us to choose between a new or existing storage account. However, the preceding dialog box is not connected to our Azure subscription. So, let's navigate to the storage account and copy the </w:t>
      </w:r>
      <w:r>
        <w:rPr>
          <w:rStyle w:val="Text0"/>
        </w:rPr>
        <w:t>Connection string</w:t>
      </w:r>
      <w:r>
        <w:t xml:space="preserve">, which can be found in the </w:t>
      </w:r>
      <w:r>
        <w:rPr>
          <w:rStyle w:val="Text0"/>
        </w:rPr>
        <w:t>Access keys</w:t>
      </w:r>
      <w:r>
        <w:t xml:space="preserve"> blade of the storage account in the Azure Management portal, as shown in </w:t>
      </w:r>
      <w:r>
        <w:rPr>
          <w:rStyle w:val="Text1"/>
        </w:rPr>
        <w:t>Figure 4.14</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1447800"/>
            <wp:effectExtent l="0" r="0" t="0" b="0"/>
            <wp:wrapTopAndBottom/>
            <wp:docPr id="147" name="index-147_2.png" descr="index-147_2.png"/>
            <wp:cNvGraphicFramePr>
              <a:graphicFrameLocks noChangeAspect="1"/>
            </wp:cNvGraphicFramePr>
            <a:graphic>
              <a:graphicData uri="http://schemas.openxmlformats.org/drawingml/2006/picture">
                <pic:pic>
                  <pic:nvPicPr>
                    <pic:cNvPr id="0" name="index-147_2.png" descr="index-147_2.png"/>
                    <pic:cNvPicPr/>
                  </pic:nvPicPr>
                  <pic:blipFill>
                    <a:blip r:embed="rId151"/>
                    <a:stretch>
                      <a:fillRect/>
                    </a:stretch>
                  </pic:blipFill>
                  <pic:spPr>
                    <a:xfrm>
                      <a:off x="0" y="0"/>
                      <a:ext cx="3505200" cy="1447800"/>
                    </a:xfrm>
                    <a:prstGeom prst="rect">
                      <a:avLst/>
                    </a:prstGeom>
                  </pic:spPr>
                </pic:pic>
              </a:graphicData>
            </a:graphic>
          </wp:anchor>
        </w:drawing>
      </w:r>
    </w:p>
    <w:p>
      <w:pPr>
        <w:pStyle w:val="Para 013"/>
      </w:pPr>
      <w:r>
        <w:t/>
      </w:r>
    </w:p>
    <w:p>
      <w:pPr>
        <w:pStyle w:val="Para 031"/>
      </w:pPr>
      <w:r>
        <w:t>Figure 4.14: The storage account—the Access keys blade</w:t>
      </w:r>
    </w:p>
    <w:p>
      <w:bookmarkStart w:id="154" w:name="Connecting_to_the_Azure_Storage_1"/>
      <w:pPr>
        <w:pStyle w:val="Normal"/>
      </w:pPr>
      <w:r>
        <w:t xml:space="preserve">Connecting to the Azure Storage from Visual Studio | </w:t>
      </w:r>
      <w:r>
        <w:rPr>
          <w:rStyle w:val="Text0"/>
        </w:rPr>
        <w:t>123</w:t>
      </w:r>
      <w:bookmarkEnd w:id="154"/>
    </w:p>
    <w:p>
      <w:pPr>
        <w:pStyle w:val="Para 013"/>
      </w:pPr>
      <w:r>
        <w:t/>
      </w:r>
    </w:p>
    <w:p>
      <w:pPr>
        <w:pStyle w:val="Para 005"/>
      </w:pPr>
      <w:r>
        <w:t xml:space="preserve">5. Paste the </w:t>
      </w:r>
      <w:r>
        <w:rPr>
          <w:rStyle w:val="Text0"/>
        </w:rPr>
        <w:t>Connection string</w:t>
      </w:r>
      <w:r>
        <w:t xml:space="preserve"> in the </w:t>
      </w:r>
      <w:r>
        <w:rPr>
          <w:rStyle w:val="Text0"/>
        </w:rPr>
        <w:t>local.settings.json</w:t>
      </w:r>
      <w:r>
        <w:t xml:space="preserve"> file, which is in the root </w:t>
      </w:r>
    </w:p>
    <w:p>
      <w:pPr>
        <w:pStyle w:val="Para 001"/>
      </w:pPr>
      <w:r>
        <w:t xml:space="preserve">folder of the project. This file is created when you create the function application. </w:t>
      </w:r>
    </w:p>
    <w:p>
      <w:pPr>
        <w:pStyle w:val="Para 001"/>
      </w:pPr>
      <w:r>
        <w:t xml:space="preserve">Once you add the </w:t>
      </w:r>
      <w:r>
        <w:rPr>
          <w:rStyle w:val="Text0"/>
        </w:rPr>
        <w:t>Connection string</w:t>
      </w:r>
      <w:r>
        <w:t xml:space="preserve"> to the key named </w:t>
      </w:r>
      <w:r>
        <w:rPr>
          <w:rStyle w:val="Text0"/>
        </w:rPr>
        <w:t>AzureWebJobsStorage</w:t>
      </w:r>
      <w:r>
        <w:t xml:space="preserve">, the </w:t>
      </w:r>
    </w:p>
    <w:p>
      <w:pPr>
        <w:pStyle w:val="Para 001"/>
      </w:pPr>
      <w:r>
        <w:rPr>
          <w:rStyle w:val="Text0"/>
        </w:rPr>
        <w:t>local.settings.json</w:t>
      </w:r>
      <w:r>
        <w:t xml:space="preserve"> file should look as shown in </w:t>
      </w:r>
      <w:r>
        <w:rPr>
          <w:rStyle w:val="Text1"/>
        </w:rPr>
        <w:t>Figure 4.15</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660400"/>
            <wp:effectExtent l="0" r="0" t="0" b="0"/>
            <wp:wrapTopAndBottom/>
            <wp:docPr id="148" name="index-148_1.png" descr="index-148_1.png"/>
            <wp:cNvGraphicFramePr>
              <a:graphicFrameLocks noChangeAspect="1"/>
            </wp:cNvGraphicFramePr>
            <a:graphic>
              <a:graphicData uri="http://schemas.openxmlformats.org/drawingml/2006/picture">
                <pic:pic>
                  <pic:nvPicPr>
                    <pic:cNvPr id="0" name="index-148_1.png" descr="index-148_1.png"/>
                    <pic:cNvPicPr/>
                  </pic:nvPicPr>
                  <pic:blipFill>
                    <a:blip r:embed="rId152"/>
                    <a:stretch>
                      <a:fillRect/>
                    </a:stretch>
                  </pic:blipFill>
                  <pic:spPr>
                    <a:xfrm>
                      <a:off x="0" y="0"/>
                      <a:ext cx="3505200" cy="660400"/>
                    </a:xfrm>
                    <a:prstGeom prst="rect">
                      <a:avLst/>
                    </a:prstGeom>
                  </pic:spPr>
                </pic:pic>
              </a:graphicData>
            </a:graphic>
          </wp:anchor>
        </w:drawing>
      </w:r>
    </w:p>
    <w:p>
      <w:pPr>
        <w:pStyle w:val="Para 013"/>
      </w:pPr>
      <w:r>
        <w:t/>
      </w:r>
    </w:p>
    <w:p>
      <w:pPr>
        <w:pStyle w:val="Para 015"/>
      </w:pPr>
      <w:r>
        <w:t>Figure 4.15: Azure Functions—application settings</w:t>
      </w:r>
    </w:p>
    <w:p>
      <w:pPr>
        <w:pStyle w:val="Para 013"/>
      </w:pPr>
      <w:r>
        <w:t xml:space="preserve">6. Open the </w:t>
      </w:r>
      <w:r>
        <w:rPr>
          <w:rStyle w:val="Text0"/>
        </w:rPr>
        <w:t>BlobTriggerCSharp.cs</w:t>
      </w:r>
      <w:r>
        <w:t xml:space="preserve"> file and create a breakpoint, as shown in </w:t>
      </w:r>
    </w:p>
    <w:p>
      <w:pPr>
        <w:pStyle w:val="Para 036"/>
      </w:pPr>
      <w:r>
        <w:t>Figure 4.16</w:t>
      </w:r>
      <w:r>
        <w:rPr>
          <w:rStyle w:val="Text1"/>
        </w:rP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711200"/>
            <wp:effectExtent l="0" r="0" t="0" b="0"/>
            <wp:wrapTopAndBottom/>
            <wp:docPr id="149" name="index-148_2.png" descr="index-148_2.png"/>
            <wp:cNvGraphicFramePr>
              <a:graphicFrameLocks noChangeAspect="1"/>
            </wp:cNvGraphicFramePr>
            <a:graphic>
              <a:graphicData uri="http://schemas.openxmlformats.org/drawingml/2006/picture">
                <pic:pic>
                  <pic:nvPicPr>
                    <pic:cNvPr id="0" name="index-148_2.png" descr="index-148_2.png"/>
                    <pic:cNvPicPr/>
                  </pic:nvPicPr>
                  <pic:blipFill>
                    <a:blip r:embed="rId153"/>
                    <a:stretch>
                      <a:fillRect/>
                    </a:stretch>
                  </pic:blipFill>
                  <pic:spPr>
                    <a:xfrm>
                      <a:off x="0" y="0"/>
                      <a:ext cx="3505200" cy="711200"/>
                    </a:xfrm>
                    <a:prstGeom prst="rect">
                      <a:avLst/>
                    </a:prstGeom>
                  </pic:spPr>
                </pic:pic>
              </a:graphicData>
            </a:graphic>
          </wp:anchor>
        </w:drawing>
      </w:r>
    </w:p>
    <w:p>
      <w:pPr>
        <w:pStyle w:val="Para 013"/>
      </w:pPr>
      <w:r>
        <w:t/>
      </w:r>
    </w:p>
    <w:p>
      <w:pPr>
        <w:pStyle w:val="Para 029"/>
      </w:pPr>
      <w:r>
        <w:t>Figure 4.16: The Azure Functions blob trigger—creating a breakpoint</w:t>
      </w:r>
    </w:p>
    <w:p>
      <w:pPr>
        <w:pStyle w:val="Para 005"/>
      </w:pPr>
      <w:r>
        <w:t xml:space="preserve">7. Now, press the </w:t>
      </w:r>
      <w:r>
        <w:rPr>
          <w:rStyle w:val="Text1"/>
        </w:rPr>
        <w:t>F5</w:t>
      </w:r>
      <w:r>
        <w:t xml:space="preserve"> key to start the job host, as shown in </w:t>
      </w:r>
      <w:r>
        <w:rPr>
          <w:rStyle w:val="Text1"/>
        </w:rPr>
        <w:t>Figure 4.17</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33600" cy="342900"/>
            <wp:effectExtent l="0" r="0" t="0" b="0"/>
            <wp:wrapTopAndBottom/>
            <wp:docPr id="150" name="index-148_3.png" descr="index-148_3.png"/>
            <wp:cNvGraphicFramePr>
              <a:graphicFrameLocks noChangeAspect="1"/>
            </wp:cNvGraphicFramePr>
            <a:graphic>
              <a:graphicData uri="http://schemas.openxmlformats.org/drawingml/2006/picture">
                <pic:pic>
                  <pic:nvPicPr>
                    <pic:cNvPr id="0" name="index-148_3.png" descr="index-148_3.png"/>
                    <pic:cNvPicPr/>
                  </pic:nvPicPr>
                  <pic:blipFill>
                    <a:blip r:embed="rId154"/>
                    <a:stretch>
                      <a:fillRect/>
                    </a:stretch>
                  </pic:blipFill>
                  <pic:spPr>
                    <a:xfrm>
                      <a:off x="0" y="0"/>
                      <a:ext cx="2133600" cy="342900"/>
                    </a:xfrm>
                    <a:prstGeom prst="rect">
                      <a:avLst/>
                    </a:prstGeom>
                  </pic:spPr>
                </pic:pic>
              </a:graphicData>
            </a:graphic>
          </wp:anchor>
        </w:drawing>
      </w:r>
    </w:p>
    <w:p>
      <w:pPr>
        <w:pStyle w:val="Para 013"/>
      </w:pPr>
      <w:r>
        <w:t/>
      </w:r>
    </w:p>
    <w:p>
      <w:pPr>
        <w:pStyle w:val="Para 029"/>
      </w:pPr>
      <w:r>
        <w:t>Figure 4.17: The Azure Functions host log—generating functions</w:t>
      </w:r>
    </w:p>
    <w:p>
      <w:pPr>
        <w:pStyle w:val="Para 005"/>
      </w:pPr>
      <w:r>
        <w:t xml:space="preserve">8. Let's add a new blob file using Azure Storage Explorer, as shown in </w:t>
      </w:r>
      <w:r>
        <w:rPr>
          <w:rStyle w:val="Text1"/>
        </w:rPr>
        <w:t>Figure 4.18</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98800" cy="914400"/>
            <wp:effectExtent l="0" r="0" t="0" b="0"/>
            <wp:wrapTopAndBottom/>
            <wp:docPr id="151" name="index-148_4.png" descr="index-148_4.png"/>
            <wp:cNvGraphicFramePr>
              <a:graphicFrameLocks noChangeAspect="1"/>
            </wp:cNvGraphicFramePr>
            <a:graphic>
              <a:graphicData uri="http://schemas.openxmlformats.org/drawingml/2006/picture">
                <pic:pic>
                  <pic:nvPicPr>
                    <pic:cNvPr id="0" name="index-148_4.png" descr="index-148_4.png"/>
                    <pic:cNvPicPr/>
                  </pic:nvPicPr>
                  <pic:blipFill>
                    <a:blip r:embed="rId155"/>
                    <a:stretch>
                      <a:fillRect/>
                    </a:stretch>
                  </pic:blipFill>
                  <pic:spPr>
                    <a:xfrm>
                      <a:off x="0" y="0"/>
                      <a:ext cx="3098800" cy="914400"/>
                    </a:xfrm>
                    <a:prstGeom prst="rect">
                      <a:avLst/>
                    </a:prstGeom>
                  </pic:spPr>
                </pic:pic>
              </a:graphicData>
            </a:graphic>
          </wp:anchor>
        </w:drawing>
      </w:r>
    </w:p>
    <w:p>
      <w:pPr>
        <w:pStyle w:val="Para 013"/>
      </w:pPr>
      <w:r>
        <w:t/>
      </w:r>
    </w:p>
    <w:p>
      <w:pPr>
        <w:pStyle w:val="Para 030"/>
      </w:pPr>
      <w:r>
        <w:t>Figure 4.18: Storage Explorer</w:t>
      </w:r>
    </w:p>
    <w:p>
      <w:bookmarkStart w:id="155" w:name="124___Developing_Azure_Functions"/>
      <w:pPr>
        <w:pStyle w:val="Para 003"/>
      </w:pPr>
      <w:r>
        <w:rPr>
          <w:rStyle w:val="Text0"/>
        </w:rPr>
        <w:t>124</w:t>
      </w:r>
      <w:r>
        <w:t xml:space="preserve"> | Developing Azure Functions using Visual Studio</w:t>
      </w:r>
      <w:bookmarkEnd w:id="155"/>
    </w:p>
    <w:p>
      <w:pPr>
        <w:pStyle w:val="Para 013"/>
      </w:pPr>
      <w:r>
        <w:t/>
      </w:r>
    </w:p>
    <w:p>
      <w:pPr>
        <w:pStyle w:val="Para 001"/>
      </w:pPr>
      <w:r>
        <w:t xml:space="preserve">9. As soon as the blob has been added to the specified container (in this case, it is </w:t>
      </w:r>
    </w:p>
    <w:p>
      <w:pPr>
        <w:pStyle w:val="Para 010"/>
      </w:pPr>
      <w:r>
        <w:rPr>
          <w:rStyle w:val="Text0"/>
        </w:rPr>
        <w:t>cookbookfiles</w:t>
      </w:r>
      <w:r>
        <w:t xml:space="preserve">), which is sitting in the cloud in a remote location, the job host running in the local machine will detect that a new blob has been added and the debugger will hit the function, as shown in </w:t>
      </w:r>
      <w:r>
        <w:rPr>
          <w:rStyle w:val="Text1"/>
        </w:rPr>
        <w:t>Figure 4.19</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927100"/>
            <wp:effectExtent l="0" r="0" t="0" b="0"/>
            <wp:wrapTopAndBottom/>
            <wp:docPr id="152" name="index-149_1.png" descr="index-149_1.png"/>
            <wp:cNvGraphicFramePr>
              <a:graphicFrameLocks noChangeAspect="1"/>
            </wp:cNvGraphicFramePr>
            <a:graphic>
              <a:graphicData uri="http://schemas.openxmlformats.org/drawingml/2006/picture">
                <pic:pic>
                  <pic:nvPicPr>
                    <pic:cNvPr id="0" name="index-149_1.png" descr="index-149_1.png"/>
                    <pic:cNvPicPr/>
                  </pic:nvPicPr>
                  <pic:blipFill>
                    <a:blip r:embed="rId156"/>
                    <a:stretch>
                      <a:fillRect/>
                    </a:stretch>
                  </pic:blipFill>
                  <pic:spPr>
                    <a:xfrm>
                      <a:off x="0" y="0"/>
                      <a:ext cx="3505200" cy="927100"/>
                    </a:xfrm>
                    <a:prstGeom prst="rect">
                      <a:avLst/>
                    </a:prstGeom>
                  </pic:spPr>
                </pic:pic>
              </a:graphicData>
            </a:graphic>
          </wp:anchor>
        </w:drawing>
      </w:r>
    </w:p>
    <w:p>
      <w:pPr>
        <w:pStyle w:val="Para 013"/>
      </w:pPr>
      <w:r>
        <w:t/>
      </w:r>
    </w:p>
    <w:p>
      <w:pPr>
        <w:pStyle w:val="Para 015"/>
      </w:pPr>
      <w:r>
        <w:t>Figure 4.19: Azure Functions blob trigger—breakpoint</w:t>
      </w:r>
    </w:p>
    <w:p>
      <w:pPr>
        <w:pStyle w:val="Para 003"/>
      </w:pPr>
      <w:r>
        <w:t>That's it. You have learned how to trigger an Azure function in your local environment when an event occurs in Azure.</w:t>
      </w:r>
    </w:p>
    <w:p>
      <w:pPr>
        <w:pStyle w:val="Para 013"/>
      </w:pPr>
      <w:r>
        <w:t/>
      </w:r>
    </w:p>
    <w:p>
      <w:pPr>
        <w:pStyle w:val="Para 011"/>
      </w:pPr>
      <w:r>
        <w:t>How it works…</w:t>
      </w:r>
    </w:p>
    <w:p>
      <w:pPr>
        <w:pStyle w:val="Para 003"/>
      </w:pPr>
      <w:r>
        <w:t xml:space="preserve">In this </w:t>
      </w:r>
      <w:r>
        <w:rPr>
          <w:rStyle w:val="Text0"/>
        </w:rPr>
        <w:t>BlobTriggerCSharp</w:t>
      </w:r>
      <w:r>
        <w:t xml:space="preserve"> class, the </w:t>
      </w:r>
      <w:r>
        <w:rPr>
          <w:rStyle w:val="Text0"/>
        </w:rPr>
        <w:t>Run</w:t>
      </w:r>
      <w:r>
        <w:t xml:space="preserve"> method has the </w:t>
      </w:r>
      <w:r>
        <w:rPr>
          <w:rStyle w:val="Text0"/>
        </w:rPr>
        <w:t>WebJobs</w:t>
      </w:r>
      <w:r>
        <w:t xml:space="preserve"> attribute with a connection string (in this case, it is </w:t>
      </w:r>
      <w:r>
        <w:rPr>
          <w:rStyle w:val="Text0"/>
        </w:rPr>
        <w:t>AzureWebJobsStorage</w:t>
      </w:r>
      <w:r>
        <w:t xml:space="preserve">). This instructs the runtime to refer to the Azure Storage connection string in the local settings configuration file with the key named after the </w:t>
      </w:r>
      <w:r>
        <w:rPr>
          <w:rStyle w:val="Text0"/>
        </w:rPr>
        <w:t>AzureWebJobsStorage</w:t>
      </w:r>
      <w:r>
        <w:t xml:space="preserve"> connection string. When the job host starts running, it uses the connection string and keeps an eye on the storage account containers that you have specified. Whenever a new blob is added or updated, it automatically triggers the blob trigger in the current environment.</w:t>
      </w:r>
    </w:p>
    <w:p>
      <w:pPr>
        <w:pStyle w:val="Para 013"/>
      </w:pPr>
      <w:r>
        <w:t/>
      </w:r>
    </w:p>
    <w:p>
      <w:pPr>
        <w:pStyle w:val="Para 011"/>
      </w:pPr>
      <w:r>
        <w:t>There's more…</w:t>
      </w:r>
    </w:p>
    <w:p>
      <w:pPr>
        <w:pStyle w:val="Para 003"/>
      </w:pPr>
      <w:r>
        <w:t xml:space="preserve">When we create Azure Functions in the Azure Management portal, we need to create triggers and output bindings in the </w:t>
      </w:r>
      <w:r>
        <w:rPr>
          <w:rStyle w:val="Text0"/>
        </w:rPr>
        <w:t>Integrate</w:t>
      </w:r>
      <w:r>
        <w:t xml:space="preserve"> tab of each Azure function. However, when we create a function from the Visual Studio IDE, we can just configure </w:t>
      </w:r>
      <w:r>
        <w:rPr>
          <w:rStyle w:val="Text0"/>
        </w:rPr>
        <w:t>WebJobs</w:t>
      </w:r>
      <w:r>
        <w:t xml:space="preserve"> attributes to achieve this.</w:t>
      </w:r>
    </w:p>
    <w:p>
      <w:pPr>
        <w:pStyle w:val="Para 013"/>
      </w:pPr>
      <w:r>
        <w:t/>
      </w:r>
    </w:p>
    <w:p>
      <w:pPr>
        <w:pStyle w:val="Para 019"/>
      </w:pPr>
      <w:r>
        <w:t>Note</w:t>
      </w:r>
    </w:p>
    <w:p>
      <w:pPr>
        <w:pStyle w:val="Para 039"/>
      </w:pPr>
      <w:hyperlink r:id="rId536">
        <w:r>
          <w:t xml:space="preserve">Learn more about WebJobs attributes at </w:t>
          <w:t>https://docs.microsoft.com/azure/app-</w:t>
        </w:r>
      </w:hyperlink>
    </w:p>
    <w:p>
      <w:pPr>
        <w:pStyle w:val="Para 039"/>
      </w:pPr>
      <w:hyperlink r:id="rId536">
        <w:r>
          <w:t>service/webjobs-sdk-get-started</w:t>
        </w:r>
      </w:hyperlink>
      <w:r>
        <w:rPr>
          <w:rStyle w:val="Text5"/>
        </w:rPr>
        <w:t>.</w:t>
      </w:r>
    </w:p>
    <w:p>
      <w:pPr>
        <w:pStyle w:val="Para 013"/>
      </w:pPr>
      <w:r>
        <w:t/>
      </w:r>
    </w:p>
    <w:p>
      <w:pPr>
        <w:pStyle w:val="Para 003"/>
      </w:pPr>
      <w:r>
        <w:t>In this recipe, you have learned how to create a blob trigger. In the next recipe, you'll learn how to deploy it to Azure.</w:t>
      </w:r>
    </w:p>
    <w:p>
      <w:bookmarkStart w:id="156" w:name="Deploying_the_Azure_Function_app"/>
      <w:pPr>
        <w:pStyle w:val="Normal"/>
      </w:pPr>
      <w:r>
        <w:t xml:space="preserve">Deploying the Azure Function application using Visual Studio | </w:t>
      </w:r>
      <w:r>
        <w:rPr>
          <w:rStyle w:val="Text0"/>
        </w:rPr>
        <w:t>125</w:t>
      </w:r>
      <w:bookmarkEnd w:id="156"/>
    </w:p>
    <w:p>
      <w:pPr>
        <w:pStyle w:val="Para 013"/>
      </w:pPr>
      <w:r>
        <w:t/>
      </w:r>
    </w:p>
    <w:p>
      <w:pPr>
        <w:pStyle w:val="Para 016"/>
      </w:pPr>
      <w:r>
        <w:t>Deploying the Azure Function application using Visual Studio</w:t>
      </w:r>
    </w:p>
    <w:p>
      <w:pPr>
        <w:pStyle w:val="Para 003"/>
      </w:pPr>
      <w:r>
        <w:t>So far, your function application is just a regular application within Visual Studio. To deploy the function application along with its functions, you need to either create the following new resources, or select existing ones to host the new function application:</w:t>
      </w:r>
    </w:p>
    <w:p>
      <w:pPr>
        <w:pStyle w:val="Para 005"/>
      </w:pPr>
      <w:r>
        <w:t>• The resource groups</w:t>
      </w:r>
    </w:p>
    <w:p>
      <w:pPr>
        <w:pStyle w:val="Para 005"/>
      </w:pPr>
      <w:r>
        <w:t>• The App Service plan</w:t>
      </w:r>
    </w:p>
    <w:p>
      <w:pPr>
        <w:pStyle w:val="Para 005"/>
      </w:pPr>
      <w:r>
        <w:t>• The Azure Function application</w:t>
      </w:r>
    </w:p>
    <w:p>
      <w:pPr>
        <w:pStyle w:val="Para 013"/>
      </w:pPr>
      <w:r>
        <w:t/>
      </w:r>
    </w:p>
    <w:p>
      <w:pPr>
        <w:pStyle w:val="Para 003"/>
      </w:pPr>
      <w:r>
        <w:t>You can provide all these details directly from Visual Studio without opening the Azure Management portal. You'll learn how to do that in this recipe.</w:t>
      </w:r>
    </w:p>
    <w:p>
      <w:pPr>
        <w:pStyle w:val="Para 013"/>
      </w:pPr>
      <w:r>
        <w:t/>
      </w:r>
    </w:p>
    <w:p>
      <w:pPr>
        <w:pStyle w:val="Para 011"/>
      </w:pPr>
      <w:r>
        <w:t>How to do it…</w:t>
      </w:r>
    </w:p>
    <w:p>
      <w:pPr>
        <w:pStyle w:val="Para 003"/>
      </w:pPr>
      <w:r>
        <w:t>In this section, you'll learn how to deploy Azure Functions to Azure.</w:t>
      </w:r>
    </w:p>
    <w:p>
      <w:pPr>
        <w:pStyle w:val="Para 003"/>
      </w:pPr>
      <w:r>
        <w:t>Perform the following steps:</w:t>
      </w:r>
    </w:p>
    <w:p>
      <w:pPr>
        <w:pStyle w:val="Para 005"/>
      </w:pPr>
      <w:r>
        <w:t xml:space="preserve">1. Right-click on the project and then click on the </w:t>
      </w:r>
      <w:r>
        <w:rPr>
          <w:rStyle w:val="Text0"/>
        </w:rPr>
        <w:t>Publish</w:t>
      </w:r>
      <w:r>
        <w:t xml:space="preserve"> button to open the </w:t>
      </w:r>
      <w:r>
        <w:rPr>
          <w:rStyle w:val="Text0"/>
        </w:rPr>
        <w:t xml:space="preserve">Pick a </w:t>
      </w:r>
    </w:p>
    <w:p>
      <w:pPr>
        <w:pStyle w:val="Para 018"/>
      </w:pPr>
      <w:r>
        <w:t>publish target</w:t>
      </w:r>
      <w:r>
        <w:rPr>
          <w:rStyle w:val="Text0"/>
        </w:rPr>
        <w:t xml:space="preserve"> dialog box.</w:t>
      </w:r>
    </w:p>
    <w:p>
      <w:pPr>
        <w:pStyle w:val="Para 005"/>
      </w:pPr>
      <w:r>
        <w:t xml:space="preserve">2. In the </w:t>
      </w:r>
      <w:r>
        <w:rPr>
          <w:rStyle w:val="Text0"/>
        </w:rPr>
        <w:t>Pick a publish target</w:t>
      </w:r>
      <w:r>
        <w:t xml:space="preserve"> dialog box, choose the </w:t>
      </w:r>
      <w:r>
        <w:rPr>
          <w:rStyle w:val="Text0"/>
        </w:rPr>
        <w:t>Create New</w:t>
      </w:r>
      <w:r>
        <w:t xml:space="preserve"> option and click on </w:t>
      </w:r>
    </w:p>
    <w:p>
      <w:pPr>
        <w:pStyle w:val="Para 001"/>
      </w:pPr>
      <w:r>
        <w:t xml:space="preserve">the </w:t>
      </w:r>
      <w:r>
        <w:rPr>
          <w:rStyle w:val="Text0"/>
        </w:rPr>
        <w:t>Create Profile</w:t>
      </w:r>
      <w:r>
        <w:t xml:space="preserve"> button, as shown in </w:t>
      </w:r>
      <w:r>
        <w:rPr>
          <w:rStyle w:val="Text1"/>
        </w:rPr>
        <w:t>Figure 4.20</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1270000"/>
            <wp:effectExtent l="0" r="0" t="0" b="0"/>
            <wp:wrapTopAndBottom/>
            <wp:docPr id="153" name="index-150_1.png" descr="index-150_1.png"/>
            <wp:cNvGraphicFramePr>
              <a:graphicFrameLocks noChangeAspect="1"/>
            </wp:cNvGraphicFramePr>
            <a:graphic>
              <a:graphicData uri="http://schemas.openxmlformats.org/drawingml/2006/picture">
                <pic:pic>
                  <pic:nvPicPr>
                    <pic:cNvPr id="0" name="index-150_1.png" descr="index-150_1.png"/>
                    <pic:cNvPicPr/>
                  </pic:nvPicPr>
                  <pic:blipFill>
                    <a:blip r:embed="rId157"/>
                    <a:stretch>
                      <a:fillRect/>
                    </a:stretch>
                  </pic:blipFill>
                  <pic:spPr>
                    <a:xfrm>
                      <a:off x="0" y="0"/>
                      <a:ext cx="3505200" cy="1270000"/>
                    </a:xfrm>
                    <a:prstGeom prst="rect">
                      <a:avLst/>
                    </a:prstGeom>
                  </pic:spPr>
                </pic:pic>
              </a:graphicData>
            </a:graphic>
          </wp:anchor>
        </w:drawing>
      </w:r>
    </w:p>
    <w:p>
      <w:pPr>
        <w:pStyle w:val="Para 013"/>
      </w:pPr>
      <w:r>
        <w:t/>
      </w:r>
    </w:p>
    <w:p>
      <w:pPr>
        <w:pStyle w:val="Para 021"/>
      </w:pPr>
      <w:r>
        <w:t>Figure 4.20: Visual Studio—Pick a publish target</w:t>
      </w:r>
    </w:p>
    <w:p>
      <w:bookmarkStart w:id="157" w:name="126___Developing_Azure_Functions"/>
      <w:pPr>
        <w:pStyle w:val="Para 003"/>
      </w:pPr>
      <w:r>
        <w:rPr>
          <w:rStyle w:val="Text0"/>
        </w:rPr>
        <w:t>126</w:t>
      </w:r>
      <w:r>
        <w:t xml:space="preserve"> | Developing Azure Functions using Visual Studio</w:t>
      </w:r>
      <w:bookmarkEnd w:id="157"/>
    </w:p>
    <w:p>
      <w:pPr>
        <w:pStyle w:val="Para 013"/>
      </w:pPr>
      <w:r>
        <w:t/>
      </w:r>
    </w:p>
    <w:p>
      <w:pPr>
        <w:pStyle w:val="Para 001"/>
      </w:pPr>
      <w:r>
        <w:t xml:space="preserve">3. In the </w:t>
      </w:r>
      <w:r>
        <w:rPr>
          <w:rStyle w:val="Text0"/>
        </w:rPr>
        <w:t>Create new App Service</w:t>
      </w:r>
      <w:r>
        <w:t xml:space="preserve"> window, you can choose from existing resources, </w:t>
      </w:r>
    </w:p>
    <w:p>
      <w:pPr>
        <w:pStyle w:val="Para 010"/>
      </w:pPr>
      <w:r>
        <w:t xml:space="preserve">or click on the </w:t>
      </w:r>
      <w:r>
        <w:rPr>
          <w:rStyle w:val="Text0"/>
        </w:rPr>
        <w:t>New…</w:t>
      </w:r>
      <w:r>
        <w:t xml:space="preserve"> button to choose the new </w:t>
      </w:r>
      <w:r>
        <w:rPr>
          <w:rStyle w:val="Text0"/>
        </w:rPr>
        <w:t>Resource group</w:t>
      </w:r>
      <w:r>
        <w:t xml:space="preserve">, the </w:t>
      </w:r>
      <w:r>
        <w:rPr>
          <w:rStyle w:val="Text0"/>
        </w:rPr>
        <w:t>App Service</w:t>
      </w:r>
      <w:r>
        <w:t xml:space="preserve"> plan, and the </w:t>
      </w:r>
      <w:r>
        <w:rPr>
          <w:rStyle w:val="Text0"/>
        </w:rPr>
        <w:t>Storage Account</w:t>
      </w:r>
      <w:r>
        <w:t xml:space="preserve">, as shown in </w:t>
      </w:r>
      <w:r>
        <w:rPr>
          <w:rStyle w:val="Text1"/>
        </w:rPr>
        <w:t>Figure 4.21</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2133600"/>
            <wp:effectExtent l="0" r="0" t="0" b="0"/>
            <wp:wrapTopAndBottom/>
            <wp:docPr id="154" name="index-151_1.png" descr="index-151_1.png"/>
            <wp:cNvGraphicFramePr>
              <a:graphicFrameLocks noChangeAspect="1"/>
            </wp:cNvGraphicFramePr>
            <a:graphic>
              <a:graphicData uri="http://schemas.openxmlformats.org/drawingml/2006/picture">
                <pic:pic>
                  <pic:nvPicPr>
                    <pic:cNvPr id="0" name="index-151_1.png" descr="index-151_1.png"/>
                    <pic:cNvPicPr/>
                  </pic:nvPicPr>
                  <pic:blipFill>
                    <a:blip r:embed="rId158"/>
                    <a:stretch>
                      <a:fillRect/>
                    </a:stretch>
                  </pic:blipFill>
                  <pic:spPr>
                    <a:xfrm>
                      <a:off x="0" y="0"/>
                      <a:ext cx="3505200" cy="2133600"/>
                    </a:xfrm>
                    <a:prstGeom prst="rect">
                      <a:avLst/>
                    </a:prstGeom>
                  </pic:spPr>
                </pic:pic>
              </a:graphicData>
            </a:graphic>
          </wp:anchor>
        </w:drawing>
      </w:r>
    </w:p>
    <w:p>
      <w:pPr>
        <w:pStyle w:val="Para 013"/>
      </w:pPr>
      <w:r>
        <w:t/>
      </w:r>
    </w:p>
    <w:p>
      <w:pPr>
        <w:pStyle w:val="Para 015"/>
      </w:pPr>
      <w:r>
        <w:t>Figure 4.21: Visual Studio—creating a new App Service</w:t>
      </w:r>
    </w:p>
    <w:p>
      <w:pPr>
        <w:pStyle w:val="Para 001"/>
      </w:pPr>
      <w:r>
        <w:t xml:space="preserve">4. After reviewing all the information, click on the </w:t>
      </w:r>
      <w:r>
        <w:rPr>
          <w:rStyle w:val="Text0"/>
        </w:rPr>
        <w:t>Create</w:t>
      </w:r>
      <w:r>
        <w:t xml:space="preserve"> button of the </w:t>
      </w:r>
      <w:r>
        <w:rPr>
          <w:rStyle w:val="Text0"/>
        </w:rPr>
        <w:t xml:space="preserve">Create new </w:t>
      </w:r>
    </w:p>
    <w:p>
      <w:pPr>
        <w:pStyle w:val="Para 010"/>
      </w:pPr>
      <w:r>
        <w:rPr>
          <w:rStyle w:val="Text0"/>
        </w:rPr>
        <w:t>App Service</w:t>
      </w:r>
      <w:r>
        <w:t xml:space="preserve"> window. This should start deploying the services to Azure.</w:t>
      </w:r>
    </w:p>
    <w:p>
      <w:bookmarkStart w:id="158" w:name="Deploying_the_Azure_Function_app_1"/>
      <w:pPr>
        <w:pStyle w:val="Normal"/>
      </w:pPr>
      <w:r>
        <w:t xml:space="preserve">Deploying the Azure Function application using Visual Studio | </w:t>
      </w:r>
      <w:r>
        <w:rPr>
          <w:rStyle w:val="Text0"/>
        </w:rPr>
        <w:t>127</w:t>
      </w:r>
      <w:bookmarkEnd w:id="158"/>
    </w:p>
    <w:p>
      <w:pPr>
        <w:pStyle w:val="Para 013"/>
      </w:pPr>
      <w:r>
        <w:t/>
      </w:r>
    </w:p>
    <w:p>
      <w:pPr>
        <w:pStyle w:val="Para 005"/>
      </w:pPr>
      <w:r>
        <w:t xml:space="preserve">5. If everything goes well, you can view the newly created </w:t>
      </w:r>
      <w:r>
        <w:rPr>
          <w:rStyle w:val="Text0"/>
        </w:rPr>
        <w:t>Function App</w:t>
      </w:r>
      <w:r>
        <w:t xml:space="preserve"> in the Azure </w:t>
      </w:r>
    </w:p>
    <w:p>
      <w:pPr>
        <w:pStyle w:val="Para 001"/>
      </w:pPr>
      <w:r>
        <w:t xml:space="preserve">Management portal, as shown in </w:t>
      </w:r>
      <w:r>
        <w:rPr>
          <w:rStyle w:val="Text1"/>
        </w:rPr>
        <w:t>Figure 4.22</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1803400"/>
            <wp:effectExtent l="0" r="0" t="0" b="0"/>
            <wp:wrapTopAndBottom/>
            <wp:docPr id="155" name="index-152_1.png" descr="index-152_1.png"/>
            <wp:cNvGraphicFramePr>
              <a:graphicFrameLocks noChangeAspect="1"/>
            </wp:cNvGraphicFramePr>
            <a:graphic>
              <a:graphicData uri="http://schemas.openxmlformats.org/drawingml/2006/picture">
                <pic:pic>
                  <pic:nvPicPr>
                    <pic:cNvPr id="0" name="index-152_1.png" descr="index-152_1.png"/>
                    <pic:cNvPicPr/>
                  </pic:nvPicPr>
                  <pic:blipFill>
                    <a:blip r:embed="rId159"/>
                    <a:stretch>
                      <a:fillRect/>
                    </a:stretch>
                  </pic:blipFill>
                  <pic:spPr>
                    <a:xfrm>
                      <a:off x="0" y="0"/>
                      <a:ext cx="3505200" cy="1803400"/>
                    </a:xfrm>
                    <a:prstGeom prst="rect">
                      <a:avLst/>
                    </a:prstGeom>
                  </pic:spPr>
                </pic:pic>
              </a:graphicData>
            </a:graphic>
          </wp:anchor>
        </w:drawing>
      </w:r>
    </w:p>
    <w:p>
      <w:pPr>
        <w:pStyle w:val="Para 013"/>
      </w:pPr>
      <w:r>
        <w:t/>
      </w:r>
    </w:p>
    <w:p>
      <w:pPr>
        <w:pStyle w:val="Para 021"/>
      </w:pPr>
      <w:r>
        <w:t>Figure 4.22: The function application listing</w:t>
      </w:r>
    </w:p>
    <w:p>
      <w:pPr>
        <w:pStyle w:val="Para 013"/>
      </w:pPr>
      <w:r>
        <w:t xml:space="preserve">6. Hold on! Your job in Visual Studio is not yet done. You have just created the </w:t>
      </w:r>
    </w:p>
    <w:p>
      <w:pPr>
        <w:pStyle w:val="Para 001"/>
      </w:pPr>
      <w:r>
        <w:t xml:space="preserve">required services in Azure right from the Visual Studio IDE. Your next job is to </w:t>
      </w:r>
    </w:p>
    <w:p>
      <w:pPr>
        <w:pStyle w:val="Para 001"/>
      </w:pPr>
      <w:r>
        <w:t xml:space="preserve">publish the code from the local workstation to the Azure cloud. As soon as the </w:t>
      </w:r>
    </w:p>
    <w:p>
      <w:pPr>
        <w:pStyle w:val="Para 001"/>
      </w:pPr>
      <w:r>
        <w:t xml:space="preserve">deployment is complete, you'll be taken to the web deploy step, as shown in </w:t>
      </w:r>
      <w:r>
        <w:rPr>
          <w:rStyle w:val="Text1"/>
        </w:rPr>
        <w:t xml:space="preserve">Figure </w:t>
      </w:r>
    </w:p>
    <w:p>
      <w:pPr>
        <w:pStyle w:val="Para 001"/>
      </w:pPr>
      <w:r>
        <w:rPr>
          <w:rStyle w:val="Text1"/>
        </w:rPr>
        <w:t>4.23</w:t>
      </w:r>
      <w:r>
        <w:t xml:space="preserve">. Click on the </w:t>
      </w:r>
      <w:r>
        <w:rPr>
          <w:rStyle w:val="Text0"/>
        </w:rPr>
        <w:t>Publish</w:t>
      </w:r>
      <w:r>
        <w:t xml:space="preserve"> button to start the process of publishing the code:</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1485900"/>
            <wp:effectExtent l="0" r="0" t="0" b="0"/>
            <wp:wrapTopAndBottom/>
            <wp:docPr id="156" name="index-152_2.png" descr="index-152_2.png"/>
            <wp:cNvGraphicFramePr>
              <a:graphicFrameLocks noChangeAspect="1"/>
            </wp:cNvGraphicFramePr>
            <a:graphic>
              <a:graphicData uri="http://schemas.openxmlformats.org/drawingml/2006/picture">
                <pic:pic>
                  <pic:nvPicPr>
                    <pic:cNvPr id="0" name="index-152_2.png" descr="index-152_2.png"/>
                    <pic:cNvPicPr/>
                  </pic:nvPicPr>
                  <pic:blipFill>
                    <a:blip r:embed="rId160"/>
                    <a:stretch>
                      <a:fillRect/>
                    </a:stretch>
                  </pic:blipFill>
                  <pic:spPr>
                    <a:xfrm>
                      <a:off x="0" y="0"/>
                      <a:ext cx="3505200" cy="1485900"/>
                    </a:xfrm>
                    <a:prstGeom prst="rect">
                      <a:avLst/>
                    </a:prstGeom>
                  </pic:spPr>
                </pic:pic>
              </a:graphicData>
            </a:graphic>
          </wp:anchor>
        </w:drawing>
      </w:r>
    </w:p>
    <w:p>
      <w:pPr>
        <w:pStyle w:val="Para 013"/>
      </w:pPr>
      <w:r>
        <w:t/>
      </w:r>
    </w:p>
    <w:p>
      <w:pPr>
        <w:pStyle w:val="Para 056"/>
      </w:pPr>
      <w:r>
        <w:rPr>
          <w:rStyle w:val="Text2"/>
        </w:rPr>
        <w:t>Figure 4.23: Visual Studio—Publish</w:t>
      </w:r>
      <w:r>
        <w:t xml:space="preserve"> </w:t>
      </w:r>
      <w:r>
        <w:rPr>
          <w:rStyle w:val="Text0"/>
        </w:rPr>
        <w:t>128</w:t>
      </w:r>
      <w:r>
        <w:t xml:space="preserve"> | Developing Azure Functions using Visual Studio</w:t>
      </w:r>
    </w:p>
    <w:p>
      <w:pPr>
        <w:pStyle w:val="Para 013"/>
      </w:pPr>
      <w:r>
        <w:t/>
      </w:r>
    </w:p>
    <w:p>
      <w:bookmarkStart w:id="159" w:name="7___That_s_it__You_have_complete"/>
      <w:pPr>
        <w:pStyle w:val="Para 001"/>
      </w:pPr>
      <w:r>
        <w:t xml:space="preserve">7. That's it! You have completed the deployment of the Function application and its </w:t>
      </w:r>
      <w:bookmarkEnd w:id="159"/>
    </w:p>
    <w:p>
      <w:pPr>
        <w:pStyle w:val="Para 010"/>
      </w:pPr>
      <w:r>
        <w:t xml:space="preserve">functions to Azure right from your preferred development IDE, Visual Studio. You can review function deployment in the Azure Management portal. Both Azure Functions were created successfully, as shown in </w:t>
      </w:r>
      <w:r>
        <w:rPr>
          <w:rStyle w:val="Text1"/>
        </w:rPr>
        <w:t>Figure 4.24</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333500" cy="850900"/>
            <wp:effectExtent l="0" r="0" t="0" b="0"/>
            <wp:wrapTopAndBottom/>
            <wp:docPr id="157" name="index-153_1.png" descr="index-153_1.png"/>
            <wp:cNvGraphicFramePr>
              <a:graphicFrameLocks noChangeAspect="1"/>
            </wp:cNvGraphicFramePr>
            <a:graphic>
              <a:graphicData uri="http://schemas.openxmlformats.org/drawingml/2006/picture">
                <pic:pic>
                  <pic:nvPicPr>
                    <pic:cNvPr id="0" name="index-153_1.png" descr="index-153_1.png"/>
                    <pic:cNvPicPr/>
                  </pic:nvPicPr>
                  <pic:blipFill>
                    <a:blip r:embed="rId161"/>
                    <a:stretch>
                      <a:fillRect/>
                    </a:stretch>
                  </pic:blipFill>
                  <pic:spPr>
                    <a:xfrm>
                      <a:off x="0" y="0"/>
                      <a:ext cx="1333500" cy="850900"/>
                    </a:xfrm>
                    <a:prstGeom prst="rect">
                      <a:avLst/>
                    </a:prstGeom>
                  </pic:spPr>
                </pic:pic>
              </a:graphicData>
            </a:graphic>
          </wp:anchor>
        </w:drawing>
      </w:r>
    </w:p>
    <w:p>
      <w:pPr>
        <w:pStyle w:val="Para 013"/>
      </w:pPr>
      <w:r>
        <w:t/>
      </w:r>
    </w:p>
    <w:p>
      <w:pPr>
        <w:pStyle w:val="Para 021"/>
      </w:pPr>
      <w:r>
        <w:t>Figure 4.24: The function application—list</w:t>
      </w:r>
    </w:p>
    <w:p>
      <w:pPr>
        <w:pStyle w:val="Para 013"/>
      </w:pPr>
      <w:r>
        <w:t/>
      </w:r>
    </w:p>
    <w:p>
      <w:pPr>
        <w:pStyle w:val="Para 011"/>
      </w:pPr>
      <w:r>
        <w:t>There's more...</w:t>
      </w:r>
    </w:p>
    <w:p>
      <w:pPr>
        <w:pStyle w:val="Para 003"/>
      </w:pPr>
      <w:r>
        <w:t xml:space="preserve">Azure Functions that are created from Visual Studio are precompiled, which means that we deploy the </w:t>
      </w:r>
      <w:r>
        <w:rPr>
          <w:rStyle w:val="Text0"/>
        </w:rPr>
        <w:t>.dll</w:t>
      </w:r>
      <w:r>
        <w:t xml:space="preserve"> files from Visual Studio to Azure. Therefore, we cannot edit the functions' code in Azure after we deploy it. However, we can make changes to the configurations, such as changing the Azure Storage connection string and the container path. We'll look at how to do this in the next recipe.</w:t>
      </w:r>
    </w:p>
    <w:p>
      <w:pPr>
        <w:pStyle w:val="Para 003"/>
      </w:pPr>
      <w:r>
        <w:t>In this recipe, we have deployed the Azure function to Azure. In the next recipe, you'll learn how to debug the Azure function from Visual Studio.</w:t>
      </w:r>
    </w:p>
    <w:p>
      <w:pPr>
        <w:pStyle w:val="Para 013"/>
      </w:pPr>
      <w:r>
        <w:t/>
      </w:r>
    </w:p>
    <w:p>
      <w:pPr>
        <w:pStyle w:val="Para 016"/>
      </w:pPr>
      <w:r>
        <w:t>Debugging Azure Function hosted in Azure using Visual Studio</w:t>
      </w:r>
    </w:p>
    <w:p>
      <w:pPr>
        <w:pStyle w:val="Para 003"/>
      </w:pPr>
      <w:r>
        <w:t xml:space="preserve">In one of the previous recipes, </w:t>
      </w:r>
      <w:r>
        <w:rPr>
          <w:rStyle w:val="Text1"/>
        </w:rPr>
        <w:t>Connecting to the Azure Storage from Visual Studio</w:t>
      </w:r>
      <w:r>
        <w:t xml:space="preserve">, you learned how to connect a storage account from the local code. In this recipe, you'll learn how to debug the live code running in the Azure cloud environment. You'll perform the following steps in the </w:t>
      </w:r>
      <w:r>
        <w:rPr>
          <w:rStyle w:val="Text0"/>
        </w:rPr>
        <w:t>BlobTriggerCSharp</w:t>
      </w:r>
      <w:r>
        <w:t xml:space="preserve"> function of the </w:t>
      </w:r>
      <w:r>
        <w:rPr>
          <w:rStyle w:val="Text0"/>
        </w:rPr>
        <w:t>FunctionAppinVisualStudio</w:t>
      </w:r>
      <w:r>
        <w:t xml:space="preserve"> function application:</w:t>
      </w:r>
    </w:p>
    <w:p>
      <w:pPr>
        <w:pStyle w:val="Para 005"/>
      </w:pPr>
      <w:r>
        <w:t xml:space="preserve">• Change the path of the container in the Azure Management portal to that of the </w:t>
      </w:r>
    </w:p>
    <w:p>
      <w:pPr>
        <w:pStyle w:val="Para 010"/>
      </w:pPr>
      <w:r>
        <w:t>new container.</w:t>
      </w:r>
    </w:p>
    <w:p>
      <w:pPr>
        <w:pStyle w:val="Para 005"/>
      </w:pPr>
      <w:r>
        <w:t>• Open the function application in Visual Studio 2019.</w:t>
      </w:r>
    </w:p>
    <w:p>
      <w:pPr>
        <w:pStyle w:val="Para 005"/>
      </w:pPr>
      <w:r>
        <w:t xml:space="preserve">• Attach the debugger from within Visual Studio 2019 to the required Azure </w:t>
      </w:r>
    </w:p>
    <w:p>
      <w:pPr>
        <w:pStyle w:val="Para 010"/>
      </w:pPr>
      <w:r>
        <w:t>function.</w:t>
      </w:r>
    </w:p>
    <w:p>
      <w:pPr>
        <w:pStyle w:val="Para 005"/>
      </w:pPr>
      <w:r>
        <w:t>• Create a blob in the new storage container.</w:t>
      </w:r>
    </w:p>
    <w:p>
      <w:pPr>
        <w:pStyle w:val="Para 005"/>
      </w:pPr>
      <w:r>
        <w:t>• Debug the application after the breakpoints are hit.</w:t>
      </w:r>
    </w:p>
    <w:p>
      <w:bookmarkStart w:id="160" w:name="Debugging_Azure_Function_hosted_3"/>
      <w:pPr>
        <w:pStyle w:val="Normal"/>
      </w:pPr>
      <w:r>
        <w:t xml:space="preserve">Debugging Azure Function hosted in Azure using Visual Studio | </w:t>
      </w:r>
      <w:r>
        <w:rPr>
          <w:rStyle w:val="Text0"/>
        </w:rPr>
        <w:t>129</w:t>
      </w:r>
      <w:bookmarkEnd w:id="160"/>
    </w:p>
    <w:p>
      <w:pPr>
        <w:pStyle w:val="Para 013"/>
      </w:pPr>
      <w:r>
        <w:t/>
      </w:r>
    </w:p>
    <w:p>
      <w:pPr>
        <w:pStyle w:val="Para 011"/>
      </w:pPr>
      <w:r>
        <w:t>Getting ready</w:t>
      </w:r>
    </w:p>
    <w:p>
      <w:pPr>
        <w:pStyle w:val="Para 003"/>
      </w:pPr>
      <w:r>
        <w:t xml:space="preserve">Create a container named </w:t>
      </w:r>
      <w:r>
        <w:rPr>
          <w:rStyle w:val="Text0"/>
        </w:rPr>
        <w:t>cookbookfiles-live</w:t>
      </w:r>
      <w:r>
        <w:t xml:space="preserve"> in the storage account. You'll be uploading a blob to this container.</w:t>
      </w:r>
    </w:p>
    <w:p>
      <w:pPr>
        <w:pStyle w:val="Para 013"/>
      </w:pPr>
      <w:r>
        <w:t/>
      </w:r>
    </w:p>
    <w:p>
      <w:pPr>
        <w:pStyle w:val="Para 011"/>
      </w:pPr>
      <w:r>
        <w:t>How to do it…</w:t>
      </w:r>
    </w:p>
    <w:p>
      <w:pPr>
        <w:pStyle w:val="Para 003"/>
      </w:pPr>
      <w:r>
        <w:t>In this recipe, you'll make the changes in Visual Studio that will let you debug the code hosted in Azure right from the local Visual Studio.</w:t>
      </w:r>
    </w:p>
    <w:p>
      <w:pPr>
        <w:pStyle w:val="Para 003"/>
      </w:pPr>
      <w:r>
        <w:t>Perform the following steps:</w:t>
      </w:r>
    </w:p>
    <w:p>
      <w:pPr>
        <w:pStyle w:val="Para 005"/>
      </w:pPr>
      <w:r>
        <w:t xml:space="preserve">1. Navigate to the </w:t>
      </w:r>
      <w:r>
        <w:rPr>
          <w:rStyle w:val="Text0"/>
        </w:rPr>
        <w:t>BlobTriggerCSharp</w:t>
      </w:r>
      <w:r>
        <w:t xml:space="preserve"> function in Visual Studio and change the path of </w:t>
      </w:r>
    </w:p>
    <w:p>
      <w:pPr>
        <w:pStyle w:val="Para 001"/>
      </w:pPr>
      <w:r>
        <w:t xml:space="preserve">the </w:t>
      </w:r>
      <w:r>
        <w:rPr>
          <w:rStyle w:val="Text0"/>
        </w:rPr>
        <w:t>path</w:t>
      </w:r>
      <w:r>
        <w:t xml:space="preserve"> variable to point to the new container, </w:t>
      </w:r>
      <w:r>
        <w:rPr>
          <w:rStyle w:val="Text0"/>
        </w:rPr>
        <w:t>cookbookfiles-live</w:t>
      </w:r>
      <w:r>
        <w:t xml:space="preserve">: </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89200" cy="342900"/>
            <wp:effectExtent l="0" r="0" t="0" b="0"/>
            <wp:wrapTopAndBottom/>
            <wp:docPr id="158" name="index-154_1.png" descr="index-154_1.png"/>
            <wp:cNvGraphicFramePr>
              <a:graphicFrameLocks noChangeAspect="1"/>
            </wp:cNvGraphicFramePr>
            <a:graphic>
              <a:graphicData uri="http://schemas.openxmlformats.org/drawingml/2006/picture">
                <pic:pic>
                  <pic:nvPicPr>
                    <pic:cNvPr id="0" name="index-154_1.png" descr="index-154_1.png"/>
                    <pic:cNvPicPr/>
                  </pic:nvPicPr>
                  <pic:blipFill>
                    <a:blip r:embed="rId162"/>
                    <a:stretch>
                      <a:fillRect/>
                    </a:stretch>
                  </pic:blipFill>
                  <pic:spPr>
                    <a:xfrm>
                      <a:off x="0" y="0"/>
                      <a:ext cx="2489200" cy="342900"/>
                    </a:xfrm>
                    <a:prstGeom prst="rect">
                      <a:avLst/>
                    </a:prstGeom>
                  </pic:spPr>
                </pic:pic>
              </a:graphicData>
            </a:graphic>
          </wp:anchor>
        </w:drawing>
      </w:r>
    </w:p>
    <w:p>
      <w:pPr>
        <w:pStyle w:val="Para 013"/>
      </w:pPr>
      <w:r>
        <w:t/>
      </w:r>
    </w:p>
    <w:p>
      <w:pPr>
        <w:pStyle w:val="Para 026"/>
      </w:pPr>
      <w:r>
        <w:t>Figure 4.25: The blob trigger function</w:t>
      </w:r>
    </w:p>
    <w:p>
      <w:pPr>
        <w:pStyle w:val="Para 005"/>
      </w:pPr>
      <w:r>
        <w:t xml:space="preserve">2. Now, republish it by changing the configuration to </w:t>
      </w:r>
      <w:r>
        <w:rPr>
          <w:rStyle w:val="Text0"/>
        </w:rPr>
        <w:t>Debug | Any CPU</w:t>
      </w:r>
      <w:r>
        <w:t xml:space="preserve">, as shown in </w:t>
      </w:r>
    </w:p>
    <w:p>
      <w:pPr>
        <w:pStyle w:val="Para 036"/>
      </w:pPr>
      <w:r>
        <w:t>Figure 4.26</w:t>
      </w:r>
      <w:r>
        <w:rPr>
          <w:rStyle w:val="Text1"/>
        </w:rP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08300" cy="1422400"/>
            <wp:effectExtent l="0" r="0" t="0" b="0"/>
            <wp:wrapTopAndBottom/>
            <wp:docPr id="159" name="index-154_2.png" descr="index-154_2.png"/>
            <wp:cNvGraphicFramePr>
              <a:graphicFrameLocks noChangeAspect="1"/>
            </wp:cNvGraphicFramePr>
            <a:graphic>
              <a:graphicData uri="http://schemas.openxmlformats.org/drawingml/2006/picture">
                <pic:pic>
                  <pic:nvPicPr>
                    <pic:cNvPr id="0" name="index-154_2.png" descr="index-154_2.png"/>
                    <pic:cNvPicPr/>
                  </pic:nvPicPr>
                  <pic:blipFill>
                    <a:blip r:embed="rId163"/>
                    <a:stretch>
                      <a:fillRect/>
                    </a:stretch>
                  </pic:blipFill>
                  <pic:spPr>
                    <a:xfrm>
                      <a:off x="0" y="0"/>
                      <a:ext cx="2908300" cy="1422400"/>
                    </a:xfrm>
                    <a:prstGeom prst="rect">
                      <a:avLst/>
                    </a:prstGeom>
                  </pic:spPr>
                </pic:pic>
              </a:graphicData>
            </a:graphic>
          </wp:anchor>
        </w:drawing>
      </w:r>
    </w:p>
    <w:p>
      <w:pPr>
        <w:pStyle w:val="Para 013"/>
      </w:pPr>
      <w:r>
        <w:t/>
      </w:r>
    </w:p>
    <w:p>
      <w:pPr>
        <w:pStyle w:val="Para 015"/>
      </w:pPr>
      <w:r>
        <w:t>Figure 4.26: Visual Studio—Publish Profile Settings</w:t>
      </w:r>
    </w:p>
    <w:p>
      <w:pPr>
        <w:pStyle w:val="Para 013"/>
      </w:pPr>
      <w:r>
        <w:t/>
      </w:r>
    </w:p>
    <w:p>
      <w:pPr>
        <w:pStyle w:val="Para 019"/>
      </w:pPr>
      <w:r>
        <w:t>Note</w:t>
      </w:r>
    </w:p>
    <w:p>
      <w:pPr>
        <w:pStyle w:val="Para 020"/>
      </w:pPr>
      <w:r>
        <w:t xml:space="preserve">The preceding settings are to be used only in a non-production environment for </w:t>
        <w:t xml:space="preserve">testing. It's not recommended to deploy the package in </w:t>
      </w:r>
      <w:r>
        <w:rPr>
          <w:rStyle w:val="Text3"/>
        </w:rPr>
        <w:t>Debug</w:t>
      </w:r>
      <w:r>
        <w:t xml:space="preserve"> mode in your </w:t>
        <w:t xml:space="preserve">production environment. Once the testing is complete, you must republish the </w:t>
        <w:t xml:space="preserve">package in </w:t>
      </w:r>
      <w:r>
        <w:rPr>
          <w:rStyle w:val="Text3"/>
        </w:rPr>
        <w:t>Release</w:t>
      </w:r>
      <w:r>
        <w:t xml:space="preserve"> mode.</w:t>
      </w:r>
    </w:p>
    <w:p>
      <w:bookmarkStart w:id="161" w:name="130___Developing_Azure_Functions"/>
      <w:pPr>
        <w:pStyle w:val="Para 003"/>
      </w:pPr>
      <w:r>
        <w:rPr>
          <w:rStyle w:val="Text0"/>
        </w:rPr>
        <w:t>130</w:t>
      </w:r>
      <w:r>
        <w:t xml:space="preserve"> | Developing Azure Functions using Visual Studio</w:t>
      </w:r>
      <w:bookmarkEnd w:id="161"/>
    </w:p>
    <w:p>
      <w:pPr>
        <w:pStyle w:val="Para 013"/>
      </w:pPr>
      <w:r>
        <w:t/>
      </w:r>
    </w:p>
    <w:p>
      <w:pPr>
        <w:pStyle w:val="Para 001"/>
      </w:pPr>
      <w:r>
        <w:t xml:space="preserve">3. Once you publish it, the path of the container will look something like that shown </w:t>
      </w:r>
    </w:p>
    <w:p>
      <w:pPr>
        <w:pStyle w:val="Para 041"/>
      </w:pPr>
      <w:r>
        <w:rPr>
          <w:rStyle w:val="Text1"/>
        </w:rPr>
        <w:t xml:space="preserve">in </w:t>
      </w:r>
      <w:r>
        <w:t>Figure 4.27</w:t>
      </w:r>
      <w:r>
        <w:rPr>
          <w:rStyle w:val="Text1"/>
        </w:rP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1422400"/>
            <wp:effectExtent l="0" r="0" t="0" b="0"/>
            <wp:wrapTopAndBottom/>
            <wp:docPr id="160" name="index-155_1.png" descr="index-155_1.png"/>
            <wp:cNvGraphicFramePr>
              <a:graphicFrameLocks noChangeAspect="1"/>
            </wp:cNvGraphicFramePr>
            <a:graphic>
              <a:graphicData uri="http://schemas.openxmlformats.org/drawingml/2006/picture">
                <pic:pic>
                  <pic:nvPicPr>
                    <pic:cNvPr id="0" name="index-155_1.png" descr="index-155_1.png"/>
                    <pic:cNvPicPr/>
                  </pic:nvPicPr>
                  <pic:blipFill>
                    <a:blip r:embed="rId164"/>
                    <a:stretch>
                      <a:fillRect/>
                    </a:stretch>
                  </pic:blipFill>
                  <pic:spPr>
                    <a:xfrm>
                      <a:off x="0" y="0"/>
                      <a:ext cx="3505200" cy="1422400"/>
                    </a:xfrm>
                    <a:prstGeom prst="rect">
                      <a:avLst/>
                    </a:prstGeom>
                  </pic:spPr>
                </pic:pic>
              </a:graphicData>
            </a:graphic>
          </wp:anchor>
        </w:drawing>
      </w:r>
    </w:p>
    <w:p>
      <w:pPr>
        <w:pStyle w:val="Para 013"/>
      </w:pPr>
      <w:r>
        <w:t/>
      </w:r>
    </w:p>
    <w:p>
      <w:pPr>
        <w:pStyle w:val="Para 021"/>
      </w:pPr>
      <w:r>
        <w:t>Figure 4.27: The blob trigger—Function.json</w:t>
      </w:r>
    </w:p>
    <w:p>
      <w:pPr>
        <w:pStyle w:val="Para 001"/>
      </w:pPr>
      <w:r>
        <w:t xml:space="preserve">4. Open the function application in Visual Studio. Open </w:t>
      </w:r>
      <w:r>
        <w:rPr>
          <w:rStyle w:val="Text0"/>
        </w:rPr>
        <w:t>Cloud Explorer</w:t>
      </w:r>
    </w:p>
    <w:p>
      <w:pPr>
        <w:pStyle w:val="Para 010"/>
      </w:pPr>
      <w:r>
        <w:t xml:space="preserve">in Visual Studio and navigate to your Azure function; in this case, it is </w:t>
      </w:r>
      <w:r>
        <w:rPr>
          <w:rStyle w:val="Text0"/>
        </w:rPr>
        <w:t>FunctionAppinVisualStudioV3</w:t>
      </w:r>
      <w:r>
        <w:t xml:space="preserve">, as shown in </w:t>
      </w:r>
      <w:r>
        <w:rPr>
          <w:rStyle w:val="Text1"/>
        </w:rPr>
        <w:t>Figure 4.28</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765300" cy="1841500"/>
            <wp:effectExtent l="0" r="0" t="0" b="0"/>
            <wp:wrapTopAndBottom/>
            <wp:docPr id="161" name="index-155_2.png" descr="index-155_2.png"/>
            <wp:cNvGraphicFramePr>
              <a:graphicFrameLocks noChangeAspect="1"/>
            </wp:cNvGraphicFramePr>
            <a:graphic>
              <a:graphicData uri="http://schemas.openxmlformats.org/drawingml/2006/picture">
                <pic:pic>
                  <pic:nvPicPr>
                    <pic:cNvPr id="0" name="index-155_2.png" descr="index-155_2.png"/>
                    <pic:cNvPicPr/>
                  </pic:nvPicPr>
                  <pic:blipFill>
                    <a:blip r:embed="rId165"/>
                    <a:stretch>
                      <a:fillRect/>
                    </a:stretch>
                  </pic:blipFill>
                  <pic:spPr>
                    <a:xfrm>
                      <a:off x="0" y="0"/>
                      <a:ext cx="1765300" cy="1841500"/>
                    </a:xfrm>
                    <a:prstGeom prst="rect">
                      <a:avLst/>
                    </a:prstGeom>
                  </pic:spPr>
                </pic:pic>
              </a:graphicData>
            </a:graphic>
          </wp:anchor>
        </w:drawing>
      </w:r>
    </w:p>
    <w:p>
      <w:pPr>
        <w:pStyle w:val="Para 013"/>
      </w:pPr>
      <w:r>
        <w:t/>
      </w:r>
    </w:p>
    <w:p>
      <w:pPr>
        <w:pStyle w:val="Para 026"/>
      </w:pPr>
      <w:r>
        <w:t>Figure 4.28: Visual Studio Cloud Explorer</w:t>
      </w:r>
    </w:p>
    <w:p>
      <w:bookmarkStart w:id="162" w:name="Debugging_Azure_Function_hosted_4"/>
      <w:pPr>
        <w:pStyle w:val="Normal"/>
      </w:pPr>
      <w:r>
        <w:t xml:space="preserve">Debugging Azure Function hosted in Azure using Visual Studio | </w:t>
      </w:r>
      <w:r>
        <w:rPr>
          <w:rStyle w:val="Text0"/>
        </w:rPr>
        <w:t>131</w:t>
      </w:r>
      <w:bookmarkEnd w:id="162"/>
    </w:p>
    <w:p>
      <w:pPr>
        <w:pStyle w:val="Para 013"/>
      </w:pPr>
      <w:r>
        <w:t/>
      </w:r>
    </w:p>
    <w:p>
      <w:pPr>
        <w:pStyle w:val="Para 005"/>
      </w:pPr>
      <w:r>
        <w:t xml:space="preserve">5. Right-click on the function and click on </w:t>
      </w:r>
      <w:r>
        <w:rPr>
          <w:rStyle w:val="Text0"/>
        </w:rPr>
        <w:t>Attach Debugger</w:t>
      </w:r>
      <w:r>
        <w:t xml:space="preserve">, as shown in </w:t>
      </w:r>
      <w:r>
        <w:rPr>
          <w:rStyle w:val="Text1"/>
        </w:rPr>
        <w:t>Figure 4.29</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244600" cy="1155700"/>
            <wp:effectExtent l="0" r="0" t="0" b="0"/>
            <wp:wrapTopAndBottom/>
            <wp:docPr id="162" name="index-156_1.png" descr="index-156_1.png"/>
            <wp:cNvGraphicFramePr>
              <a:graphicFrameLocks noChangeAspect="1"/>
            </wp:cNvGraphicFramePr>
            <a:graphic>
              <a:graphicData uri="http://schemas.openxmlformats.org/drawingml/2006/picture">
                <pic:pic>
                  <pic:nvPicPr>
                    <pic:cNvPr id="0" name="index-156_1.png" descr="index-156_1.png"/>
                    <pic:cNvPicPr/>
                  </pic:nvPicPr>
                  <pic:blipFill>
                    <a:blip r:embed="rId166"/>
                    <a:stretch>
                      <a:fillRect/>
                    </a:stretch>
                  </pic:blipFill>
                  <pic:spPr>
                    <a:xfrm>
                      <a:off x="0" y="0"/>
                      <a:ext cx="1244600" cy="1155700"/>
                    </a:xfrm>
                    <a:prstGeom prst="rect">
                      <a:avLst/>
                    </a:prstGeom>
                  </pic:spPr>
                </pic:pic>
              </a:graphicData>
            </a:graphic>
          </wp:anchor>
        </w:drawing>
      </w:r>
    </w:p>
    <w:p>
      <w:pPr>
        <w:pStyle w:val="Para 013"/>
      </w:pPr>
      <w:r>
        <w:t/>
      </w:r>
    </w:p>
    <w:p>
      <w:pPr>
        <w:pStyle w:val="Para 026"/>
      </w:pPr>
      <w:r>
        <w:t>Figure 4.29: Clicking on Attach Debugger</w:t>
      </w:r>
    </w:p>
    <w:p>
      <w:pPr>
        <w:pStyle w:val="Para 013"/>
      </w:pPr>
      <w:r>
        <w:t xml:space="preserve">6. Visual Studio will take some time to enable remote debugging, as shown in </w:t>
      </w:r>
    </w:p>
    <w:p>
      <w:pPr>
        <w:pStyle w:val="Para 036"/>
      </w:pPr>
      <w:r>
        <w:t>Figure 4.30</w:t>
      </w:r>
      <w:r>
        <w:rPr>
          <w:rStyle w:val="Text1"/>
        </w:rP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54300" cy="457200"/>
            <wp:effectExtent l="0" r="0" t="0" b="0"/>
            <wp:wrapTopAndBottom/>
            <wp:docPr id="163" name="index-156_2.png" descr="index-156_2.png"/>
            <wp:cNvGraphicFramePr>
              <a:graphicFrameLocks noChangeAspect="1"/>
            </wp:cNvGraphicFramePr>
            <a:graphic>
              <a:graphicData uri="http://schemas.openxmlformats.org/drawingml/2006/picture">
                <pic:pic>
                  <pic:nvPicPr>
                    <pic:cNvPr id="0" name="index-156_2.png" descr="index-156_2.png"/>
                    <pic:cNvPicPr/>
                  </pic:nvPicPr>
                  <pic:blipFill>
                    <a:blip r:embed="rId167"/>
                    <a:stretch>
                      <a:fillRect/>
                    </a:stretch>
                  </pic:blipFill>
                  <pic:spPr>
                    <a:xfrm>
                      <a:off x="0" y="0"/>
                      <a:ext cx="2654300" cy="457200"/>
                    </a:xfrm>
                    <a:prstGeom prst="rect">
                      <a:avLst/>
                    </a:prstGeom>
                  </pic:spPr>
                </pic:pic>
              </a:graphicData>
            </a:graphic>
          </wp:anchor>
        </w:drawing>
      </w:r>
    </w:p>
    <w:p>
      <w:pPr>
        <w:pStyle w:val="Para 013"/>
      </w:pPr>
      <w:r>
        <w:t/>
      </w:r>
    </w:p>
    <w:p>
      <w:pPr>
        <w:pStyle w:val="Para 042"/>
      </w:pPr>
      <w:r>
        <w:t>Figure 4.30: Visual Studio Cloud Explorer—enabling remote debugging</w:t>
      </w:r>
    </w:p>
    <w:p>
      <w:pPr>
        <w:pStyle w:val="Para 005"/>
      </w:pPr>
      <w:r>
        <w:t xml:space="preserve">7. You can check whether the function application is working by opening it in the </w:t>
      </w:r>
    </w:p>
    <w:p>
      <w:pPr>
        <w:pStyle w:val="Para 001"/>
      </w:pPr>
      <w:r>
        <w:t xml:space="preserve">browser, as shown in </w:t>
      </w:r>
      <w:r>
        <w:rPr>
          <w:rStyle w:val="Text1"/>
        </w:rPr>
        <w:t>Figure 4.31</w:t>
      </w:r>
      <w:r>
        <w:t xml:space="preserve">. This indicates that your function application is </w:t>
      </w:r>
    </w:p>
    <w:p>
      <w:pPr>
        <w:pStyle w:val="Para 001"/>
      </w:pPr>
      <w:r>
        <w:t>running as expected:</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41500" cy="1485900"/>
            <wp:effectExtent l="0" r="0" t="0" b="0"/>
            <wp:wrapTopAndBottom/>
            <wp:docPr id="164" name="index-156_3.jpg" descr="index-156_3.jpg"/>
            <wp:cNvGraphicFramePr>
              <a:graphicFrameLocks noChangeAspect="1"/>
            </wp:cNvGraphicFramePr>
            <a:graphic>
              <a:graphicData uri="http://schemas.openxmlformats.org/drawingml/2006/picture">
                <pic:pic>
                  <pic:nvPicPr>
                    <pic:cNvPr id="0" name="index-156_3.jpg" descr="index-156_3.jpg"/>
                    <pic:cNvPicPr/>
                  </pic:nvPicPr>
                  <pic:blipFill>
                    <a:blip r:embed="rId168"/>
                    <a:stretch>
                      <a:fillRect/>
                    </a:stretch>
                  </pic:blipFill>
                  <pic:spPr>
                    <a:xfrm>
                      <a:off x="0" y="0"/>
                      <a:ext cx="1841500" cy="1485900"/>
                    </a:xfrm>
                    <a:prstGeom prst="rect">
                      <a:avLst/>
                    </a:prstGeom>
                  </pic:spPr>
                </pic:pic>
              </a:graphicData>
            </a:graphic>
          </wp:anchor>
        </w:drawing>
      </w:r>
    </w:p>
    <w:p>
      <w:pPr>
        <w:pStyle w:val="Para 013"/>
      </w:pPr>
      <w:r>
        <w:t/>
      </w:r>
    </w:p>
    <w:p>
      <w:pPr>
        <w:pStyle w:val="Para 015"/>
      </w:pPr>
      <w:r>
        <w:t>Figure 4.31: The function application default page</w:t>
      </w:r>
      <w:r>
        <w:rPr>
          <w:rStyle w:val="Text3"/>
        </w:rPr>
        <w:t xml:space="preserve"> </w:t>
      </w:r>
      <w:r>
        <w:rPr>
          <w:rStyle w:val="Text6"/>
        </w:rPr>
        <w:t>132</w:t>
      </w:r>
      <w:r>
        <w:rPr>
          <w:rStyle w:val="Text3"/>
        </w:rPr>
        <w:t xml:space="preserve"> | Developing Azure Functions using Visual Studio</w:t>
      </w:r>
    </w:p>
    <w:p>
      <w:pPr>
        <w:pStyle w:val="Para 013"/>
      </w:pPr>
      <w:r>
        <w:t/>
      </w:r>
    </w:p>
    <w:p>
      <w:bookmarkStart w:id="163" w:name="8___Navigate_to_Storage_Explorer"/>
      <w:pPr>
        <w:pStyle w:val="Para 001"/>
      </w:pPr>
      <w:r>
        <w:t xml:space="preserve">8. Navigate to </w:t>
      </w:r>
      <w:r>
        <w:rPr>
          <w:rStyle w:val="Text0"/>
        </w:rPr>
        <w:t>Storage Explorer</w:t>
      </w:r>
      <w:r>
        <w:t xml:space="preserve"> and upload a new file (in this case, I uploaded </w:t>
      </w:r>
      <w:bookmarkEnd w:id="163"/>
    </w:p>
    <w:p>
      <w:pPr>
        <w:pStyle w:val="Para 010"/>
      </w:pPr>
      <w:r>
        <w:rPr>
          <w:rStyle w:val="Text0"/>
        </w:rPr>
        <w:t>Employee.json</w:t>
      </w:r>
      <w:r>
        <w:t xml:space="preserve">) to the </w:t>
      </w:r>
      <w:r>
        <w:rPr>
          <w:rStyle w:val="Text0"/>
        </w:rPr>
        <w:t>cookbookfiles-live</w:t>
      </w:r>
      <w:r>
        <w:t xml:space="preserve"> container, as shown in </w:t>
      </w:r>
      <w:r>
        <w:rPr>
          <w:rStyle w:val="Text1"/>
        </w:rPr>
        <w:t>Figure 4.32</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05000" cy="1612900"/>
            <wp:effectExtent l="0" r="0" t="0" b="0"/>
            <wp:wrapTopAndBottom/>
            <wp:docPr id="165" name="index-157_1.png" descr="index-157_1.png"/>
            <wp:cNvGraphicFramePr>
              <a:graphicFrameLocks noChangeAspect="1"/>
            </wp:cNvGraphicFramePr>
            <a:graphic>
              <a:graphicData uri="http://schemas.openxmlformats.org/drawingml/2006/picture">
                <pic:pic>
                  <pic:nvPicPr>
                    <pic:cNvPr id="0" name="index-157_1.png" descr="index-157_1.png"/>
                    <pic:cNvPicPr/>
                  </pic:nvPicPr>
                  <pic:blipFill>
                    <a:blip r:embed="rId169"/>
                    <a:stretch>
                      <a:fillRect/>
                    </a:stretch>
                  </pic:blipFill>
                  <pic:spPr>
                    <a:xfrm>
                      <a:off x="0" y="0"/>
                      <a:ext cx="1905000" cy="1612900"/>
                    </a:xfrm>
                    <a:prstGeom prst="rect">
                      <a:avLst/>
                    </a:prstGeom>
                  </pic:spPr>
                </pic:pic>
              </a:graphicData>
            </a:graphic>
          </wp:anchor>
        </w:drawing>
      </w:r>
    </w:p>
    <w:p>
      <w:pPr>
        <w:pStyle w:val="Para 013"/>
      </w:pPr>
      <w:r>
        <w:t/>
      </w:r>
    </w:p>
    <w:p>
      <w:pPr>
        <w:pStyle w:val="Para 030"/>
      </w:pPr>
      <w:r>
        <w:t>Figure 4.32: Uploading a new file</w:t>
      </w:r>
    </w:p>
    <w:p>
      <w:pPr>
        <w:pStyle w:val="Para 001"/>
      </w:pPr>
      <w:r>
        <w:t xml:space="preserve">9. After a few moments, the debug breakpoint will be hit, as shown in </w:t>
      </w:r>
      <w:r>
        <w:rPr>
          <w:rStyle w:val="Text1"/>
        </w:rPr>
        <w:t>Figure 4.33</w:t>
      </w:r>
      <w:r>
        <w:t xml:space="preserve">. You </w:t>
      </w:r>
    </w:p>
    <w:p>
      <w:pPr>
        <w:pStyle w:val="Para 010"/>
      </w:pPr>
      <w:r>
        <w:t xml:space="preserve">can also view the file name that has been uploaded: </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1600200"/>
            <wp:effectExtent l="0" r="0" t="0" b="0"/>
            <wp:wrapTopAndBottom/>
            <wp:docPr id="166" name="index-157_2.png" descr="index-157_2.png"/>
            <wp:cNvGraphicFramePr>
              <a:graphicFrameLocks noChangeAspect="1"/>
            </wp:cNvGraphicFramePr>
            <a:graphic>
              <a:graphicData uri="http://schemas.openxmlformats.org/drawingml/2006/picture">
                <pic:pic>
                  <pic:nvPicPr>
                    <pic:cNvPr id="0" name="index-157_2.png" descr="index-157_2.png"/>
                    <pic:cNvPicPr/>
                  </pic:nvPicPr>
                  <pic:blipFill>
                    <a:blip r:embed="rId170"/>
                    <a:stretch>
                      <a:fillRect/>
                    </a:stretch>
                  </pic:blipFill>
                  <pic:spPr>
                    <a:xfrm>
                      <a:off x="0" y="0"/>
                      <a:ext cx="3505200" cy="1600200"/>
                    </a:xfrm>
                    <a:prstGeom prst="rect">
                      <a:avLst/>
                    </a:prstGeom>
                  </pic:spPr>
                </pic:pic>
              </a:graphicData>
            </a:graphic>
          </wp:anchor>
        </w:drawing>
      </w:r>
    </w:p>
    <w:p>
      <w:pPr>
        <w:pStyle w:val="Para 013"/>
      </w:pPr>
      <w:r>
        <w:t/>
      </w:r>
    </w:p>
    <w:p>
      <w:pPr>
        <w:pStyle w:val="Para 015"/>
      </w:pPr>
      <w:r>
        <w:t>Figure 4.33: The blob trigger—the breakpoint hit</w:t>
      </w:r>
    </w:p>
    <w:p>
      <w:pPr>
        <w:pStyle w:val="Para 003"/>
      </w:pPr>
      <w:r>
        <w:t xml:space="preserve">That's it. It's possible to debug the Azure Function application running in the cloud right from your IDE and you can also view the values of the variables. </w:t>
      </w:r>
    </w:p>
    <w:p>
      <w:pPr>
        <w:pStyle w:val="Para 003"/>
      </w:pPr>
      <w:r>
        <w:t>In the next recipe, you'll learn how to deploy a function application as a Docker image.</w:t>
      </w:r>
    </w:p>
    <w:p>
      <w:bookmarkStart w:id="164" w:name="Deploying_Azure_Functions_in_a_c_1"/>
      <w:pPr>
        <w:pStyle w:val="Normal"/>
      </w:pPr>
      <w:r>
        <w:t xml:space="preserve">Deploying Azure Functions in a container | </w:t>
      </w:r>
      <w:r>
        <w:rPr>
          <w:rStyle w:val="Text0"/>
        </w:rPr>
        <w:t>133</w:t>
      </w:r>
      <w:bookmarkEnd w:id="164"/>
    </w:p>
    <w:p>
      <w:pPr>
        <w:pStyle w:val="Para 013"/>
      </w:pPr>
      <w:r>
        <w:t/>
      </w:r>
    </w:p>
    <w:p>
      <w:pPr>
        <w:pStyle w:val="Para 016"/>
      </w:pPr>
      <w:r>
        <w:t>Deploying Azure Functions in a container</w:t>
      </w:r>
    </w:p>
    <w:p>
      <w:pPr>
        <w:pStyle w:val="Para 003"/>
      </w:pPr>
      <w:r>
        <w:t>You have now seen some of the major use cases for Azure Functions—in short, when developing a piece of code and deploying it in a serverless environment, where a developer or administrator doesn't need to worry about the provisioning and scaling of instances to host server-side applications.</w:t>
      </w:r>
    </w:p>
    <w:p>
      <w:pPr>
        <w:pStyle w:val="Para 013"/>
      </w:pPr>
      <w:r>
        <w:t/>
      </w:r>
    </w:p>
    <w:p>
      <w:pPr>
        <w:pStyle w:val="Para 019"/>
      </w:pPr>
      <w:r>
        <w:t>Note</w:t>
      </w:r>
    </w:p>
    <w:p>
      <w:pPr>
        <w:pStyle w:val="Para 020"/>
      </w:pPr>
      <w:r>
        <w:t xml:space="preserve">You can take advantage of all the features of serverless (for example, autoscaling) </w:t>
        <w:t xml:space="preserve">only when you create your function application by choosing the </w:t>
      </w:r>
      <w:r>
        <w:rPr>
          <w:rStyle w:val="Text3"/>
        </w:rPr>
        <w:t>Consumption</w:t>
      </w:r>
      <w:r>
        <w:rPr>
          <w:rStyle w:val="Text6"/>
        </w:rPr>
        <w:t xml:space="preserve"> </w:t>
      </w:r>
      <w:r>
        <w:t xml:space="preserve">plan in the </w:t>
      </w:r>
      <w:r>
        <w:rPr>
          <w:rStyle w:val="Text3"/>
        </w:rPr>
        <w:t>Hosting Plan</w:t>
      </w:r>
      <w:r>
        <w:t xml:space="preserve"> drop-down menu.</w:t>
      </w:r>
    </w:p>
    <w:p>
      <w:pPr>
        <w:pStyle w:val="Para 013"/>
      </w:pPr>
      <w:r>
        <w:t/>
      </w:r>
    </w:p>
    <w:p>
      <w:pPr>
        <w:pStyle w:val="Para 003"/>
      </w:pPr>
      <w:r>
        <w:t xml:space="preserve">By looking at the title of this recipe, you might already be wondering why and how deploying an Azure function to a Docker container will help. Yes, the combination of Azure Functions and Docker containers might not make sense, as we would lose all the serverless benefits (for example, autoscaling) of Azure Functions if we deployed to Docker. </w:t>
      </w:r>
    </w:p>
    <w:p>
      <w:pPr>
        <w:pStyle w:val="Para 003"/>
      </w:pPr>
      <w:r>
        <w:t>However, there may be some customers whose existing workloads might be in a cloud (be it public or private), but now they want to leverage some of the Azure function triggers and related Azure services, and so they want to deploy the Azure Functions as a Docker image. This recipe deals with how to implement this.</w:t>
      </w:r>
    </w:p>
    <w:p>
      <w:pPr>
        <w:pStyle w:val="Para 013"/>
      </w:pPr>
      <w:r>
        <w:t/>
      </w:r>
    </w:p>
    <w:p>
      <w:pPr>
        <w:pStyle w:val="Para 011"/>
      </w:pPr>
      <w:r>
        <w:t>Getting ready</w:t>
      </w:r>
    </w:p>
    <w:p>
      <w:pPr>
        <w:pStyle w:val="Para 003"/>
      </w:pPr>
      <w:r>
        <w:t>The following are the prerequisites for getting started with this recipe:</w:t>
      </w:r>
    </w:p>
    <w:p>
      <w:pPr>
        <w:pStyle w:val="Para 005"/>
      </w:pPr>
      <w:r>
        <w:t>• Please install the Azure CLI core tools fr</w:t>
      </w:r>
      <w:hyperlink r:id="rId537">
        <w:r>
          <w:rPr>
            <w:rStyle w:val="Text4"/>
          </w:rPr>
          <w:t>om https://docs.microsoft.com/cli/</w:t>
        </w:r>
      </w:hyperlink>
    </w:p>
    <w:p>
      <w:pPr>
        <w:pStyle w:val="Para 043"/>
      </w:pPr>
      <w:hyperlink r:id="rId537">
        <w:r>
          <w:t>azure/install-azure-cli?view=azure-cli-latest.</w:t>
        </w:r>
      </w:hyperlink>
    </w:p>
    <w:p>
      <w:pPr>
        <w:pStyle w:val="Para 065"/>
      </w:pPr>
      <w:r>
        <w:rPr>
          <w:rStyle w:val="Text5"/>
        </w:rPr>
        <w:t>• Download Docker fr</w:t>
      </w:r>
      <w:hyperlink r:id="rId538">
        <w:r>
          <w:t>om https://hub.docker.com/editions/community/docker-ce-</w:t>
        </w:r>
      </w:hyperlink>
    </w:p>
    <w:p>
      <w:pPr>
        <w:pStyle w:val="Para 001"/>
      </w:pPr>
      <w:hyperlink r:id="rId538">
        <w:r>
          <w:rPr>
            <w:rStyle w:val="Text4"/>
          </w:rPr>
          <w:t>desktop-windows</w:t>
        </w:r>
      </w:hyperlink>
      <w:r>
        <w:t xml:space="preserve">. Ensure that you install the version of Docker that is compatible </w:t>
      </w:r>
    </w:p>
    <w:p>
      <w:pPr>
        <w:pStyle w:val="Para 001"/>
      </w:pPr>
      <w:r>
        <w:t xml:space="preserve">with the </w:t>
      </w:r>
      <w:r>
        <w:rPr>
          <w:rStyle w:val="Text0"/>
        </w:rPr>
        <w:t>operating system (OS)</w:t>
      </w:r>
      <w:r>
        <w:t xml:space="preserve"> of your development environment.</w:t>
      </w:r>
    </w:p>
    <w:p>
      <w:pPr>
        <w:pStyle w:val="Para 005"/>
      </w:pPr>
      <w:r>
        <w:t xml:space="preserve">• A basic knowledge of Docker and its commands is also required in order to build </w:t>
      </w:r>
    </w:p>
    <w:p>
      <w:pPr>
        <w:pStyle w:val="Para 001"/>
      </w:pPr>
      <w:r>
        <w:t xml:space="preserve">and run Docker images. You can go through the official Docker documentation </w:t>
      </w:r>
    </w:p>
    <w:p>
      <w:pPr>
        <w:pStyle w:val="Para 043"/>
      </w:pPr>
      <w:hyperlink r:id="rId539">
        <w:r>
          <w:t>https://docs.docker.com/ if y</w:t>
        </w:r>
      </w:hyperlink>
      <w:r>
        <w:rPr>
          <w:rStyle w:val="Text5"/>
        </w:rPr>
        <w:t>ou are not familiar with it.</w:t>
      </w:r>
    </w:p>
    <w:p>
      <w:pPr>
        <w:pStyle w:val="Para 005"/>
      </w:pPr>
      <w:r>
        <w:t xml:space="preserve">• Create an Azure Container Registry (a registry to host Docker images in Azure) </w:t>
      </w:r>
    </w:p>
    <w:p>
      <w:pPr>
        <w:pStyle w:val="Para 001"/>
      </w:pPr>
      <w:r>
        <w:t xml:space="preserve">by performing the following steps. This can be used as a repository for all of the </w:t>
      </w:r>
    </w:p>
    <w:p>
      <w:pPr>
        <w:pStyle w:val="Para 001"/>
      </w:pPr>
      <w:r>
        <w:t>Docker images.</w:t>
      </w:r>
    </w:p>
    <w:p>
      <w:bookmarkStart w:id="165" w:name="134___Developing_Azure_Functions"/>
      <w:pPr>
        <w:pStyle w:val="Para 003"/>
      </w:pPr>
      <w:r>
        <w:rPr>
          <w:rStyle w:val="Text0"/>
        </w:rPr>
        <w:t>134</w:t>
      </w:r>
      <w:r>
        <w:t xml:space="preserve"> | Developing Azure Functions using Visual Studio</w:t>
      </w:r>
      <w:bookmarkEnd w:id="165"/>
    </w:p>
    <w:p>
      <w:pPr>
        <w:pStyle w:val="Para 013"/>
      </w:pPr>
      <w:r>
        <w:t/>
      </w:r>
    </w:p>
    <w:p>
      <w:pPr>
        <w:pStyle w:val="Para 011"/>
      </w:pPr>
      <w:r>
        <w:t>Creating an ACR</w:t>
      </w:r>
    </w:p>
    <w:p>
      <w:pPr>
        <w:pStyle w:val="Para 003"/>
      </w:pPr>
      <w:r>
        <w:rPr>
          <w:rStyle w:val="Text0"/>
        </w:rPr>
        <w:t>Azure Container Registry</w:t>
      </w:r>
      <w:r>
        <w:t xml:space="preserve"> (</w:t>
      </w:r>
      <w:r>
        <w:rPr>
          <w:rStyle w:val="Text0"/>
        </w:rPr>
        <w:t>ACR</w:t>
      </w:r>
      <w:r>
        <w:t>) is a service provided by Azure to host Docker images. It acts as a container repository. Let's create an ACR.</w:t>
      </w:r>
    </w:p>
    <w:p>
      <w:pPr>
        <w:pStyle w:val="Para 003"/>
      </w:pPr>
      <w:r>
        <w:t>Perform the following steps:</w:t>
      </w:r>
    </w:p>
    <w:p>
      <w:pPr>
        <w:pStyle w:val="Para 001"/>
      </w:pPr>
      <w:r>
        <w:t xml:space="preserve">1. Create a new ACR by searching for the container registry and providing the </w:t>
      </w:r>
    </w:p>
    <w:p>
      <w:pPr>
        <w:pStyle w:val="Para 010"/>
      </w:pPr>
      <w:r>
        <w:t xml:space="preserve">required details, as shown in </w:t>
      </w:r>
      <w:r>
        <w:rPr>
          <w:rStyle w:val="Text1"/>
        </w:rPr>
        <w:t>Figure 4.34</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17700" cy="3454400"/>
            <wp:effectExtent l="0" r="0" t="0" b="0"/>
            <wp:wrapTopAndBottom/>
            <wp:docPr id="167" name="index-159_1.png" descr="index-159_1.png"/>
            <wp:cNvGraphicFramePr>
              <a:graphicFrameLocks noChangeAspect="1"/>
            </wp:cNvGraphicFramePr>
            <a:graphic>
              <a:graphicData uri="http://schemas.openxmlformats.org/drawingml/2006/picture">
                <pic:pic>
                  <pic:nvPicPr>
                    <pic:cNvPr id="0" name="index-159_1.png" descr="index-159_1.png"/>
                    <pic:cNvPicPr/>
                  </pic:nvPicPr>
                  <pic:blipFill>
                    <a:blip r:embed="rId171"/>
                    <a:stretch>
                      <a:fillRect/>
                    </a:stretch>
                  </pic:blipFill>
                  <pic:spPr>
                    <a:xfrm>
                      <a:off x="0" y="0"/>
                      <a:ext cx="1917700" cy="3454400"/>
                    </a:xfrm>
                    <a:prstGeom prst="rect">
                      <a:avLst/>
                    </a:prstGeom>
                  </pic:spPr>
                </pic:pic>
              </a:graphicData>
            </a:graphic>
          </wp:anchor>
        </w:drawing>
      </w:r>
    </w:p>
    <w:p>
      <w:pPr>
        <w:pStyle w:val="Para 013"/>
      </w:pPr>
      <w:r>
        <w:t/>
      </w:r>
    </w:p>
    <w:p>
      <w:pPr>
        <w:pStyle w:val="Para 021"/>
      </w:pPr>
      <w:r>
        <w:t>Figure 4.34: Azure Container Registry creation</w:t>
      </w:r>
    </w:p>
    <w:p>
      <w:bookmarkStart w:id="166" w:name="Deploying_Azure_Functions_in_a_c_2"/>
      <w:pPr>
        <w:pStyle w:val="Normal"/>
      </w:pPr>
      <w:r>
        <w:t xml:space="preserve">Deploying Azure Functions in a container | </w:t>
      </w:r>
      <w:r>
        <w:rPr>
          <w:rStyle w:val="Text0"/>
        </w:rPr>
        <w:t>135</w:t>
      </w:r>
      <w:bookmarkEnd w:id="166"/>
    </w:p>
    <w:p>
      <w:pPr>
        <w:pStyle w:val="Para 013"/>
      </w:pPr>
      <w:r>
        <w:t/>
      </w:r>
    </w:p>
    <w:p>
      <w:pPr>
        <w:pStyle w:val="Para 005"/>
      </w:pPr>
      <w:r>
        <w:t xml:space="preserve">2. Once the ACR is successfully created, navigate to the </w:t>
      </w:r>
      <w:r>
        <w:rPr>
          <w:rStyle w:val="Text0"/>
        </w:rPr>
        <w:t>Access keys</w:t>
      </w:r>
      <w:r>
        <w:t xml:space="preserve"> blade and make </w:t>
      </w:r>
    </w:p>
    <w:p>
      <w:pPr>
        <w:pStyle w:val="Para 001"/>
      </w:pPr>
      <w:r>
        <w:t xml:space="preserve">a note of the </w:t>
      </w:r>
      <w:r>
        <w:rPr>
          <w:rStyle w:val="Text0"/>
        </w:rPr>
        <w:t>Login server</w:t>
      </w:r>
      <w:r>
        <w:t xml:space="preserve">, </w:t>
      </w:r>
      <w:r>
        <w:rPr>
          <w:rStyle w:val="Text0"/>
        </w:rPr>
        <w:t>Username</w:t>
      </w:r>
      <w:r>
        <w:t xml:space="preserve">, and </w:t>
      </w:r>
      <w:r>
        <w:rPr>
          <w:rStyle w:val="Text0"/>
        </w:rPr>
        <w:t>password</w:t>
      </w:r>
      <w:r>
        <w:t xml:space="preserve">, which are highlighted in </w:t>
      </w:r>
    </w:p>
    <w:p>
      <w:pPr>
        <w:pStyle w:val="Para 001"/>
      </w:pPr>
      <w:r>
        <w:rPr>
          <w:rStyle w:val="Text1"/>
        </w:rPr>
        <w:t>Figure 4.35</w:t>
      </w:r>
      <w:r>
        <w:t>. You'll be using them later in this recipe:</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2273300"/>
            <wp:effectExtent l="0" r="0" t="0" b="0"/>
            <wp:wrapTopAndBottom/>
            <wp:docPr id="168" name="index-160_1.png" descr="index-160_1.png"/>
            <wp:cNvGraphicFramePr>
              <a:graphicFrameLocks noChangeAspect="1"/>
            </wp:cNvGraphicFramePr>
            <a:graphic>
              <a:graphicData uri="http://schemas.openxmlformats.org/drawingml/2006/picture">
                <pic:pic>
                  <pic:nvPicPr>
                    <pic:cNvPr id="0" name="index-160_1.png" descr="index-160_1.png"/>
                    <pic:cNvPicPr/>
                  </pic:nvPicPr>
                  <pic:blipFill>
                    <a:blip r:embed="rId172"/>
                    <a:stretch>
                      <a:fillRect/>
                    </a:stretch>
                  </pic:blipFill>
                  <pic:spPr>
                    <a:xfrm>
                      <a:off x="0" y="0"/>
                      <a:ext cx="3505200" cy="2273300"/>
                    </a:xfrm>
                    <a:prstGeom prst="rect">
                      <a:avLst/>
                    </a:prstGeom>
                  </pic:spPr>
                </pic:pic>
              </a:graphicData>
            </a:graphic>
          </wp:anchor>
        </w:drawing>
      </w:r>
    </w:p>
    <w:p>
      <w:pPr>
        <w:pStyle w:val="Para 013"/>
      </w:pPr>
      <w:r>
        <w:t/>
      </w:r>
    </w:p>
    <w:p>
      <w:pPr>
        <w:pStyle w:val="Para 015"/>
      </w:pPr>
      <w:r>
        <w:t>Figure 4.35: The Azure Container Registry—Access keys</w:t>
      </w:r>
    </w:p>
    <w:p>
      <w:pPr>
        <w:pStyle w:val="Para 003"/>
      </w:pPr>
      <w:r>
        <w:t>Let's move on to the next section to learn how to deploy Azure Functions as a Docker image.</w:t>
      </w:r>
    </w:p>
    <w:p>
      <w:pPr>
        <w:pStyle w:val="Para 013"/>
      </w:pPr>
      <w:r>
        <w:t/>
      </w:r>
    </w:p>
    <w:p>
      <w:pPr>
        <w:pStyle w:val="Para 011"/>
      </w:pPr>
      <w:r>
        <w:t>How to do it...</w:t>
      </w:r>
    </w:p>
    <w:p>
      <w:pPr>
        <w:pStyle w:val="Para 003"/>
      </w:pPr>
      <w:r>
        <w:t>In the first three chapters, you created both the function application and functions right within the Azure Management portal. And, so far in this chapter, you have created the function application and the functions in Visual Studio itself.</w:t>
      </w:r>
    </w:p>
    <w:p>
      <w:bookmarkStart w:id="167" w:name="136___Developing_Azure_Functions"/>
      <w:pPr>
        <w:pStyle w:val="Para 003"/>
      </w:pPr>
      <w:r>
        <w:rPr>
          <w:rStyle w:val="Text0"/>
        </w:rPr>
        <w:t>136</w:t>
      </w:r>
      <w:r>
        <w:t xml:space="preserve"> | Developing Azure Functions using Visual Studio</w:t>
      </w:r>
      <w:bookmarkEnd w:id="167"/>
    </w:p>
    <w:p>
      <w:pPr>
        <w:pStyle w:val="Para 013"/>
      </w:pPr>
      <w:r>
        <w:t/>
      </w:r>
    </w:p>
    <w:p>
      <w:pPr>
        <w:pStyle w:val="Para 003"/>
      </w:pPr>
      <w:r>
        <w:t xml:space="preserve">Let's make a small change to the </w:t>
      </w:r>
      <w:r>
        <w:rPr>
          <w:rStyle w:val="Text0"/>
        </w:rPr>
        <w:t>HttpTrigger</w:t>
      </w:r>
      <w:r>
        <w:t xml:space="preserve"> so that you understand that the code is running from Docker, as highlighted in </w:t>
      </w:r>
      <w:r>
        <w:rPr>
          <w:rStyle w:val="Text1"/>
        </w:rPr>
        <w:t>Figure 4.36</w:t>
      </w:r>
      <w:r>
        <w:t xml:space="preserve">. To do this, I have just added a </w:t>
      </w:r>
      <w:r>
        <w:rPr>
          <w:rStyle w:val="Text0"/>
        </w:rPr>
        <w:t>From Docker</w:t>
      </w:r>
      <w:r>
        <w:t xml:space="preserve"> message to the output, as follows:</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1079500"/>
            <wp:effectExtent l="0" r="0" t="0" b="0"/>
            <wp:wrapTopAndBottom/>
            <wp:docPr id="169" name="index-161_1.png" descr="index-161_1.png"/>
            <wp:cNvGraphicFramePr>
              <a:graphicFrameLocks noChangeAspect="1"/>
            </wp:cNvGraphicFramePr>
            <a:graphic>
              <a:graphicData uri="http://schemas.openxmlformats.org/drawingml/2006/picture">
                <pic:pic>
                  <pic:nvPicPr>
                    <pic:cNvPr id="0" name="index-161_1.png" descr="index-161_1.png"/>
                    <pic:cNvPicPr/>
                  </pic:nvPicPr>
                  <pic:blipFill>
                    <a:blip r:embed="rId173"/>
                    <a:stretch>
                      <a:fillRect/>
                    </a:stretch>
                  </pic:blipFill>
                  <pic:spPr>
                    <a:xfrm>
                      <a:off x="0" y="0"/>
                      <a:ext cx="3505200" cy="1079500"/>
                    </a:xfrm>
                    <a:prstGeom prst="rect">
                      <a:avLst/>
                    </a:prstGeom>
                  </pic:spPr>
                </pic:pic>
              </a:graphicData>
            </a:graphic>
          </wp:anchor>
        </w:drawing>
      </w:r>
    </w:p>
    <w:p>
      <w:pPr>
        <w:pStyle w:val="Para 013"/>
      </w:pPr>
      <w:r>
        <w:t/>
      </w:r>
    </w:p>
    <w:p>
      <w:pPr>
        <w:pStyle w:val="Para 026"/>
      </w:pPr>
      <w:r>
        <w:t>Figure 4.36: Visual Studio—HTTP trigger</w:t>
      </w:r>
    </w:p>
    <w:p>
      <w:pPr>
        <w:pStyle w:val="Para 003"/>
      </w:pPr>
      <w:r>
        <w:t>Let's now move on to learn how to create a Docker image for the function application.</w:t>
      </w:r>
    </w:p>
    <w:p>
      <w:pPr>
        <w:pStyle w:val="Para 013"/>
      </w:pPr>
      <w:r>
        <w:t/>
      </w:r>
    </w:p>
    <w:p>
      <w:pPr>
        <w:pStyle w:val="Para 003"/>
      </w:pPr>
      <w:r>
        <w:rPr>
          <w:rStyle w:val="Text0"/>
        </w:rPr>
        <w:t>Creating a Docker image for the function application</w:t>
      </w:r>
      <w:r>
        <w:t xml:space="preserve"> In this section, you'll learn how to create a Docker image and run it locally by performing the following steps:</w:t>
      </w:r>
    </w:p>
    <w:p>
      <w:pPr>
        <w:pStyle w:val="Para 001"/>
      </w:pPr>
      <w:r>
        <w:t xml:space="preserve">1. The first step in creating a Docker image is to create a </w:t>
      </w:r>
      <w:r>
        <w:rPr>
          <w:rStyle w:val="Text0"/>
        </w:rPr>
        <w:t>Dockerfile</w:t>
      </w:r>
      <w:r>
        <w:t xml:space="preserve"> in your Visual </w:t>
      </w:r>
    </w:p>
    <w:p>
      <w:pPr>
        <w:pStyle w:val="Para 010"/>
      </w:pPr>
      <w:r>
        <w:t xml:space="preserve">Studio project. Create a </w:t>
      </w:r>
      <w:r>
        <w:rPr>
          <w:rStyle w:val="Text0"/>
        </w:rPr>
        <w:t>Dockerfile</w:t>
      </w:r>
      <w:r>
        <w:t xml:space="preserve"> (a text file with </w:t>
      </w:r>
      <w:r>
        <w:rPr>
          <w:rStyle w:val="Text0"/>
        </w:rPr>
        <w:t>.dockerfile</w:t>
      </w:r>
      <w:r>
        <w:t xml:space="preserve"> as the extension) with the following content:</w:t>
      </w:r>
    </w:p>
    <w:p>
      <w:pPr>
        <w:pStyle w:val="Para 004"/>
      </w:pPr>
      <w:r>
        <w:t>FROM mcr.microsoft.com/azure-functions/dotnet:3.0 COPY ./ bin/Release/netcoreapp3.0 /home/site/wwwroot</w:t>
      </w:r>
    </w:p>
    <w:p>
      <w:pPr>
        <w:pStyle w:val="Para 001"/>
      </w:pPr>
      <w:r>
        <w:t xml:space="preserve">2. Then, navigate to the command prompt (to the path of the project, as shown in </w:t>
      </w:r>
    </w:p>
    <w:p>
      <w:pPr>
        <w:pStyle w:val="Para 010"/>
      </w:pPr>
      <w:r>
        <w:rPr>
          <w:rStyle w:val="Text1"/>
        </w:rPr>
        <w:t>Figure 4.37</w:t>
      </w:r>
      <w:r>
        <w:t xml:space="preserve">) and run the </w:t>
      </w:r>
      <w:r>
        <w:rPr>
          <w:rStyle w:val="Text0"/>
        </w:rPr>
        <w:t>docker build -t functionsindocker.</w:t>
      </w:r>
      <w:r>
        <w:t xml:space="preserve"> Docker command (taking care not to miss the period at the end of the command) to create a Docker image. Once you execute the </w:t>
      </w:r>
      <w:r>
        <w:rPr>
          <w:rStyle w:val="Text0"/>
        </w:rPr>
        <w:t>docker build</w:t>
      </w:r>
      <w:r>
        <w:t xml:space="preserve"> command, you should see something similar to that shown in </w:t>
      </w:r>
      <w:r>
        <w:rPr>
          <w:rStyle w:val="Text1"/>
        </w:rPr>
        <w:t>Figure 4.37</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723900"/>
            <wp:effectExtent l="0" r="0" t="0" b="0"/>
            <wp:wrapTopAndBottom/>
            <wp:docPr id="170" name="index-161_2.png" descr="index-161_2.png"/>
            <wp:cNvGraphicFramePr>
              <a:graphicFrameLocks noChangeAspect="1"/>
            </wp:cNvGraphicFramePr>
            <a:graphic>
              <a:graphicData uri="http://schemas.openxmlformats.org/drawingml/2006/picture">
                <pic:pic>
                  <pic:nvPicPr>
                    <pic:cNvPr id="0" name="index-161_2.png" descr="index-161_2.png"/>
                    <pic:cNvPicPr/>
                  </pic:nvPicPr>
                  <pic:blipFill>
                    <a:blip r:embed="rId174"/>
                    <a:stretch>
                      <a:fillRect/>
                    </a:stretch>
                  </pic:blipFill>
                  <pic:spPr>
                    <a:xfrm>
                      <a:off x="0" y="0"/>
                      <a:ext cx="3505200" cy="723900"/>
                    </a:xfrm>
                    <a:prstGeom prst="rect">
                      <a:avLst/>
                    </a:prstGeom>
                  </pic:spPr>
                </pic:pic>
              </a:graphicData>
            </a:graphic>
          </wp:anchor>
        </w:drawing>
      </w:r>
    </w:p>
    <w:p>
      <w:pPr>
        <w:pStyle w:val="Para 013"/>
      </w:pPr>
      <w:r>
        <w:t/>
      </w:r>
    </w:p>
    <w:p>
      <w:pPr>
        <w:pStyle w:val="Para 021"/>
      </w:pPr>
      <w:r>
        <w:t>Figure 4.37: Console—the Docker command</w:t>
      </w:r>
    </w:p>
    <w:p>
      <w:bookmarkStart w:id="168" w:name="Deploying_Azure_Functions_in_a_c_3"/>
      <w:pPr>
        <w:pStyle w:val="Normal"/>
      </w:pPr>
      <w:r>
        <w:t xml:space="preserve">Deploying Azure Functions in a container | </w:t>
      </w:r>
      <w:r>
        <w:rPr>
          <w:rStyle w:val="Text0"/>
        </w:rPr>
        <w:t>137</w:t>
      </w:r>
      <w:bookmarkEnd w:id="168"/>
    </w:p>
    <w:p>
      <w:pPr>
        <w:pStyle w:val="Para 013"/>
      </w:pPr>
      <w:r>
        <w:t/>
      </w:r>
    </w:p>
    <w:p>
      <w:pPr>
        <w:pStyle w:val="Para 005"/>
      </w:pPr>
      <w:r>
        <w:t xml:space="preserve">3. Once the image is successfully created, the next step is to run the Docker image </w:t>
      </w:r>
    </w:p>
    <w:p>
      <w:pPr>
        <w:pStyle w:val="Para 001"/>
      </w:pPr>
      <w:r>
        <w:t xml:space="preserve">on a specific port. Run the </w:t>
      </w:r>
      <w:r>
        <w:rPr>
          <w:rStyle w:val="Text0"/>
        </w:rPr>
        <w:t>docker run -p 2305:80 functionsindocker</w:t>
      </w:r>
      <w:r>
        <w:t xml:space="preserve"> command to </w:t>
      </w:r>
    </w:p>
    <w:p>
      <w:pPr>
        <w:pStyle w:val="Para 001"/>
      </w:pPr>
      <w:r>
        <w:t xml:space="preserve">execute it. You should see something like </w:t>
      </w:r>
      <w:r>
        <w:rPr>
          <w:rStyle w:val="Text1"/>
        </w:rPr>
        <w:t>Figure 4.38</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330200"/>
            <wp:effectExtent l="0" r="0" t="0" b="0"/>
            <wp:wrapTopAndBottom/>
            <wp:docPr id="171" name="index-162_1.png" descr="index-162_1.png"/>
            <wp:cNvGraphicFramePr>
              <a:graphicFrameLocks noChangeAspect="1"/>
            </wp:cNvGraphicFramePr>
            <a:graphic>
              <a:graphicData uri="http://schemas.openxmlformats.org/drawingml/2006/picture">
                <pic:pic>
                  <pic:nvPicPr>
                    <pic:cNvPr id="0" name="index-162_1.png" descr="index-162_1.png"/>
                    <pic:cNvPicPr/>
                  </pic:nvPicPr>
                  <pic:blipFill>
                    <a:blip r:embed="rId175"/>
                    <a:stretch>
                      <a:fillRect/>
                    </a:stretch>
                  </pic:blipFill>
                  <pic:spPr>
                    <a:xfrm>
                      <a:off x="0" y="0"/>
                      <a:ext cx="3505200" cy="330200"/>
                    </a:xfrm>
                    <a:prstGeom prst="rect">
                      <a:avLst/>
                    </a:prstGeom>
                  </pic:spPr>
                </pic:pic>
              </a:graphicData>
            </a:graphic>
          </wp:anchor>
        </w:drawing>
      </w:r>
    </w:p>
    <w:p>
      <w:pPr>
        <w:pStyle w:val="Para 013"/>
      </w:pPr>
      <w:r>
        <w:t/>
      </w:r>
    </w:p>
    <w:p>
      <w:pPr>
        <w:pStyle w:val="Para 029"/>
      </w:pPr>
      <w:r>
        <w:t>Figure 4.38: Console—execution of the Docker build command</w:t>
      </w:r>
    </w:p>
    <w:p>
      <w:pPr>
        <w:pStyle w:val="Para 005"/>
      </w:pPr>
      <w:r>
        <w:t xml:space="preserve">4. Verify that everything is working fine in the local environment by navigating to the </w:t>
      </w:r>
    </w:p>
    <w:p>
      <w:pPr>
        <w:pStyle w:val="Para 001"/>
      </w:pPr>
      <w:r>
        <w:t xml:space="preserve">localhost with the right port, as shown in </w:t>
      </w:r>
      <w:r>
        <w:rPr>
          <w:rStyle w:val="Text1"/>
        </w:rPr>
        <w:t>Figure 4.39</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304800"/>
            <wp:effectExtent l="0" r="0" t="0" b="0"/>
            <wp:wrapTopAndBottom/>
            <wp:docPr id="172" name="index-162_2.png" descr="index-162_2.png"/>
            <wp:cNvGraphicFramePr>
              <a:graphicFrameLocks noChangeAspect="1"/>
            </wp:cNvGraphicFramePr>
            <a:graphic>
              <a:graphicData uri="http://schemas.openxmlformats.org/drawingml/2006/picture">
                <pic:pic>
                  <pic:nvPicPr>
                    <pic:cNvPr id="0" name="index-162_2.png" descr="index-162_2.png"/>
                    <pic:cNvPicPr/>
                  </pic:nvPicPr>
                  <pic:blipFill>
                    <a:blip r:embed="rId176"/>
                    <a:stretch>
                      <a:fillRect/>
                    </a:stretch>
                  </pic:blipFill>
                  <pic:spPr>
                    <a:xfrm>
                      <a:off x="0" y="0"/>
                      <a:ext cx="3505200" cy="304800"/>
                    </a:xfrm>
                    <a:prstGeom prst="rect">
                      <a:avLst/>
                    </a:prstGeom>
                  </pic:spPr>
                </pic:pic>
              </a:graphicData>
            </a:graphic>
          </wp:anchor>
        </w:drawing>
      </w:r>
    </w:p>
    <w:p>
      <w:pPr>
        <w:pStyle w:val="Para 013"/>
      </w:pPr>
      <w:r>
        <w:t/>
      </w:r>
    </w:p>
    <w:p>
      <w:pPr>
        <w:pStyle w:val="Para 072"/>
      </w:pPr>
      <w:r>
        <w:t>Figure 4.39: Output from the HTTP function hosted as a Docker container in the local environment</w:t>
      </w:r>
    </w:p>
    <w:p>
      <w:pPr>
        <w:pStyle w:val="Para 003"/>
      </w:pPr>
      <w:r>
        <w:t>Let's move on to the next section to learn how to push the image to the ACR.</w:t>
      </w:r>
    </w:p>
    <w:p>
      <w:pPr>
        <w:pStyle w:val="Para 013"/>
      </w:pPr>
      <w:r>
        <w:t/>
      </w:r>
    </w:p>
    <w:p>
      <w:pPr>
        <w:pStyle w:val="Para 011"/>
      </w:pPr>
      <w:r>
        <w:t>Pushing the Docker image to the ACR</w:t>
      </w:r>
    </w:p>
    <w:p>
      <w:pPr>
        <w:pStyle w:val="Para 003"/>
      </w:pPr>
      <w:r>
        <w:t>In this section, you'll learn how to push the Docker image to the ACR by performing the following steps:</w:t>
      </w:r>
    </w:p>
    <w:p>
      <w:pPr>
        <w:pStyle w:val="Para 005"/>
      </w:pPr>
      <w:r>
        <w:t xml:space="preserve">1. The first step is to ensure that you provide a valid tag to the image using the </w:t>
      </w:r>
    </w:p>
    <w:p>
      <w:pPr>
        <w:pStyle w:val="Para 018"/>
      </w:pPr>
      <w:r>
        <w:t>docker tag functionsindocker cookbookregistry.azurecr.io/functionsindocker:v1</w:t>
      </w:r>
    </w:p>
    <w:p>
      <w:pPr>
        <w:pStyle w:val="Para 001"/>
      </w:pPr>
      <w:r>
        <w:t>command.</w:t>
      </w:r>
    </w:p>
    <w:p>
      <w:pPr>
        <w:pStyle w:val="Para 001"/>
      </w:pPr>
      <w:r>
        <w:t xml:space="preserve">Running this command won't provide any output. However, to view your changes, </w:t>
      </w:r>
    </w:p>
    <w:p>
      <w:pPr>
        <w:pStyle w:val="Para 001"/>
      </w:pPr>
      <w:r>
        <w:t xml:space="preserve">run the </w:t>
      </w:r>
      <w:r>
        <w:rPr>
          <w:rStyle w:val="Text0"/>
        </w:rPr>
        <w:t>docker images</w:t>
      </w:r>
      <w:r>
        <w:t xml:space="preserve"> command, as shown in </w:t>
      </w:r>
      <w:r>
        <w:rPr>
          <w:rStyle w:val="Text1"/>
        </w:rPr>
        <w:t>Figure 4.40</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635000"/>
            <wp:effectExtent l="0" r="0" t="0" b="0"/>
            <wp:wrapTopAndBottom/>
            <wp:docPr id="173" name="index-162_3.jpg" descr="index-162_3.jpg"/>
            <wp:cNvGraphicFramePr>
              <a:graphicFrameLocks noChangeAspect="1"/>
            </wp:cNvGraphicFramePr>
            <a:graphic>
              <a:graphicData uri="http://schemas.openxmlformats.org/drawingml/2006/picture">
                <pic:pic>
                  <pic:nvPicPr>
                    <pic:cNvPr id="0" name="index-162_3.jpg" descr="index-162_3.jpg"/>
                    <pic:cNvPicPr/>
                  </pic:nvPicPr>
                  <pic:blipFill>
                    <a:blip r:embed="rId177"/>
                    <a:stretch>
                      <a:fillRect/>
                    </a:stretch>
                  </pic:blipFill>
                  <pic:spPr>
                    <a:xfrm>
                      <a:off x="0" y="0"/>
                      <a:ext cx="3505200" cy="635000"/>
                    </a:xfrm>
                    <a:prstGeom prst="rect">
                      <a:avLst/>
                    </a:prstGeom>
                  </pic:spPr>
                </pic:pic>
              </a:graphicData>
            </a:graphic>
          </wp:anchor>
        </w:drawing>
      </w:r>
    </w:p>
    <w:p>
      <w:pPr>
        <w:pStyle w:val="Para 013"/>
      </w:pPr>
      <w:r>
        <w:t/>
      </w:r>
    </w:p>
    <w:p>
      <w:pPr>
        <w:pStyle w:val="Para 029"/>
      </w:pPr>
      <w:r>
        <w:t>Figure 4.40: Console—execution of the Docker images command</w:t>
      </w:r>
    </w:p>
    <w:p>
      <w:bookmarkStart w:id="169" w:name="138___Developing_Azure_Functions"/>
      <w:pPr>
        <w:pStyle w:val="Para 003"/>
      </w:pPr>
      <w:r>
        <w:rPr>
          <w:rStyle w:val="Text0"/>
        </w:rPr>
        <w:t>138</w:t>
      </w:r>
      <w:r>
        <w:t xml:space="preserve"> | Developing Azure Functions using Visual Studio</w:t>
      </w:r>
      <w:bookmarkEnd w:id="169"/>
    </w:p>
    <w:p>
      <w:pPr>
        <w:pStyle w:val="Para 013"/>
      </w:pPr>
      <w:r>
        <w:t/>
      </w:r>
    </w:p>
    <w:p>
      <w:pPr>
        <w:pStyle w:val="Para 001"/>
      </w:pPr>
      <w:r>
        <w:t xml:space="preserve">2. In order to push the image to the ACR, you need to authenticate yourself to Azure. </w:t>
      </w:r>
    </w:p>
    <w:p>
      <w:pPr>
        <w:pStyle w:val="Para 010"/>
      </w:pPr>
      <w:r>
        <w:t xml:space="preserve">For this, you can use the Azure CLI commands. Log in to Azure using the </w:t>
      </w:r>
      <w:r>
        <w:rPr>
          <w:rStyle w:val="Text0"/>
        </w:rPr>
        <w:t>az login</w:t>
      </w:r>
      <w:r>
        <w:t xml:space="preserve"> command. Running this command will open a browser and authenticate your credentials, as shown in </w:t>
      </w:r>
      <w:r>
        <w:rPr>
          <w:rStyle w:val="Text1"/>
        </w:rPr>
        <w:t>Figure 4.41</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1257300"/>
            <wp:effectExtent l="0" r="0" t="0" b="0"/>
            <wp:wrapTopAndBottom/>
            <wp:docPr id="174" name="index-163_1.jpg" descr="index-163_1.jpg"/>
            <wp:cNvGraphicFramePr>
              <a:graphicFrameLocks noChangeAspect="1"/>
            </wp:cNvGraphicFramePr>
            <a:graphic>
              <a:graphicData uri="http://schemas.openxmlformats.org/drawingml/2006/picture">
                <pic:pic>
                  <pic:nvPicPr>
                    <pic:cNvPr id="0" name="index-163_1.jpg" descr="index-163_1.jpg"/>
                    <pic:cNvPicPr/>
                  </pic:nvPicPr>
                  <pic:blipFill>
                    <a:blip r:embed="rId178"/>
                    <a:stretch>
                      <a:fillRect/>
                    </a:stretch>
                  </pic:blipFill>
                  <pic:spPr>
                    <a:xfrm>
                      <a:off x="0" y="0"/>
                      <a:ext cx="3505200" cy="1257300"/>
                    </a:xfrm>
                    <a:prstGeom prst="rect">
                      <a:avLst/>
                    </a:prstGeom>
                  </pic:spPr>
                </pic:pic>
              </a:graphicData>
            </a:graphic>
          </wp:anchor>
        </w:drawing>
      </w:r>
    </w:p>
    <w:p>
      <w:pPr>
        <w:pStyle w:val="Para 013"/>
      </w:pPr>
      <w:r>
        <w:t/>
      </w:r>
    </w:p>
    <w:p>
      <w:pPr>
        <w:pStyle w:val="Para 031"/>
      </w:pPr>
      <w:r>
        <w:t>Figure 4.41: Console—logging in to Azure using az commands</w:t>
      </w:r>
    </w:p>
    <w:p>
      <w:pPr>
        <w:pStyle w:val="Para 001"/>
      </w:pPr>
      <w:r>
        <w:t xml:space="preserve">3. The next step is to authenticate yourself to the ACR using the </w:t>
      </w:r>
      <w:r>
        <w:rPr>
          <w:rStyle w:val="Text0"/>
        </w:rPr>
        <w:t xml:space="preserve">az acr login </w:t>
      </w:r>
    </w:p>
    <w:p>
      <w:pPr>
        <w:pStyle w:val="Para 010"/>
      </w:pPr>
      <w:r>
        <w:rPr>
          <w:rStyle w:val="Text0"/>
        </w:rPr>
        <w:t>--name cookbookregistry</w:t>
      </w:r>
      <w:r>
        <w:t xml:space="preserve"> command. Replace the ACR name (in this case, it is </w:t>
      </w:r>
      <w:r>
        <w:rPr>
          <w:rStyle w:val="Text0"/>
        </w:rPr>
        <w:t>cookbookregistry</w:t>
      </w:r>
      <w:r>
        <w:t>) with the one you have created:</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279400"/>
            <wp:effectExtent l="0" r="0" t="0" b="0"/>
            <wp:wrapTopAndBottom/>
            <wp:docPr id="175" name="index-163_2.png" descr="index-163_2.png"/>
            <wp:cNvGraphicFramePr>
              <a:graphicFrameLocks noChangeAspect="1"/>
            </wp:cNvGraphicFramePr>
            <a:graphic>
              <a:graphicData uri="http://schemas.openxmlformats.org/drawingml/2006/picture">
                <pic:pic>
                  <pic:nvPicPr>
                    <pic:cNvPr id="0" name="index-163_2.png" descr="index-163_2.png"/>
                    <pic:cNvPicPr/>
                  </pic:nvPicPr>
                  <pic:blipFill>
                    <a:blip r:embed="rId179"/>
                    <a:stretch>
                      <a:fillRect/>
                    </a:stretch>
                  </pic:blipFill>
                  <pic:spPr>
                    <a:xfrm>
                      <a:off x="0" y="0"/>
                      <a:ext cx="3505200" cy="279400"/>
                    </a:xfrm>
                    <a:prstGeom prst="rect">
                      <a:avLst/>
                    </a:prstGeom>
                  </pic:spPr>
                </pic:pic>
              </a:graphicData>
            </a:graphic>
          </wp:anchor>
        </w:drawing>
      </w:r>
    </w:p>
    <w:p>
      <w:pPr>
        <w:pStyle w:val="Para 013"/>
      </w:pPr>
      <w:r>
        <w:t/>
      </w:r>
    </w:p>
    <w:p>
      <w:pPr>
        <w:pStyle w:val="Para 029"/>
      </w:pPr>
      <w:r>
        <w:t>Figure 4.42: Console—logging in to the ACR using az commands</w:t>
      </w:r>
    </w:p>
    <w:p>
      <w:pPr>
        <w:pStyle w:val="Para 001"/>
      </w:pPr>
      <w:r>
        <w:t xml:space="preserve">4. Once you have authenticated yourself, you can push the image to the ACR by </w:t>
      </w:r>
    </w:p>
    <w:p>
      <w:pPr>
        <w:pStyle w:val="Para 037"/>
      </w:pPr>
      <w:r>
        <w:rPr>
          <w:rStyle w:val="Text0"/>
        </w:rPr>
        <w:t xml:space="preserve">running the </w:t>
      </w:r>
      <w:r>
        <w:t>docker push cookbookregistry.azurecr.io/functionsindocker:v1</w:t>
      </w:r>
      <w:r>
        <w:rPr>
          <w:rStyle w:val="Text0"/>
        </w:rPr>
        <w:t xml:space="preserve"> command, as shown in </w:t>
      </w:r>
      <w:r>
        <w:rPr>
          <w:rStyle w:val="Text7"/>
        </w:rPr>
        <w:t>Figure 4.43</w:t>
      </w:r>
      <w:r>
        <w:rPr>
          <w:rStyle w:val="Text0"/>
        </w:rP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596900"/>
            <wp:effectExtent l="0" r="0" t="0" b="0"/>
            <wp:wrapTopAndBottom/>
            <wp:docPr id="176" name="index-163_3.jpg" descr="index-163_3.jpg"/>
            <wp:cNvGraphicFramePr>
              <a:graphicFrameLocks noChangeAspect="1"/>
            </wp:cNvGraphicFramePr>
            <a:graphic>
              <a:graphicData uri="http://schemas.openxmlformats.org/drawingml/2006/picture">
                <pic:pic>
                  <pic:nvPicPr>
                    <pic:cNvPr id="0" name="index-163_3.jpg" descr="index-163_3.jpg"/>
                    <pic:cNvPicPr/>
                  </pic:nvPicPr>
                  <pic:blipFill>
                    <a:blip r:embed="rId180"/>
                    <a:stretch>
                      <a:fillRect/>
                    </a:stretch>
                  </pic:blipFill>
                  <pic:spPr>
                    <a:xfrm>
                      <a:off x="0" y="0"/>
                      <a:ext cx="3505200" cy="596900"/>
                    </a:xfrm>
                    <a:prstGeom prst="rect">
                      <a:avLst/>
                    </a:prstGeom>
                  </pic:spPr>
                </pic:pic>
              </a:graphicData>
            </a:graphic>
          </wp:anchor>
        </w:drawing>
      </w:r>
    </w:p>
    <w:p>
      <w:pPr>
        <w:pStyle w:val="Para 013"/>
      </w:pPr>
      <w:r>
        <w:t/>
      </w:r>
    </w:p>
    <w:p>
      <w:pPr>
        <w:pStyle w:val="Para 029"/>
      </w:pPr>
      <w:r>
        <w:t>Figure 4.43: Console—execution of the Docker push command</w:t>
      </w:r>
    </w:p>
    <w:p>
      <w:bookmarkStart w:id="170" w:name="Deploying_Azure_Functions_in_a_c_4"/>
      <w:pPr>
        <w:pStyle w:val="Normal"/>
      </w:pPr>
      <w:r>
        <w:t xml:space="preserve">Deploying Azure Functions in a container | </w:t>
      </w:r>
      <w:r>
        <w:rPr>
          <w:rStyle w:val="Text0"/>
        </w:rPr>
        <w:t>139</w:t>
      </w:r>
      <w:bookmarkEnd w:id="170"/>
    </w:p>
    <w:p>
      <w:pPr>
        <w:pStyle w:val="Para 013"/>
      </w:pPr>
      <w:r>
        <w:t/>
      </w:r>
    </w:p>
    <w:p>
      <w:pPr>
        <w:pStyle w:val="Para 005"/>
      </w:pPr>
      <w:r>
        <w:t xml:space="preserve">5. Navigate to the ACR in the Azure Management portal and review whether your </w:t>
      </w:r>
    </w:p>
    <w:p>
      <w:pPr>
        <w:pStyle w:val="Para 001"/>
      </w:pPr>
      <w:r>
        <w:t xml:space="preserve">image was pushed to it properly in the </w:t>
      </w:r>
      <w:r>
        <w:rPr>
          <w:rStyle w:val="Text0"/>
        </w:rPr>
        <w:t>Repositories</w:t>
      </w:r>
      <w:r>
        <w:t xml:space="preserve"> blade, as shown in </w:t>
      </w:r>
      <w:r>
        <w:rPr>
          <w:rStyle w:val="Text1"/>
        </w:rPr>
        <w:t>Figure 4.44</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89200" cy="1371600"/>
            <wp:effectExtent l="0" r="0" t="0" b="0"/>
            <wp:wrapTopAndBottom/>
            <wp:docPr id="177" name="index-164_1.png" descr="index-164_1.png"/>
            <wp:cNvGraphicFramePr>
              <a:graphicFrameLocks noChangeAspect="1"/>
            </wp:cNvGraphicFramePr>
            <a:graphic>
              <a:graphicData uri="http://schemas.openxmlformats.org/drawingml/2006/picture">
                <pic:pic>
                  <pic:nvPicPr>
                    <pic:cNvPr id="0" name="index-164_1.png" descr="index-164_1.png"/>
                    <pic:cNvPicPr/>
                  </pic:nvPicPr>
                  <pic:blipFill>
                    <a:blip r:embed="rId181"/>
                    <a:stretch>
                      <a:fillRect/>
                    </a:stretch>
                  </pic:blipFill>
                  <pic:spPr>
                    <a:xfrm>
                      <a:off x="0" y="0"/>
                      <a:ext cx="2489200" cy="1371600"/>
                    </a:xfrm>
                    <a:prstGeom prst="rect">
                      <a:avLst/>
                    </a:prstGeom>
                  </pic:spPr>
                </pic:pic>
              </a:graphicData>
            </a:graphic>
          </wp:anchor>
        </w:drawing>
      </w:r>
    </w:p>
    <w:p>
      <w:pPr>
        <w:pStyle w:val="Para 013"/>
      </w:pPr>
      <w:r>
        <w:t/>
      </w:r>
    </w:p>
    <w:p>
      <w:pPr>
        <w:pStyle w:val="Para 021"/>
      </w:pPr>
      <w:r>
        <w:t xml:space="preserve">Figure 4.44: Azure ACR—Repositories view </w:t>
      </w:r>
    </w:p>
    <w:p>
      <w:pPr>
        <w:pStyle w:val="Para 003"/>
      </w:pPr>
      <w:r>
        <w:t>You have successfully created an image and pushed it to the ACR. Now, it's time to create the Azure function, and refer the Docker image that was pushed to the ACR.</w:t>
      </w:r>
    </w:p>
    <w:p>
      <w:pPr>
        <w:pStyle w:val="Para 013"/>
      </w:pPr>
      <w:r>
        <w:t/>
      </w:r>
    </w:p>
    <w:p>
      <w:pPr>
        <w:pStyle w:val="Para 003"/>
      </w:pPr>
      <w:r>
        <w:rPr>
          <w:rStyle w:val="Text0"/>
        </w:rPr>
        <w:t>Creating a new function application with Docker</w:t>
      </w:r>
      <w:r>
        <w:t xml:space="preserve"> In order to deploy the function application code as a Docker image, you need to set the </w:t>
      </w:r>
      <w:r>
        <w:rPr>
          <w:rStyle w:val="Text0"/>
        </w:rPr>
        <w:t>Publish Type</w:t>
      </w:r>
      <w:r>
        <w:t xml:space="preserve"> as </w:t>
      </w:r>
      <w:r>
        <w:rPr>
          <w:rStyle w:val="Text0"/>
        </w:rPr>
        <w:t>Docker Container</w:t>
      </w:r>
      <w:r>
        <w:t xml:space="preserve"> while creating the function application itself. Perform the following steps to create a new function application:</w:t>
      </w:r>
    </w:p>
    <w:p>
      <w:bookmarkStart w:id="171" w:name="140___Developing_Azure_Functions"/>
      <w:pPr>
        <w:pStyle w:val="Para 003"/>
      </w:pPr>
      <w:r>
        <w:rPr>
          <w:rStyle w:val="Text0"/>
        </w:rPr>
        <w:t>140</w:t>
      </w:r>
      <w:r>
        <w:t xml:space="preserve"> | Developing Azure Functions using Visual Studio</w:t>
      </w:r>
      <w:bookmarkEnd w:id="171"/>
    </w:p>
    <w:p>
      <w:pPr>
        <w:pStyle w:val="Para 013"/>
      </w:pPr>
      <w:r>
        <w:t/>
      </w:r>
    </w:p>
    <w:p>
      <w:pPr>
        <w:pStyle w:val="Para 001"/>
      </w:pPr>
      <w:r>
        <w:t xml:space="preserve">1. Navigate to the </w:t>
      </w:r>
      <w:r>
        <w:rPr>
          <w:rStyle w:val="Text0"/>
        </w:rPr>
        <w:t>New | Function App</w:t>
      </w:r>
      <w:r>
        <w:t xml:space="preserve"> blade and choose </w:t>
      </w:r>
      <w:r>
        <w:rPr>
          <w:rStyle w:val="Text0"/>
        </w:rPr>
        <w:t>Docker Container</w:t>
      </w:r>
      <w:r>
        <w:t xml:space="preserve"> as the </w:t>
      </w:r>
    </w:p>
    <w:p>
      <w:pPr>
        <w:pStyle w:val="Para 010"/>
      </w:pPr>
      <w:r>
        <w:t xml:space="preserve">option in the </w:t>
      </w:r>
      <w:r>
        <w:rPr>
          <w:rStyle w:val="Text0"/>
        </w:rPr>
        <w:t>Publish</w:t>
      </w:r>
      <w:r>
        <w:t xml:space="preserve"> field, and then provide the following information under the </w:t>
      </w:r>
      <w:r>
        <w:rPr>
          <w:rStyle w:val="Text0"/>
        </w:rPr>
        <w:t>Basics</w:t>
      </w:r>
      <w:r>
        <w:t xml:space="preserve"> tab:</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2590800"/>
            <wp:effectExtent l="0" r="0" t="0" b="0"/>
            <wp:wrapTopAndBottom/>
            <wp:docPr id="178" name="index-165_1.png" descr="index-165_1.png"/>
            <wp:cNvGraphicFramePr>
              <a:graphicFrameLocks noChangeAspect="1"/>
            </wp:cNvGraphicFramePr>
            <a:graphic>
              <a:graphicData uri="http://schemas.openxmlformats.org/drawingml/2006/picture">
                <pic:pic>
                  <pic:nvPicPr>
                    <pic:cNvPr id="0" name="index-165_1.png" descr="index-165_1.png"/>
                    <pic:cNvPicPr/>
                  </pic:nvPicPr>
                  <pic:blipFill>
                    <a:blip r:embed="rId182"/>
                    <a:stretch>
                      <a:fillRect/>
                    </a:stretch>
                  </pic:blipFill>
                  <pic:spPr>
                    <a:xfrm>
                      <a:off x="0" y="0"/>
                      <a:ext cx="3505200" cy="2590800"/>
                    </a:xfrm>
                    <a:prstGeom prst="rect">
                      <a:avLst/>
                    </a:prstGeom>
                  </pic:spPr>
                </pic:pic>
              </a:graphicData>
            </a:graphic>
          </wp:anchor>
        </w:drawing>
      </w:r>
    </w:p>
    <w:p>
      <w:pPr>
        <w:pStyle w:val="Para 013"/>
      </w:pPr>
      <w:r>
        <w:t/>
      </w:r>
    </w:p>
    <w:p>
      <w:pPr>
        <w:pStyle w:val="Para 015"/>
      </w:pPr>
      <w:r>
        <w:t>Figure 4.45: Function application creation—Basics</w:t>
      </w:r>
    </w:p>
    <w:p>
      <w:bookmarkStart w:id="172" w:name="Deploying_Azure_Functions_in_a_c_5"/>
      <w:pPr>
        <w:pStyle w:val="Normal"/>
      </w:pPr>
      <w:r>
        <w:t xml:space="preserve">Deploying Azure Functions in a container | </w:t>
      </w:r>
      <w:r>
        <w:rPr>
          <w:rStyle w:val="Text0"/>
        </w:rPr>
        <w:t>141</w:t>
      </w:r>
      <w:bookmarkEnd w:id="172"/>
    </w:p>
    <w:p>
      <w:pPr>
        <w:pStyle w:val="Para 013"/>
      </w:pPr>
      <w:r>
        <w:t/>
      </w:r>
    </w:p>
    <w:p>
      <w:pPr>
        <w:pStyle w:val="Para 005"/>
      </w:pPr>
      <w:r>
        <w:t xml:space="preserve">2. Now, in the </w:t>
      </w:r>
      <w:r>
        <w:rPr>
          <w:rStyle w:val="Text0"/>
        </w:rPr>
        <w:t>Hosting</w:t>
      </w:r>
      <w:r>
        <w:t xml:space="preserve"> tab, the </w:t>
      </w:r>
      <w:r>
        <w:rPr>
          <w:rStyle w:val="Text0"/>
        </w:rPr>
        <w:t>Linux</w:t>
      </w:r>
      <w:r>
        <w:t xml:space="preserve"> option is selected in the OS field. Choose </w:t>
      </w:r>
      <w:r>
        <w:rPr>
          <w:rStyle w:val="Text0"/>
        </w:rPr>
        <w:t xml:space="preserve">App </w:t>
      </w:r>
    </w:p>
    <w:p>
      <w:pPr>
        <w:pStyle w:val="Para 001"/>
      </w:pPr>
      <w:r>
        <w:rPr>
          <w:rStyle w:val="Text0"/>
        </w:rPr>
        <w:t>service plan</w:t>
      </w:r>
      <w:r>
        <w:t xml:space="preserve"> in the </w:t>
      </w:r>
      <w:r>
        <w:rPr>
          <w:rStyle w:val="Text0"/>
        </w:rPr>
        <w:t>Plan type</w:t>
      </w:r>
      <w:r>
        <w:t xml:space="preserve"> field and then choose other fields as shown in </w:t>
      </w:r>
      <w:r>
        <w:rPr>
          <w:rStyle w:val="Text1"/>
        </w:rPr>
        <w:t xml:space="preserve">Figure </w:t>
      </w:r>
    </w:p>
    <w:p>
      <w:pPr>
        <w:pStyle w:val="Para 001"/>
      </w:pPr>
      <w:r>
        <w:rPr>
          <w:rStyle w:val="Text1"/>
        </w:rPr>
        <w:t>4.46</w:t>
      </w:r>
      <w:r>
        <w:t xml:space="preserve">. Here, choose to create a new </w:t>
      </w:r>
      <w:r>
        <w:rPr>
          <w:rStyle w:val="Text0"/>
        </w:rPr>
        <w:t>App service plan</w:t>
      </w:r>
      <w:r>
        <w:t xml:space="preserve"> based on your requirements:</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2832100"/>
            <wp:effectExtent l="0" r="0" t="0" b="0"/>
            <wp:wrapTopAndBottom/>
            <wp:docPr id="179" name="index-166_1.png" descr="index-166_1.png"/>
            <wp:cNvGraphicFramePr>
              <a:graphicFrameLocks noChangeAspect="1"/>
            </wp:cNvGraphicFramePr>
            <a:graphic>
              <a:graphicData uri="http://schemas.openxmlformats.org/drawingml/2006/picture">
                <pic:pic>
                  <pic:nvPicPr>
                    <pic:cNvPr id="0" name="index-166_1.png" descr="index-166_1.png"/>
                    <pic:cNvPicPr/>
                  </pic:nvPicPr>
                  <pic:blipFill>
                    <a:blip r:embed="rId183"/>
                    <a:stretch>
                      <a:fillRect/>
                    </a:stretch>
                  </pic:blipFill>
                  <pic:spPr>
                    <a:xfrm>
                      <a:off x="0" y="0"/>
                      <a:ext cx="3505200" cy="2832100"/>
                    </a:xfrm>
                    <a:prstGeom prst="rect">
                      <a:avLst/>
                    </a:prstGeom>
                  </pic:spPr>
                </pic:pic>
              </a:graphicData>
            </a:graphic>
          </wp:anchor>
        </w:drawing>
      </w:r>
    </w:p>
    <w:p>
      <w:pPr>
        <w:pStyle w:val="Para 013"/>
      </w:pPr>
      <w:r>
        <w:t/>
      </w:r>
    </w:p>
    <w:p>
      <w:pPr>
        <w:pStyle w:val="Para 015"/>
      </w:pPr>
      <w:r>
        <w:t>Figure 4.46: Function application creation—Hosting</w:t>
      </w:r>
    </w:p>
    <w:p>
      <w:pPr>
        <w:pStyle w:val="Para 005"/>
      </w:pPr>
      <w:r>
        <w:t xml:space="preserve">3. Once you've reviewed all the details, click on the </w:t>
      </w:r>
      <w:r>
        <w:rPr>
          <w:rStyle w:val="Text0"/>
        </w:rPr>
        <w:t>Review + create</w:t>
      </w:r>
      <w:r>
        <w:t xml:space="preserve"> button to create </w:t>
      </w:r>
    </w:p>
    <w:p>
      <w:pPr>
        <w:pStyle w:val="Para 001"/>
      </w:pPr>
      <w:r>
        <w:t>the function application.</w:t>
      </w:r>
    </w:p>
    <w:p>
      <w:bookmarkStart w:id="173" w:name="142___Developing_Azure_Functions"/>
      <w:pPr>
        <w:pStyle w:val="Para 003"/>
      </w:pPr>
      <w:r>
        <w:rPr>
          <w:rStyle w:val="Text0"/>
        </w:rPr>
        <w:t>142</w:t>
      </w:r>
      <w:r>
        <w:t xml:space="preserve"> | Developing Azure Functions using Visual Studio</w:t>
      </w:r>
      <w:bookmarkEnd w:id="173"/>
    </w:p>
    <w:p>
      <w:pPr>
        <w:pStyle w:val="Para 013"/>
      </w:pPr>
      <w:r>
        <w:t/>
      </w:r>
    </w:p>
    <w:p>
      <w:pPr>
        <w:pStyle w:val="Para 001"/>
      </w:pPr>
      <w:r>
        <w:t xml:space="preserve">4. The next and most important step is to refer the Docker image that you have </w:t>
      </w:r>
    </w:p>
    <w:p>
      <w:pPr>
        <w:pStyle w:val="Para 010"/>
      </w:pPr>
      <w:r>
        <w:t xml:space="preserve">pushed to the ACR. This can be done by clicking on the </w:t>
      </w:r>
      <w:r>
        <w:rPr>
          <w:rStyle w:val="Text0"/>
        </w:rPr>
        <w:t>Configure container</w:t>
      </w:r>
      <w:r>
        <w:t xml:space="preserve"> button available in the </w:t>
      </w:r>
      <w:r>
        <w:rPr>
          <w:rStyle w:val="Text0"/>
        </w:rPr>
        <w:t>Platform</w:t>
      </w:r>
      <w:r>
        <w:t xml:space="preserve"> features tab and choosing </w:t>
      </w:r>
      <w:r>
        <w:rPr>
          <w:rStyle w:val="Text0"/>
        </w:rPr>
        <w:t>Azure Container Registry</w:t>
      </w:r>
      <w:r>
        <w:t xml:space="preserve">, and then choosing the correct image, as shown in </w:t>
      </w:r>
      <w:r>
        <w:rPr>
          <w:rStyle w:val="Text1"/>
        </w:rPr>
        <w:t>Figure 4.47</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41600" cy="3454400"/>
            <wp:effectExtent l="0" r="0" t="0" b="0"/>
            <wp:wrapTopAndBottom/>
            <wp:docPr id="180" name="index-167_1.png" descr="index-167_1.png"/>
            <wp:cNvGraphicFramePr>
              <a:graphicFrameLocks noChangeAspect="1"/>
            </wp:cNvGraphicFramePr>
            <a:graphic>
              <a:graphicData uri="http://schemas.openxmlformats.org/drawingml/2006/picture">
                <pic:pic>
                  <pic:nvPicPr>
                    <pic:cNvPr id="0" name="index-167_1.png" descr="index-167_1.png"/>
                    <pic:cNvPicPr/>
                  </pic:nvPicPr>
                  <pic:blipFill>
                    <a:blip r:embed="rId184"/>
                    <a:stretch>
                      <a:fillRect/>
                    </a:stretch>
                  </pic:blipFill>
                  <pic:spPr>
                    <a:xfrm>
                      <a:off x="0" y="0"/>
                      <a:ext cx="2641600" cy="3454400"/>
                    </a:xfrm>
                    <a:prstGeom prst="rect">
                      <a:avLst/>
                    </a:prstGeom>
                  </pic:spPr>
                </pic:pic>
              </a:graphicData>
            </a:graphic>
          </wp:anchor>
        </w:drawing>
      </w:r>
    </w:p>
    <w:p>
      <w:pPr>
        <w:pStyle w:val="Para 013"/>
      </w:pPr>
      <w:r>
        <w:t/>
      </w:r>
    </w:p>
    <w:p>
      <w:pPr>
        <w:pStyle w:val="Para 029"/>
      </w:pPr>
      <w:r>
        <w:t>Figure 4.47: Function application creation—Docker image source</w:t>
      </w:r>
    </w:p>
    <w:p>
      <w:bookmarkStart w:id="174" w:name="Deploying_Azure_Functions_in_a_c_6"/>
      <w:pPr>
        <w:pStyle w:val="Normal"/>
      </w:pPr>
      <w:r>
        <w:t xml:space="preserve">Deploying Azure Functions in a container | </w:t>
      </w:r>
      <w:r>
        <w:rPr>
          <w:rStyle w:val="Text0"/>
        </w:rPr>
        <w:t>143</w:t>
      </w:r>
      <w:bookmarkEnd w:id="174"/>
    </w:p>
    <w:p>
      <w:pPr>
        <w:pStyle w:val="Para 013"/>
      </w:pPr>
      <w:r>
        <w:t/>
      </w:r>
    </w:p>
    <w:p>
      <w:pPr>
        <w:pStyle w:val="Para 005"/>
      </w:pPr>
      <w:r>
        <w:t xml:space="preserve">5. That's it. You have created a function application that helped you to deploy the </w:t>
      </w:r>
    </w:p>
    <w:p>
      <w:pPr>
        <w:pStyle w:val="Para 001"/>
      </w:pPr>
      <w:r>
        <w:t xml:space="preserve">Docker image by linking it to the image hosted in the Azure Container Registry. </w:t>
      </w:r>
    </w:p>
    <w:p>
      <w:pPr>
        <w:pStyle w:val="Para 001"/>
      </w:pPr>
      <w:r>
        <w:t xml:space="preserve">Let's quickly test </w:t>
      </w:r>
      <w:r>
        <w:rPr>
          <w:rStyle w:val="Text0"/>
        </w:rPr>
        <w:t>HttpTrigger</w:t>
      </w:r>
      <w:r>
        <w:t xml:space="preserve"> by navigating to the HTTP endpoint in the browser. </w:t>
      </w:r>
    </w:p>
    <w:p>
      <w:pPr>
        <w:pStyle w:val="Para 001"/>
      </w:pPr>
      <w:r>
        <w:t>The following is the output of the Azure function:</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292100"/>
            <wp:effectExtent l="0" r="0" t="0" b="0"/>
            <wp:wrapTopAndBottom/>
            <wp:docPr id="181" name="index-168_1.png" descr="index-168_1.png"/>
            <wp:cNvGraphicFramePr>
              <a:graphicFrameLocks noChangeAspect="1"/>
            </wp:cNvGraphicFramePr>
            <a:graphic>
              <a:graphicData uri="http://schemas.openxmlformats.org/drawingml/2006/picture">
                <pic:pic>
                  <pic:nvPicPr>
                    <pic:cNvPr id="0" name="index-168_1.png" descr="index-168_1.png"/>
                    <pic:cNvPicPr/>
                  </pic:nvPicPr>
                  <pic:blipFill>
                    <a:blip r:embed="rId185"/>
                    <a:stretch>
                      <a:fillRect/>
                    </a:stretch>
                  </pic:blipFill>
                  <pic:spPr>
                    <a:xfrm>
                      <a:off x="0" y="0"/>
                      <a:ext cx="3505200" cy="292100"/>
                    </a:xfrm>
                    <a:prstGeom prst="rect">
                      <a:avLst/>
                    </a:prstGeom>
                  </pic:spPr>
                </pic:pic>
              </a:graphicData>
            </a:graphic>
          </wp:anchor>
        </w:drawing>
      </w:r>
    </w:p>
    <w:p>
      <w:pPr>
        <w:pStyle w:val="Para 013"/>
      </w:pPr>
      <w:r>
        <w:t/>
      </w:r>
    </w:p>
    <w:p>
      <w:pPr>
        <w:pStyle w:val="Para 072"/>
      </w:pPr>
      <w:r>
        <w:t>Figure 4.48: Output from the HTTP function hosted as a Docker container in the Azure environment</w:t>
      </w:r>
    </w:p>
    <w:p>
      <w:pPr>
        <w:pStyle w:val="Para 013"/>
      </w:pPr>
      <w:r>
        <w:t/>
      </w:r>
    </w:p>
    <w:p>
      <w:pPr>
        <w:pStyle w:val="Para 011"/>
      </w:pPr>
      <w:r>
        <w:t>How it works...</w:t>
      </w:r>
    </w:p>
    <w:p>
      <w:pPr>
        <w:pStyle w:val="Para 003"/>
      </w:pPr>
      <w:r>
        <w:t>In this recipe, you have done the following:</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774700"/>
            <wp:effectExtent l="0" r="0" t="0" b="0"/>
            <wp:wrapTopAndBottom/>
            <wp:docPr id="182" name="index-168_2.png" descr="index-168_2.png"/>
            <wp:cNvGraphicFramePr>
              <a:graphicFrameLocks noChangeAspect="1"/>
            </wp:cNvGraphicFramePr>
            <a:graphic>
              <a:graphicData uri="http://schemas.openxmlformats.org/drawingml/2006/picture">
                <pic:pic>
                  <pic:nvPicPr>
                    <pic:cNvPr id="0" name="index-168_2.png" descr="index-168_2.png"/>
                    <pic:cNvPicPr/>
                  </pic:nvPicPr>
                  <pic:blipFill>
                    <a:blip r:embed="rId186"/>
                    <a:stretch>
                      <a:fillRect/>
                    </a:stretch>
                  </pic:blipFill>
                  <pic:spPr>
                    <a:xfrm>
                      <a:off x="0" y="0"/>
                      <a:ext cx="3505200" cy="774700"/>
                    </a:xfrm>
                    <a:prstGeom prst="rect">
                      <a:avLst/>
                    </a:prstGeom>
                  </pic:spPr>
                </pic:pic>
              </a:graphicData>
            </a:graphic>
          </wp:anchor>
        </w:drawing>
      </w:r>
    </w:p>
    <w:p>
      <w:pPr>
        <w:pStyle w:val="Para 013"/>
      </w:pPr>
      <w:r>
        <w:t/>
      </w:r>
    </w:p>
    <w:p>
      <w:pPr>
        <w:pStyle w:val="Para 019"/>
      </w:pPr>
      <w:r>
        <w:t>Figure 4.49: The Azure Function application as a Docker container—process diagram</w:t>
      </w:r>
    </w:p>
    <w:p>
      <w:pPr>
        <w:pStyle w:val="Para 003"/>
      </w:pPr>
      <w:r>
        <w:t>The numbered points in this diagram refer to the following steps:</w:t>
      </w:r>
    </w:p>
    <w:p>
      <w:pPr>
        <w:pStyle w:val="Para 005"/>
      </w:pPr>
      <w:r>
        <w:t xml:space="preserve">1. Create a Docker image of the function application that you created in this chapter </w:t>
      </w:r>
    </w:p>
    <w:p>
      <w:pPr>
        <w:pStyle w:val="Para 001"/>
      </w:pPr>
      <w:r>
        <w:t>using Visual Studio.</w:t>
      </w:r>
    </w:p>
    <w:p>
      <w:pPr>
        <w:pStyle w:val="Para 005"/>
      </w:pPr>
      <w:r>
        <w:t>2. Push the Docker image to the ACR.</w:t>
      </w:r>
    </w:p>
    <w:p>
      <w:pPr>
        <w:pStyle w:val="Para 005"/>
      </w:pPr>
      <w:r>
        <w:t xml:space="preserve">3. From the Azure Management portal, while creating a new function application, </w:t>
      </w:r>
    </w:p>
    <w:p>
      <w:pPr>
        <w:pStyle w:val="Para 001"/>
      </w:pPr>
      <w:r>
        <w:t>choose the option to publish the executable package as a Docker image.</w:t>
      </w:r>
    </w:p>
    <w:p>
      <w:pPr>
        <w:pStyle w:val="Para 005"/>
      </w:pPr>
      <w:r>
        <w:t xml:space="preserve">4. Attach the Docker image from the ACR (from step 2) to the Azure function (from </w:t>
      </w:r>
    </w:p>
    <w:p>
      <w:pPr>
        <w:pStyle w:val="Para 001"/>
      </w:pPr>
      <w:r>
        <w:t>step 3).</w:t>
      </w:r>
    </w:p>
    <w:p>
      <w:pPr>
        <w:pStyle w:val="Para 013"/>
      </w:pPr>
      <w:r>
        <w:t/>
      </w:r>
    </w:p>
    <w:p>
      <w:pPr>
        <w:pStyle w:val="Para 003"/>
      </w:pPr>
      <w:r>
        <w:t>In this recipe, you have learned how to work with the Visual Studio IDE in developing Azure Functions and have also seen how to debug a local and remote version of the code from Visual Studio.</w:t>
      </w:r>
    </w:p>
    <w:p>
      <w:pPr>
        <w:pStyle w:val="1 Block"/>
      </w:pPr>
    </w:p>
    <w:p>
      <w:bookmarkStart w:id="175" w:name="Exploring_testing_tools"/>
      <w:pPr>
        <w:pStyle w:val="Para 063"/>
        <w:pageBreakBefore w:val="on"/>
      </w:pPr>
      <w:r>
        <w:t xml:space="preserve">Exploring testing tools </w:t>
      </w:r>
      <w:bookmarkEnd w:id="175"/>
    </w:p>
    <w:p>
      <w:pPr>
        <w:pStyle w:val="Para 013"/>
      </w:pPr>
      <w:r>
        <w:t/>
      </w:r>
    </w:p>
    <w:p>
      <w:pPr>
        <w:pStyle w:val="Para 023"/>
      </w:pPr>
      <w:r>
        <w:t>for Azure functions</w:t>
      </w:r>
    </w:p>
    <w:p>
      <w:pPr>
        <w:pStyle w:val="Para 013"/>
      </w:pPr>
      <w:r>
        <w:t/>
      </w:r>
    </w:p>
    <w:p>
      <w:pPr>
        <w:pStyle w:val="Para 003"/>
      </w:pPr>
      <w:r>
        <w:t>In this chapter, we'll explore different ways of testing Azure functions in detail with the following recipes:</w:t>
      </w:r>
    </w:p>
    <w:p>
      <w:pPr>
        <w:pStyle w:val="Para 005"/>
      </w:pPr>
      <w:r>
        <w:t>• Testing Azure functions</w:t>
      </w:r>
    </w:p>
    <w:p>
      <w:pPr>
        <w:pStyle w:val="Para 005"/>
      </w:pPr>
      <w:r>
        <w:t xml:space="preserve">• Testing an Azure function in a staging environment using deployment slots </w:t>
      </w:r>
    </w:p>
    <w:p>
      <w:pPr>
        <w:pStyle w:val="Para 005"/>
      </w:pPr>
      <w:r>
        <w:t>• Creating and testing Azure functions locally using Azure CLI tools</w:t>
      </w:r>
    </w:p>
    <w:p>
      <w:pPr>
        <w:pStyle w:val="Para 005"/>
      </w:pPr>
      <w:r>
        <w:t>• Validating Azure function responsiveness using Application Insights</w:t>
      </w:r>
    </w:p>
    <w:p>
      <w:pPr>
        <w:pStyle w:val="Para 005"/>
      </w:pPr>
      <w:r>
        <w:t>• Developing unit tests for Azure functions with HTTP triggers</w:t>
      </w:r>
    </w:p>
    <w:p>
      <w:pPr>
        <w:pStyle w:val="1 Block"/>
      </w:pPr>
    </w:p>
    <w:p>
      <w:bookmarkStart w:id="176" w:name="146___Exploring_testing_tools_fo"/>
      <w:pPr>
        <w:pStyle w:val="Para 003"/>
        <w:pageBreakBefore w:val="on"/>
      </w:pPr>
      <w:r>
        <w:rPr>
          <w:rStyle w:val="Text0"/>
        </w:rPr>
        <w:t>146</w:t>
      </w:r>
      <w:r>
        <w:t xml:space="preserve"> | Exploring testing tools for Azure functions</w:t>
      </w:r>
      <w:bookmarkEnd w:id="176"/>
    </w:p>
    <w:p>
      <w:pPr>
        <w:pStyle w:val="Para 013"/>
      </w:pPr>
      <w:r>
        <w:t/>
      </w:r>
    </w:p>
    <w:p>
      <w:pPr>
        <w:pStyle w:val="Para 016"/>
      </w:pPr>
      <w:r>
        <w:t>Introduction</w:t>
      </w:r>
    </w:p>
    <w:p>
      <w:pPr>
        <w:pStyle w:val="Para 003"/>
      </w:pPr>
      <w:r>
        <w:t xml:space="preserve">Up to this point, you have learned how to develop and apply Azure functions, in addition to validating the functionality of these functions. This chapter will explore some of the popular ways of testing different Azure functions. This includes running tests of HTTP trigger functions using Postman, as well as using Azure Storage Explorer to test Azure blob triggers, queue triggers, and other storage service–related triggers. </w:t>
      </w:r>
    </w:p>
    <w:p>
      <w:pPr>
        <w:pStyle w:val="Para 003"/>
      </w:pPr>
      <w:r>
        <w:t>You will also learn how to set up a test that checks the availability of your functions. This is done by continuously pinging the application endpoints on a predefined frequency from multiple locations.</w:t>
      </w:r>
    </w:p>
    <w:p>
      <w:pPr>
        <w:pStyle w:val="Para 013"/>
      </w:pPr>
      <w:r>
        <w:t/>
      </w:r>
    </w:p>
    <w:p>
      <w:pPr>
        <w:pStyle w:val="Para 016"/>
      </w:pPr>
      <w:r>
        <w:t>Testing Azure functions</w:t>
      </w:r>
    </w:p>
    <w:p>
      <w:pPr>
        <w:pStyle w:val="Para 003"/>
      </w:pPr>
      <w:r>
        <w:t>The Azure Functions runtime allows us to create and integrate many Azure services. At the time of writing, there are more than 20 types of Azure function that you can create. This recipe will explain how to test the most common Azure functions; we'll look at the following:</w:t>
      </w:r>
    </w:p>
    <w:p>
      <w:pPr>
        <w:pStyle w:val="Para 005"/>
      </w:pPr>
      <w:r>
        <w:t>• Testing HTTP triggers using Postman</w:t>
      </w:r>
    </w:p>
    <w:p>
      <w:pPr>
        <w:pStyle w:val="Para 005"/>
      </w:pPr>
      <w:r>
        <w:t>• Testing a blob trigger using Azure Storage Explorer</w:t>
      </w:r>
    </w:p>
    <w:p>
      <w:pPr>
        <w:pStyle w:val="Para 005"/>
      </w:pPr>
      <w:r>
        <w:t>• Testing a queue trigger using the Azure portal</w:t>
      </w:r>
    </w:p>
    <w:p>
      <w:pPr>
        <w:pStyle w:val="Para 013"/>
      </w:pPr>
      <w:r>
        <w:t/>
      </w:r>
    </w:p>
    <w:p>
      <w:pPr>
        <w:pStyle w:val="Para 011"/>
      </w:pPr>
      <w:r>
        <w:t>Getting ready</w:t>
      </w:r>
    </w:p>
    <w:p>
      <w:pPr>
        <w:pStyle w:val="Para 003"/>
      </w:pPr>
      <w:r>
        <w:t>Install the following tools if you haven't already done so:</w:t>
      </w:r>
    </w:p>
    <w:p>
      <w:pPr>
        <w:pStyle w:val="Para 005"/>
      </w:pPr>
      <w:r>
        <w:t xml:space="preserve">• </w:t>
      </w:r>
      <w:r>
        <w:rPr>
          <w:rStyle w:val="Text0"/>
        </w:rPr>
        <w:t>Postman</w:t>
      </w:r>
      <w:r>
        <w:t xml:space="preserve">: This is a tool that will allow you to make calls to APIs. You can download </w:t>
      </w:r>
    </w:p>
    <w:p>
      <w:pPr>
        <w:pStyle w:val="Para 048"/>
      </w:pPr>
      <w:r>
        <w:rPr>
          <w:rStyle w:val="Text5"/>
        </w:rPr>
        <w:t>this fr</w:t>
      </w:r>
      <w:hyperlink r:id="rId540">
        <w:r>
          <w:t>om https://www.getpostman.com/.</w:t>
        </w:r>
      </w:hyperlink>
    </w:p>
    <w:p>
      <w:pPr>
        <w:pStyle w:val="Para 005"/>
      </w:pPr>
      <w:r>
        <w:t xml:space="preserve">• </w:t>
      </w:r>
      <w:r>
        <w:rPr>
          <w:rStyle w:val="Text0"/>
        </w:rPr>
        <w:t>Azure Storage Explorer</w:t>
      </w:r>
      <w:r>
        <w:t xml:space="preserve">: You can use Storage Explorer to connect to your </w:t>
      </w:r>
    </w:p>
    <w:p>
      <w:pPr>
        <w:pStyle w:val="Para 010"/>
      </w:pPr>
      <w:r>
        <w:t xml:space="preserve">storage accounts and view all the data available from different storage services, such as blobs, queues, tables, and files. You can also create, update, and delete </w:t>
      </w:r>
    </w:p>
    <w:p>
      <w:pPr>
        <w:pStyle w:val="Para 010"/>
      </w:pPr>
      <w:r>
        <w:t>them directly from Storage Explorer. You can download this fr</w:t>
      </w:r>
      <w:hyperlink r:id="rId517">
        <w:r>
          <w:rPr>
            <w:rStyle w:val="Text4"/>
          </w:rPr>
          <w:t>om http://</w:t>
        </w:r>
      </w:hyperlink>
    </w:p>
    <w:p>
      <w:pPr>
        <w:pStyle w:val="Para 048"/>
      </w:pPr>
      <w:hyperlink r:id="rId517">
        <w:r>
          <w:t>storageexplorer.com/</w:t>
        </w:r>
      </w:hyperlink>
      <w:r>
        <w:rPr>
          <w:rStyle w:val="Text5"/>
        </w:rPr>
        <w:t>.</w:t>
      </w:r>
    </w:p>
    <w:p>
      <w:pPr>
        <w:pStyle w:val="Para 013"/>
      </w:pPr>
      <w:r>
        <w:t/>
      </w:r>
    </w:p>
    <w:p>
      <w:pPr>
        <w:pStyle w:val="Para 011"/>
      </w:pPr>
      <w:r>
        <w:t>How to do it…</w:t>
      </w:r>
    </w:p>
    <w:p>
      <w:pPr>
        <w:pStyle w:val="Para 003"/>
      </w:pPr>
      <w:r>
        <w:t>In this section, we'll create three Azure functions using the default templates available in the Azure portal, and then test them with a variety of tools.</w:t>
      </w:r>
    </w:p>
    <w:p>
      <w:bookmarkStart w:id="177" w:name="Testing_Azure_functions___147"/>
      <w:pPr>
        <w:pStyle w:val="Normal"/>
      </w:pPr>
      <w:r>
        <w:t xml:space="preserve">Testing Azure functions | </w:t>
      </w:r>
      <w:r>
        <w:rPr>
          <w:rStyle w:val="Text0"/>
        </w:rPr>
        <w:t>147</w:t>
      </w:r>
      <w:bookmarkEnd w:id="177"/>
    </w:p>
    <w:p>
      <w:pPr>
        <w:pStyle w:val="Para 013"/>
      </w:pPr>
      <w:r>
        <w:t/>
      </w:r>
    </w:p>
    <w:p>
      <w:pPr>
        <w:pStyle w:val="Para 011"/>
      </w:pPr>
      <w:r>
        <w:t>Testing HTTP triggers using Postman</w:t>
      </w:r>
    </w:p>
    <w:p>
      <w:pPr>
        <w:pStyle w:val="Para 003"/>
      </w:pPr>
      <w:r>
        <w:t>When working with applications in a production environment, usually, developers would not have access to the Azure portal. Therefore, we need to rely on tools that will assist in testing the HTTP triggers. In this section, you'll learn how to test HTTP triggers using Postman.</w:t>
      </w:r>
    </w:p>
    <w:p>
      <w:pPr>
        <w:pStyle w:val="Para 003"/>
      </w:pPr>
      <w:r>
        <w:t>Perform the following steps:</w:t>
      </w:r>
    </w:p>
    <w:p>
      <w:pPr>
        <w:pStyle w:val="Para 013"/>
      </w:pPr>
      <w:r>
        <w:t xml:space="preserve">1. Create an HTTP trigger function that accepts the </w:t>
      </w:r>
      <w:r>
        <w:rPr>
          <w:rStyle w:val="Text0"/>
        </w:rPr>
        <w:t>Firstname</w:t>
      </w:r>
      <w:r>
        <w:t xml:space="preserve"> and </w:t>
      </w:r>
      <w:r>
        <w:rPr>
          <w:rStyle w:val="Text0"/>
        </w:rPr>
        <w:t>Lastname</w:t>
      </w:r>
    </w:p>
    <w:p>
      <w:pPr>
        <w:pStyle w:val="Para 001"/>
      </w:pPr>
      <w:r>
        <w:t xml:space="preserve">parameters and sends a response back to the client. Once created, make sure that </w:t>
      </w:r>
    </w:p>
    <w:p>
      <w:pPr>
        <w:pStyle w:val="Para 018"/>
      </w:pPr>
      <w:r>
        <w:rPr>
          <w:rStyle w:val="Text0"/>
        </w:rPr>
        <w:t xml:space="preserve">you set </w:t>
      </w:r>
      <w:r>
        <w:t>Authorization Level</w:t>
      </w:r>
      <w:r>
        <w:rPr>
          <w:rStyle w:val="Text0"/>
        </w:rPr>
        <w:t xml:space="preserve"> to </w:t>
      </w:r>
      <w:r>
        <w:t>Anonymous</w:t>
      </w:r>
      <w:r>
        <w:rPr>
          <w:rStyle w:val="Text0"/>
        </w:rPr>
        <w:t>.</w:t>
      </w:r>
    </w:p>
    <w:p>
      <w:pPr>
        <w:pStyle w:val="Para 005"/>
      </w:pPr>
      <w:r>
        <w:t xml:space="preserve">2. Replace the default code with the following. Note that, for the sake of simplicity, </w:t>
      </w:r>
    </w:p>
    <w:p>
      <w:pPr>
        <w:pStyle w:val="Para 001"/>
      </w:pPr>
      <w:r>
        <w:t xml:space="preserve">we have removed the validations. Real-time applications will require the validation </w:t>
      </w:r>
    </w:p>
    <w:p>
      <w:pPr>
        <w:pStyle w:val="Para 001"/>
      </w:pPr>
      <w:r>
        <w:t>of each input parameter:</w:t>
      </w:r>
    </w:p>
    <w:p>
      <w:pPr>
        <w:pStyle w:val="Para 004"/>
      </w:pPr>
      <w:r>
        <w:t>#r "Newtonsoft.Json"</w:t>
      </w:r>
    </w:p>
    <w:p>
      <w:pPr>
        <w:pStyle w:val="Para 004"/>
      </w:pPr>
      <w:r>
        <w:t>using System.Net;</w:t>
      </w:r>
    </w:p>
    <w:p>
      <w:pPr>
        <w:pStyle w:val="Para 004"/>
      </w:pPr>
      <w:r>
        <w:t>using Microsoft.AspNetCore.Mvc;</w:t>
      </w:r>
    </w:p>
    <w:p>
      <w:pPr>
        <w:pStyle w:val="Para 004"/>
      </w:pPr>
      <w:r>
        <w:t>using Microsoft.Extensions.Primitives;</w:t>
      </w:r>
    </w:p>
    <w:p>
      <w:pPr>
        <w:pStyle w:val="Para 004"/>
      </w:pPr>
      <w:r>
        <w:t>using Newtonsoft.Json;</w:t>
      </w:r>
    </w:p>
    <w:p>
      <w:pPr>
        <w:pStyle w:val="Para 013"/>
      </w:pPr>
      <w:r>
        <w:t/>
      </w:r>
    </w:p>
    <w:p>
      <w:pPr>
        <w:pStyle w:val="Normal"/>
      </w:pPr>
      <w:r>
        <w:t>public static async Task</w:t>
        <w:t xml:space="preserve"> Run(HttpRequest req, ILogger log) {</w:t>
      </w:r>
    </w:p>
    <w:p>
      <w:pPr>
        <w:pStyle w:val="Normal"/>
      </w:pPr>
      <w:r>
        <w:t>log.LogInformation("C# HTTP trigger function processed a request.");</w:t>
      </w:r>
    </w:p>
    <w:p>
      <w:pPr>
        <w:pStyle w:val="Para 013"/>
      </w:pPr>
      <w:r>
        <w:t/>
      </w:r>
    </w:p>
    <w:p>
      <w:pPr>
        <w:pStyle w:val="Para 004"/>
      </w:pPr>
      <w:r>
        <w:t>string firstname=req.Query["firstname"];</w:t>
      </w:r>
    </w:p>
    <w:p>
      <w:pPr>
        <w:pStyle w:val="Para 004"/>
      </w:pPr>
      <w:r>
        <w:t>string lastname=req.Query["lastname"];</w:t>
      </w:r>
    </w:p>
    <w:p>
      <w:pPr>
        <w:pStyle w:val="Para 013"/>
      </w:pPr>
      <w:r>
        <w:t/>
      </w:r>
    </w:p>
    <w:p>
      <w:pPr>
        <w:pStyle w:val="Para 004"/>
      </w:pPr>
      <w:r>
        <w:t>string requestBody = await new StreamReader(req.Body). ReadToEndAsync();</w:t>
      </w:r>
    </w:p>
    <w:p>
      <w:pPr>
        <w:pStyle w:val="Para 004"/>
      </w:pPr>
      <w:r>
        <w:t>dynamic data = JsonConvert.DeserializeObject(requestBody); firstname = firstname ?? data?.firstname;</w:t>
      </w:r>
    </w:p>
    <w:p>
      <w:pPr>
        <w:pStyle w:val="Para 004"/>
      </w:pPr>
      <w:r>
        <w:t>lastname = lastname ?? data?.lastname;</w:t>
      </w:r>
    </w:p>
    <w:p>
      <w:pPr>
        <w:pStyle w:val="Para 013"/>
      </w:pPr>
      <w:r>
        <w:t/>
      </w:r>
    </w:p>
    <w:p>
      <w:pPr>
        <w:pStyle w:val="Normal"/>
      </w:pPr>
      <w:r>
        <w:t>return (ActionResult)new OkObjectResult($"Hello, {firstname + " " + lastname}");</w:t>
      </w:r>
    </w:p>
    <w:p>
      <w:pPr>
        <w:pStyle w:val="Para 004"/>
      </w:pPr>
      <w:r>
        <w:t>}</w:t>
      </w:r>
    </w:p>
    <w:p>
      <w:bookmarkStart w:id="178" w:name="148___Exploring_testing_tools_fo"/>
      <w:pPr>
        <w:pStyle w:val="Para 003"/>
      </w:pPr>
      <w:r>
        <w:rPr>
          <w:rStyle w:val="Text0"/>
        </w:rPr>
        <w:t>148</w:t>
      </w:r>
      <w:r>
        <w:t xml:space="preserve"> | Exploring testing tools for Azure functions</w:t>
      </w:r>
      <w:bookmarkEnd w:id="178"/>
    </w:p>
    <w:p>
      <w:pPr>
        <w:pStyle w:val="Para 013"/>
      </w:pPr>
      <w:r>
        <w:t/>
      </w:r>
    </w:p>
    <w:p>
      <w:pPr>
        <w:pStyle w:val="Para 001"/>
      </w:pPr>
      <w:r>
        <w:t>3. Open the Postman tool and do the following:</w:t>
      </w:r>
    </w:p>
    <w:p>
      <w:pPr>
        <w:pStyle w:val="Para 010"/>
      </w:pPr>
      <w:r>
        <w:t xml:space="preserve">The first step is to choose the HTTP request method. Since the HTTP trigger function accepts most methods by default, choose the </w:t>
      </w:r>
      <w:r>
        <w:rPr>
          <w:rStyle w:val="Text0"/>
        </w:rPr>
        <w:t>GET</w:t>
      </w:r>
      <w:r>
        <w:t xml:space="preserve"> method, as shown in </w:t>
      </w:r>
      <w:r>
        <w:rPr>
          <w:rStyle w:val="Text1"/>
        </w:rPr>
        <w:t>Figure 5.1</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74700" cy="914400"/>
            <wp:effectExtent l="0" r="0" t="0" b="0"/>
            <wp:wrapTopAndBottom/>
            <wp:docPr id="183" name="index-173_1.png" descr="index-173_1.png"/>
            <wp:cNvGraphicFramePr>
              <a:graphicFrameLocks noChangeAspect="1"/>
            </wp:cNvGraphicFramePr>
            <a:graphic>
              <a:graphicData uri="http://schemas.openxmlformats.org/drawingml/2006/picture">
                <pic:pic>
                  <pic:nvPicPr>
                    <pic:cNvPr id="0" name="index-173_1.png" descr="index-173_1.png"/>
                    <pic:cNvPicPr/>
                  </pic:nvPicPr>
                  <pic:blipFill>
                    <a:blip r:embed="rId187"/>
                    <a:stretch>
                      <a:fillRect/>
                    </a:stretch>
                  </pic:blipFill>
                  <pic:spPr>
                    <a:xfrm>
                      <a:off x="0" y="0"/>
                      <a:ext cx="774700" cy="914400"/>
                    </a:xfrm>
                    <a:prstGeom prst="rect">
                      <a:avLst/>
                    </a:prstGeom>
                  </pic:spPr>
                </pic:pic>
              </a:graphicData>
            </a:graphic>
          </wp:anchor>
        </w:drawing>
      </w:r>
    </w:p>
    <w:p>
      <w:pPr>
        <w:pStyle w:val="Para 013"/>
      </w:pPr>
      <w:r>
        <w:t/>
      </w:r>
    </w:p>
    <w:p>
      <w:pPr>
        <w:pStyle w:val="Para 030"/>
      </w:pPr>
      <w:r>
        <w:t>Figure 5.1: The Postman tool</w:t>
      </w:r>
    </w:p>
    <w:p>
      <w:pPr>
        <w:pStyle w:val="Para 010"/>
      </w:pPr>
      <w:r>
        <w:t xml:space="preserve">The next step is to provide the URL of the HTTP trigger. Remember to replace </w:t>
      </w:r>
      <w:r>
        <w:rPr>
          <w:rStyle w:val="Text0"/>
        </w:rPr>
        <w:t>&lt;HttpTriggerTestUsingPostman&gt;</w:t>
      </w:r>
      <w:r>
        <w:t xml:space="preserve"> with the actual HTTP trigger function name, as shown in </w:t>
      </w:r>
      <w:r>
        <w:rPr>
          <w:rStyle w:val="Text1"/>
        </w:rPr>
        <w:t>Figure 5.2</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584200"/>
            <wp:effectExtent l="0" r="0" t="0" b="0"/>
            <wp:wrapTopAndBottom/>
            <wp:docPr id="184" name="index-173_2.png" descr="index-173_2.png"/>
            <wp:cNvGraphicFramePr>
              <a:graphicFrameLocks noChangeAspect="1"/>
            </wp:cNvGraphicFramePr>
            <a:graphic>
              <a:graphicData uri="http://schemas.openxmlformats.org/drawingml/2006/picture">
                <pic:pic>
                  <pic:nvPicPr>
                    <pic:cNvPr id="0" name="index-173_2.png" descr="index-173_2.png"/>
                    <pic:cNvPicPr/>
                  </pic:nvPicPr>
                  <pic:blipFill>
                    <a:blip r:embed="rId188"/>
                    <a:stretch>
                      <a:fillRect/>
                    </a:stretch>
                  </pic:blipFill>
                  <pic:spPr>
                    <a:xfrm>
                      <a:off x="0" y="0"/>
                      <a:ext cx="3505200" cy="584200"/>
                    </a:xfrm>
                    <a:prstGeom prst="rect">
                      <a:avLst/>
                    </a:prstGeom>
                  </pic:spPr>
                </pic:pic>
              </a:graphicData>
            </a:graphic>
          </wp:anchor>
        </w:drawing>
      </w:r>
    </w:p>
    <w:p>
      <w:pPr>
        <w:pStyle w:val="Para 013"/>
      </w:pPr>
      <w:r>
        <w:t/>
      </w:r>
    </w:p>
    <w:p>
      <w:pPr>
        <w:pStyle w:val="Para 015"/>
      </w:pPr>
      <w:r>
        <w:t>Figure 5.2: Providing the URL of the HTTP trigger</w:t>
      </w:r>
    </w:p>
    <w:p>
      <w:pPr>
        <w:pStyle w:val="Para 010"/>
      </w:pPr>
      <w:r>
        <w:t xml:space="preserve">Click on the </w:t>
      </w:r>
      <w:r>
        <w:rPr>
          <w:rStyle w:val="Text0"/>
        </w:rPr>
        <w:t>Send</w:t>
      </w:r>
      <w:r>
        <w:t xml:space="preserve"> button to make the request. If all the details expected by the API are provided, </w:t>
      </w:r>
      <w:r>
        <w:rPr>
          <w:rStyle w:val="Text0"/>
        </w:rPr>
        <w:t>Status: 200 OK</w:t>
      </w:r>
      <w:r>
        <w:t xml:space="preserve"> should be visible along with the response, as shown in </w:t>
      </w:r>
      <w:r>
        <w:rPr>
          <w:rStyle w:val="Text1"/>
        </w:rPr>
        <w:t>Figure 5.3</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863600"/>
            <wp:effectExtent l="0" r="0" t="0" b="0"/>
            <wp:wrapTopAndBottom/>
            <wp:docPr id="185" name="index-173_3.png" descr="index-173_3.png"/>
            <wp:cNvGraphicFramePr>
              <a:graphicFrameLocks noChangeAspect="1"/>
            </wp:cNvGraphicFramePr>
            <a:graphic>
              <a:graphicData uri="http://schemas.openxmlformats.org/drawingml/2006/picture">
                <pic:pic>
                  <pic:nvPicPr>
                    <pic:cNvPr id="0" name="index-173_3.png" descr="index-173_3.png"/>
                    <pic:cNvPicPr/>
                  </pic:nvPicPr>
                  <pic:blipFill>
                    <a:blip r:embed="rId189"/>
                    <a:stretch>
                      <a:fillRect/>
                    </a:stretch>
                  </pic:blipFill>
                  <pic:spPr>
                    <a:xfrm>
                      <a:off x="0" y="0"/>
                      <a:ext cx="3505200" cy="863600"/>
                    </a:xfrm>
                    <a:prstGeom prst="rect">
                      <a:avLst/>
                    </a:prstGeom>
                  </pic:spPr>
                </pic:pic>
              </a:graphicData>
            </a:graphic>
          </wp:anchor>
        </w:drawing>
      </w:r>
    </w:p>
    <w:p>
      <w:pPr>
        <w:pStyle w:val="Para 013"/>
      </w:pPr>
      <w:r>
        <w:t/>
      </w:r>
    </w:p>
    <w:p>
      <w:pPr>
        <w:pStyle w:val="Para 026"/>
      </w:pPr>
      <w:r>
        <w:t>Figure 5.3: Output in the Postman tool</w:t>
      </w:r>
    </w:p>
    <w:p>
      <w:pPr>
        <w:pStyle w:val="Para 003"/>
      </w:pPr>
      <w:r>
        <w:t>You have learned how to test an HTTP trigger. Let's now move on to the next section.</w:t>
      </w:r>
    </w:p>
    <w:p>
      <w:bookmarkStart w:id="179" w:name="Testing_Azure_functions___149"/>
      <w:pPr>
        <w:pStyle w:val="Normal"/>
      </w:pPr>
      <w:r>
        <w:t xml:space="preserve">Testing Azure functions | </w:t>
      </w:r>
      <w:r>
        <w:rPr>
          <w:rStyle w:val="Text0"/>
        </w:rPr>
        <w:t>149</w:t>
      </w:r>
      <w:bookmarkEnd w:id="179"/>
    </w:p>
    <w:p>
      <w:pPr>
        <w:pStyle w:val="Para 013"/>
      </w:pPr>
      <w:r>
        <w:t/>
      </w:r>
    </w:p>
    <w:p>
      <w:pPr>
        <w:pStyle w:val="Para 003"/>
      </w:pPr>
      <w:r>
        <w:rPr>
          <w:rStyle w:val="Text0"/>
        </w:rPr>
        <w:t>Testing a blob trigger using Storage Explorer</w:t>
      </w:r>
      <w:r>
        <w:t xml:space="preserve"> In this section, we'll test a blob trigger by performing the following steps:</w:t>
      </w:r>
    </w:p>
    <w:p>
      <w:pPr>
        <w:pStyle w:val="Para 005"/>
      </w:pPr>
      <w:r>
        <w:t xml:space="preserve">1. Create a new blob trigger by choosing the </w:t>
      </w:r>
      <w:r>
        <w:rPr>
          <w:rStyle w:val="Text0"/>
        </w:rPr>
        <w:t>Azure Blob Storage trigger</w:t>
      </w:r>
      <w:r>
        <w:t xml:space="preserve"> template, as </w:t>
      </w:r>
    </w:p>
    <w:p>
      <w:pPr>
        <w:pStyle w:val="Para 001"/>
      </w:pPr>
      <w:r>
        <w:t xml:space="preserve">shown in </w:t>
      </w:r>
      <w:r>
        <w:rPr>
          <w:rStyle w:val="Text1"/>
        </w:rPr>
        <w:t>Figure 5.4</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74900" cy="800100"/>
            <wp:effectExtent l="0" r="0" t="0" b="0"/>
            <wp:wrapTopAndBottom/>
            <wp:docPr id="186" name="index-174_1.png" descr="index-174_1.png"/>
            <wp:cNvGraphicFramePr>
              <a:graphicFrameLocks noChangeAspect="1"/>
            </wp:cNvGraphicFramePr>
            <a:graphic>
              <a:graphicData uri="http://schemas.openxmlformats.org/drawingml/2006/picture">
                <pic:pic>
                  <pic:nvPicPr>
                    <pic:cNvPr id="0" name="index-174_1.png" descr="index-174_1.png"/>
                    <pic:cNvPicPr/>
                  </pic:nvPicPr>
                  <pic:blipFill>
                    <a:blip r:embed="rId190"/>
                    <a:stretch>
                      <a:fillRect/>
                    </a:stretch>
                  </pic:blipFill>
                  <pic:spPr>
                    <a:xfrm>
                      <a:off x="0" y="0"/>
                      <a:ext cx="2374900" cy="800100"/>
                    </a:xfrm>
                    <a:prstGeom prst="rect">
                      <a:avLst/>
                    </a:prstGeom>
                  </pic:spPr>
                </pic:pic>
              </a:graphicData>
            </a:graphic>
          </wp:anchor>
        </w:drawing>
      </w:r>
    </w:p>
    <w:p>
      <w:pPr>
        <w:pStyle w:val="Para 013"/>
      </w:pPr>
      <w:r>
        <w:t/>
      </w:r>
    </w:p>
    <w:p>
      <w:pPr>
        <w:pStyle w:val="Para 015"/>
      </w:pPr>
      <w:r>
        <w:t>Figure 5.4: The Azure Blob Storage trigger template</w:t>
      </w:r>
    </w:p>
    <w:p>
      <w:pPr>
        <w:pStyle w:val="Para 005"/>
      </w:pPr>
      <w:r>
        <w:t xml:space="preserve">2. Clicking on the template will prompt you to provide a storage account </w:t>
      </w:r>
    </w:p>
    <w:p>
      <w:pPr>
        <w:pStyle w:val="Para 001"/>
      </w:pPr>
      <w:r>
        <w:t xml:space="preserve">and a container for storing the blob. Enter the storage account name as </w:t>
      </w:r>
    </w:p>
    <w:p>
      <w:pPr>
        <w:pStyle w:val="Para 018"/>
      </w:pPr>
      <w:r>
        <w:t>BlobTriggerCSharpTestUsingStorageExplorer</w:t>
      </w:r>
      <w:r>
        <w:rPr>
          <w:rStyle w:val="Text0"/>
        </w:rPr>
        <w:t xml:space="preserve">. In the </w:t>
      </w:r>
      <w:r>
        <w:t xml:space="preserve">Azure Blob Storage </w:t>
      </w:r>
    </w:p>
    <w:p>
      <w:pPr>
        <w:pStyle w:val="Para 001"/>
      </w:pPr>
      <w:r>
        <w:rPr>
          <w:rStyle w:val="Text0"/>
        </w:rPr>
        <w:t>trigger</w:t>
      </w:r>
      <w:r>
        <w:t xml:space="preserve"> template, set the </w:t>
      </w:r>
      <w:r>
        <w:rPr>
          <w:rStyle w:val="Text0"/>
        </w:rPr>
        <w:t>Path</w:t>
      </w:r>
      <w:r>
        <w:t xml:space="preserve"> value to </w:t>
      </w:r>
      <w:r>
        <w:rPr>
          <w:rStyle w:val="Text0"/>
        </w:rPr>
        <w:t>samples-workitems/{name}</w:t>
      </w:r>
      <w:r>
        <w:t xml:space="preserve">, and select </w:t>
      </w:r>
    </w:p>
    <w:p>
      <w:pPr>
        <w:pStyle w:val="Para 018"/>
      </w:pPr>
      <w:r>
        <w:t>azurefunctionscookbooks_Storage</w:t>
      </w:r>
      <w:r>
        <w:rPr>
          <w:rStyle w:val="Text0"/>
        </w:rPr>
        <w:t xml:space="preserve"> from the </w:t>
      </w:r>
      <w:r>
        <w:t>Storage account connection</w:t>
      </w:r>
      <w:r>
        <w:rPr>
          <w:rStyle w:val="Text0"/>
        </w:rPr>
        <w:t xml:space="preserve"> drop-</w:t>
      </w:r>
    </w:p>
    <w:p>
      <w:pPr>
        <w:pStyle w:val="Para 001"/>
      </w:pPr>
      <w:r>
        <w:t xml:space="preserve">down list, as shown in </w:t>
      </w:r>
      <w:r>
        <w:rPr>
          <w:rStyle w:val="Text1"/>
        </w:rPr>
        <w:t>Figure 5.5</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17700" cy="1841500"/>
            <wp:effectExtent l="0" r="0" t="0" b="0"/>
            <wp:wrapTopAndBottom/>
            <wp:docPr id="187" name="index-174_2.png" descr="index-174_2.png"/>
            <wp:cNvGraphicFramePr>
              <a:graphicFrameLocks noChangeAspect="1"/>
            </wp:cNvGraphicFramePr>
            <a:graphic>
              <a:graphicData uri="http://schemas.openxmlformats.org/drawingml/2006/picture">
                <pic:pic>
                  <pic:nvPicPr>
                    <pic:cNvPr id="0" name="index-174_2.png" descr="index-174_2.png"/>
                    <pic:cNvPicPr/>
                  </pic:nvPicPr>
                  <pic:blipFill>
                    <a:blip r:embed="rId191"/>
                    <a:stretch>
                      <a:fillRect/>
                    </a:stretch>
                  </pic:blipFill>
                  <pic:spPr>
                    <a:xfrm>
                      <a:off x="0" y="0"/>
                      <a:ext cx="1917700" cy="1841500"/>
                    </a:xfrm>
                    <a:prstGeom prst="rect">
                      <a:avLst/>
                    </a:prstGeom>
                  </pic:spPr>
                </pic:pic>
              </a:graphicData>
            </a:graphic>
          </wp:anchor>
        </w:drawing>
      </w:r>
    </w:p>
    <w:p>
      <w:pPr>
        <w:pStyle w:val="Para 013"/>
      </w:pPr>
      <w:r>
        <w:t/>
      </w:r>
    </w:p>
    <w:p>
      <w:pPr>
        <w:pStyle w:val="Para 021"/>
      </w:pPr>
      <w:r>
        <w:t>Figure 5.5: Azure Blob storage trigger creation</w:t>
      </w:r>
      <w:r>
        <w:rPr>
          <w:rStyle w:val="Text3"/>
        </w:rPr>
        <w:t xml:space="preserve"> </w:t>
      </w:r>
      <w:r>
        <w:rPr>
          <w:rStyle w:val="Text6"/>
        </w:rPr>
        <w:t>150</w:t>
      </w:r>
      <w:r>
        <w:rPr>
          <w:rStyle w:val="Text3"/>
        </w:rPr>
        <w:t xml:space="preserve"> | Exploring testing tools for Azure functions</w:t>
      </w:r>
    </w:p>
    <w:p>
      <w:pPr>
        <w:pStyle w:val="Para 013"/>
      </w:pPr>
      <w:r>
        <w:t/>
      </w:r>
    </w:p>
    <w:p>
      <w:bookmarkStart w:id="180" w:name="3___Let_s_now_connect_to_the_sto"/>
      <w:pPr>
        <w:pStyle w:val="Para 001"/>
      </w:pPr>
      <w:r>
        <w:t xml:space="preserve">3. Let's now connect to the storage account that we'll be using in this recipe. </w:t>
      </w:r>
      <w:bookmarkEnd w:id="180"/>
    </w:p>
    <w:p>
      <w:pPr>
        <w:pStyle w:val="Para 010"/>
      </w:pPr>
      <w:r>
        <w:t xml:space="preserve">Open </w:t>
      </w:r>
      <w:r>
        <w:rPr>
          <w:rStyle w:val="Text0"/>
        </w:rPr>
        <w:t>Microsoft Azure Storage Explorer</w:t>
      </w:r>
      <w:r>
        <w:t xml:space="preserve"> and click on the </w:t>
      </w:r>
      <w:r>
        <w:rPr>
          <w:rStyle w:val="Text0"/>
        </w:rPr>
        <w:t>Connect</w:t>
      </w:r>
      <w:r>
        <w:t xml:space="preserve"> symbol, as highlighted in </w:t>
      </w:r>
      <w:r>
        <w:rPr>
          <w:rStyle w:val="Text1"/>
        </w:rPr>
        <w:t>Figure 5.6</w:t>
      </w:r>
      <w:r>
        <w:t xml:space="preserve">, to connect to </w:t>
      </w:r>
      <w:r>
        <w:rPr>
          <w:rStyle w:val="Text0"/>
        </w:rPr>
        <w:t>Azure Storage</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66900" cy="1371600"/>
            <wp:effectExtent l="0" r="0" t="0" b="0"/>
            <wp:wrapTopAndBottom/>
            <wp:docPr id="188" name="index-175_1.png" descr="index-175_1.png"/>
            <wp:cNvGraphicFramePr>
              <a:graphicFrameLocks noChangeAspect="1"/>
            </wp:cNvGraphicFramePr>
            <a:graphic>
              <a:graphicData uri="http://schemas.openxmlformats.org/drawingml/2006/picture">
                <pic:pic>
                  <pic:nvPicPr>
                    <pic:cNvPr id="0" name="index-175_1.png" descr="index-175_1.png"/>
                    <pic:cNvPicPr/>
                  </pic:nvPicPr>
                  <pic:blipFill>
                    <a:blip r:embed="rId192"/>
                    <a:stretch>
                      <a:fillRect/>
                    </a:stretch>
                  </pic:blipFill>
                  <pic:spPr>
                    <a:xfrm>
                      <a:off x="0" y="0"/>
                      <a:ext cx="1866900" cy="1371600"/>
                    </a:xfrm>
                    <a:prstGeom prst="rect">
                      <a:avLst/>
                    </a:prstGeom>
                  </pic:spPr>
                </pic:pic>
              </a:graphicData>
            </a:graphic>
          </wp:anchor>
        </w:drawing>
      </w:r>
    </w:p>
    <w:p>
      <w:pPr>
        <w:pStyle w:val="Para 013"/>
      </w:pPr>
      <w:r>
        <w:t/>
      </w:r>
    </w:p>
    <w:p>
      <w:pPr>
        <w:pStyle w:val="Para 021"/>
      </w:pPr>
      <w:r>
        <w:t>Figure 5.6: Azure Storage Explorer—connecting</w:t>
      </w:r>
    </w:p>
    <w:p>
      <w:pPr>
        <w:pStyle w:val="Para 001"/>
      </w:pPr>
      <w:r>
        <w:t xml:space="preserve">4. You will be prompted to enter various details, including the storage connection </w:t>
      </w:r>
    </w:p>
    <w:p>
      <w:pPr>
        <w:pStyle w:val="Para 010"/>
      </w:pPr>
      <w:r>
        <w:t xml:space="preserve">string, </w:t>
      </w:r>
      <w:r>
        <w:rPr>
          <w:rStyle w:val="Text0"/>
        </w:rPr>
        <w:t>shared access signature</w:t>
      </w:r>
      <w:r>
        <w:t xml:space="preserve"> (</w:t>
      </w:r>
      <w:r>
        <w:rPr>
          <w:rStyle w:val="Text0"/>
        </w:rPr>
        <w:t>SAS</w:t>
      </w:r>
      <w:r>
        <w:t xml:space="preserve">), and the account key. For this recipe, let's use the storage connection string. Navigate to </w:t>
      </w:r>
      <w:r>
        <w:rPr>
          <w:rStyle w:val="Text0"/>
        </w:rPr>
        <w:t>Storage Account</w:t>
      </w:r>
      <w:r>
        <w:t xml:space="preserve">, copy the connection string in the </w:t>
      </w:r>
      <w:r>
        <w:rPr>
          <w:rStyle w:val="Text0"/>
        </w:rPr>
        <w:t>Access keys</w:t>
      </w:r>
      <w:r>
        <w:t xml:space="preserve"> blade, and paste it in the </w:t>
      </w:r>
      <w:r>
        <w:rPr>
          <w:rStyle w:val="Text0"/>
        </w:rPr>
        <w:t>Microsoft Azure Storage Explorer - Connect</w:t>
      </w:r>
      <w:r>
        <w:t xml:space="preserve"> window, as shown in </w:t>
      </w:r>
      <w:r>
        <w:rPr>
          <w:rStyle w:val="Text1"/>
        </w:rPr>
        <w:t>Figure 5.7</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1384300"/>
            <wp:effectExtent l="0" r="0" t="0" b="0"/>
            <wp:wrapTopAndBottom/>
            <wp:docPr id="189" name="index-175_2.png" descr="index-175_2.png"/>
            <wp:cNvGraphicFramePr>
              <a:graphicFrameLocks noChangeAspect="1"/>
            </wp:cNvGraphicFramePr>
            <a:graphic>
              <a:graphicData uri="http://schemas.openxmlformats.org/drawingml/2006/picture">
                <pic:pic>
                  <pic:nvPicPr>
                    <pic:cNvPr id="0" name="index-175_2.png" descr="index-175_2.png"/>
                    <pic:cNvPicPr/>
                  </pic:nvPicPr>
                  <pic:blipFill>
                    <a:blip r:embed="rId193"/>
                    <a:stretch>
                      <a:fillRect/>
                    </a:stretch>
                  </pic:blipFill>
                  <pic:spPr>
                    <a:xfrm>
                      <a:off x="0" y="0"/>
                      <a:ext cx="3505200" cy="1384300"/>
                    </a:xfrm>
                    <a:prstGeom prst="rect">
                      <a:avLst/>
                    </a:prstGeom>
                  </pic:spPr>
                </pic:pic>
              </a:graphicData>
            </a:graphic>
          </wp:anchor>
        </w:drawing>
      </w:r>
    </w:p>
    <w:p>
      <w:pPr>
        <w:pStyle w:val="Para 013"/>
      </w:pPr>
      <w:r>
        <w:t/>
      </w:r>
    </w:p>
    <w:p>
      <w:pPr>
        <w:pStyle w:val="Para 029"/>
      </w:pPr>
      <w:r>
        <w:t>Figure 5.7: Azure Storage Explorer—Attach with Connection String</w:t>
      </w:r>
    </w:p>
    <w:p>
      <w:bookmarkStart w:id="181" w:name="Testing_Azure_functions___151"/>
      <w:pPr>
        <w:pStyle w:val="Normal"/>
      </w:pPr>
      <w:r>
        <w:t xml:space="preserve">Testing Azure functions | </w:t>
      </w:r>
      <w:r>
        <w:rPr>
          <w:rStyle w:val="Text0"/>
        </w:rPr>
        <w:t>151</w:t>
      </w:r>
      <w:bookmarkEnd w:id="181"/>
    </w:p>
    <w:p>
      <w:pPr>
        <w:pStyle w:val="Para 013"/>
      </w:pPr>
      <w:r>
        <w:t/>
      </w:r>
    </w:p>
    <w:p>
      <w:pPr>
        <w:pStyle w:val="Para 013"/>
      </w:pPr>
      <w:r>
        <w:t xml:space="preserve">5. Clicking on the </w:t>
      </w:r>
      <w:r>
        <w:rPr>
          <w:rStyle w:val="Text0"/>
        </w:rPr>
        <w:t>Next</w:t>
      </w:r>
      <w:r>
        <w:t xml:space="preserve"> button, as shown in </w:t>
      </w:r>
      <w:r>
        <w:rPr>
          <w:rStyle w:val="Text1"/>
        </w:rPr>
        <w:t>Figure 5.7</w:t>
      </w:r>
      <w:r>
        <w:t xml:space="preserve">, will redirect you to the </w:t>
      </w:r>
    </w:p>
    <w:p>
      <w:pPr>
        <w:pStyle w:val="Para 001"/>
      </w:pPr>
      <w:r>
        <w:rPr>
          <w:rStyle w:val="Text0"/>
        </w:rPr>
        <w:t>Connection Summary</w:t>
      </w:r>
      <w:r>
        <w:t xml:space="preserve"> window, displaying the account name and other related </w:t>
      </w:r>
    </w:p>
    <w:p>
      <w:pPr>
        <w:pStyle w:val="Para 001"/>
      </w:pPr>
      <w:r>
        <w:t xml:space="preserve">details for confirmation. Click on the </w:t>
      </w:r>
      <w:r>
        <w:rPr>
          <w:rStyle w:val="Text0"/>
        </w:rPr>
        <w:t>Connect</w:t>
      </w:r>
      <w:r>
        <w:t xml:space="preserve"> button to connect to the chosen </w:t>
      </w:r>
    </w:p>
    <w:p>
      <w:pPr>
        <w:pStyle w:val="Para 001"/>
      </w:pPr>
      <w:r>
        <w:t>Azure storage account.</w:t>
      </w:r>
    </w:p>
    <w:p>
      <w:pPr>
        <w:pStyle w:val="Para 013"/>
      </w:pPr>
      <w:r>
        <w:t xml:space="preserve">6. As shown in </w:t>
      </w:r>
      <w:r>
        <w:rPr>
          <w:rStyle w:val="Text1"/>
        </w:rPr>
        <w:t>Figure 5.8</w:t>
      </w:r>
      <w:r>
        <w:t xml:space="preserve">, you should now be connected to the Azure storage </w:t>
      </w:r>
    </w:p>
    <w:p>
      <w:pPr>
        <w:pStyle w:val="Para 001"/>
      </w:pPr>
      <w:r>
        <w:t>account, from which all Azure Storage services can be managed:</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30400" cy="1371600"/>
            <wp:effectExtent l="0" r="0" t="0" b="0"/>
            <wp:wrapTopAndBottom/>
            <wp:docPr id="190" name="index-176_1.png" descr="index-176_1.png"/>
            <wp:cNvGraphicFramePr>
              <a:graphicFrameLocks noChangeAspect="1"/>
            </wp:cNvGraphicFramePr>
            <a:graphic>
              <a:graphicData uri="http://schemas.openxmlformats.org/drawingml/2006/picture">
                <pic:pic>
                  <pic:nvPicPr>
                    <pic:cNvPr id="0" name="index-176_1.png" descr="index-176_1.png"/>
                    <pic:cNvPicPr/>
                  </pic:nvPicPr>
                  <pic:blipFill>
                    <a:blip r:embed="rId194"/>
                    <a:stretch>
                      <a:fillRect/>
                    </a:stretch>
                  </pic:blipFill>
                  <pic:spPr>
                    <a:xfrm>
                      <a:off x="0" y="0"/>
                      <a:ext cx="1930400" cy="1371600"/>
                    </a:xfrm>
                    <a:prstGeom prst="rect">
                      <a:avLst/>
                    </a:prstGeom>
                  </pic:spPr>
                </pic:pic>
              </a:graphicData>
            </a:graphic>
          </wp:anchor>
        </w:drawing>
      </w:r>
    </w:p>
    <w:p>
      <w:pPr>
        <w:pStyle w:val="Para 013"/>
      </w:pPr>
      <w:r>
        <w:t/>
      </w:r>
    </w:p>
    <w:p>
      <w:pPr>
        <w:pStyle w:val="Para 029"/>
      </w:pPr>
      <w:r>
        <w:t>Figure 5.8: Azure Storage Explorer—connected storage account</w:t>
      </w:r>
    </w:p>
    <w:p>
      <w:pPr>
        <w:pStyle w:val="Para 005"/>
      </w:pPr>
      <w:r>
        <w:t xml:space="preserve">7. Now, let's create a storage blob container named </w:t>
      </w:r>
      <w:r>
        <w:rPr>
          <w:rStyle w:val="Text0"/>
        </w:rPr>
        <w:t>samples-workitems</w:t>
      </w:r>
      <w:r>
        <w:t xml:space="preserve">. Right-click </w:t>
      </w:r>
    </w:p>
    <w:p>
      <w:pPr>
        <w:pStyle w:val="Para 001"/>
      </w:pPr>
      <w:r>
        <w:t xml:space="preserve">on the </w:t>
      </w:r>
      <w:r>
        <w:rPr>
          <w:rStyle w:val="Text0"/>
        </w:rPr>
        <w:t>Blob Containers</w:t>
      </w:r>
      <w:r>
        <w:t xml:space="preserve"> folder and click on </w:t>
      </w:r>
      <w:r>
        <w:rPr>
          <w:rStyle w:val="Text0"/>
        </w:rPr>
        <w:t>Create Blob Container</w:t>
      </w:r>
      <w:r>
        <w:t xml:space="preserve"> to create a new </w:t>
      </w:r>
    </w:p>
    <w:p>
      <w:pPr>
        <w:pStyle w:val="Para 001"/>
      </w:pPr>
      <w:r>
        <w:t xml:space="preserve">blob container named </w:t>
      </w:r>
      <w:r>
        <w:rPr>
          <w:rStyle w:val="Text0"/>
        </w:rPr>
        <w:t>samples-workitems</w:t>
      </w:r>
      <w:r>
        <w:t xml:space="preserve">. Then, click on the </w:t>
      </w:r>
      <w:r>
        <w:rPr>
          <w:rStyle w:val="Text0"/>
        </w:rPr>
        <w:t>Upload Files…</w:t>
      </w:r>
      <w:r>
        <w:t xml:space="preserve"> button, </w:t>
      </w:r>
    </w:p>
    <w:p>
      <w:pPr>
        <w:pStyle w:val="Para 001"/>
      </w:pPr>
      <w:r>
        <w:t xml:space="preserve">as shown in </w:t>
      </w:r>
      <w:r>
        <w:rPr>
          <w:rStyle w:val="Text1"/>
        </w:rPr>
        <w:t>Figure 5.9</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79600" cy="1371600"/>
            <wp:effectExtent l="0" r="0" t="0" b="0"/>
            <wp:wrapTopAndBottom/>
            <wp:docPr id="191" name="index-176_2.png" descr="index-176_2.png"/>
            <wp:cNvGraphicFramePr>
              <a:graphicFrameLocks noChangeAspect="1"/>
            </wp:cNvGraphicFramePr>
            <a:graphic>
              <a:graphicData uri="http://schemas.openxmlformats.org/drawingml/2006/picture">
                <pic:pic>
                  <pic:nvPicPr>
                    <pic:cNvPr id="0" name="index-176_2.png" descr="index-176_2.png"/>
                    <pic:cNvPicPr/>
                  </pic:nvPicPr>
                  <pic:blipFill>
                    <a:blip r:embed="rId195"/>
                    <a:stretch>
                      <a:fillRect/>
                    </a:stretch>
                  </pic:blipFill>
                  <pic:spPr>
                    <a:xfrm>
                      <a:off x="0" y="0"/>
                      <a:ext cx="1879600" cy="1371600"/>
                    </a:xfrm>
                    <a:prstGeom prst="rect">
                      <a:avLst/>
                    </a:prstGeom>
                  </pic:spPr>
                </pic:pic>
              </a:graphicData>
            </a:graphic>
          </wp:anchor>
        </w:drawing>
      </w:r>
    </w:p>
    <w:p>
      <w:pPr>
        <w:pStyle w:val="Para 013"/>
      </w:pPr>
      <w:r>
        <w:t/>
      </w:r>
    </w:p>
    <w:p>
      <w:pPr>
        <w:pStyle w:val="Para 015"/>
      </w:pPr>
      <w:r>
        <w:t>Figure 5.9: Azure Storage Explorer—Upload Files</w:t>
      </w:r>
      <w:r>
        <w:rPr>
          <w:rStyle w:val="Text3"/>
        </w:rPr>
        <w:t xml:space="preserve"> </w:t>
      </w:r>
      <w:r>
        <w:rPr>
          <w:rStyle w:val="Text6"/>
        </w:rPr>
        <w:t>152</w:t>
      </w:r>
      <w:r>
        <w:rPr>
          <w:rStyle w:val="Text3"/>
        </w:rPr>
        <w:t xml:space="preserve"> | Exploring testing tools for Azure functions</w:t>
      </w:r>
    </w:p>
    <w:p>
      <w:pPr>
        <w:pStyle w:val="Para 013"/>
      </w:pPr>
      <w:r>
        <w:t/>
      </w:r>
    </w:p>
    <w:p>
      <w:bookmarkStart w:id="182" w:name="8___In_the_Upload_Files____windo"/>
      <w:pPr>
        <w:pStyle w:val="Para 001"/>
      </w:pPr>
      <w:r>
        <w:t xml:space="preserve">8. In the </w:t>
      </w:r>
      <w:r>
        <w:rPr>
          <w:rStyle w:val="Text0"/>
        </w:rPr>
        <w:t>Upload Files…</w:t>
      </w:r>
      <w:r>
        <w:t xml:space="preserve"> window, choose a file to upload and then click on the </w:t>
      </w:r>
      <w:r>
        <w:rPr>
          <w:rStyle w:val="Text0"/>
        </w:rPr>
        <w:t>Upload</w:t>
      </w:r>
      <w:bookmarkEnd w:id="182"/>
    </w:p>
    <w:p>
      <w:pPr>
        <w:pStyle w:val="Para 010"/>
      </w:pPr>
      <w:r>
        <w:t>button.</w:t>
      </w:r>
    </w:p>
    <w:p>
      <w:pPr>
        <w:pStyle w:val="Para 001"/>
      </w:pPr>
      <w:r>
        <w:t xml:space="preserve">9. Immediately navigate to the Azure function code editor and look at the </w:t>
      </w:r>
      <w:r>
        <w:rPr>
          <w:rStyle w:val="Text0"/>
        </w:rPr>
        <w:t>Logs</w:t>
      </w:r>
    </w:p>
    <w:p>
      <w:pPr>
        <w:pStyle w:val="Para 010"/>
      </w:pPr>
      <w:r>
        <w:t xml:space="preserve">window, as shown in </w:t>
      </w:r>
      <w:r>
        <w:rPr>
          <w:rStyle w:val="Text1"/>
        </w:rPr>
        <w:t>Figure 5.10</w:t>
      </w:r>
      <w:r>
        <w:t>. The log will show the Azure function being triggered successfully:</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762000"/>
            <wp:effectExtent l="0" r="0" t="0" b="0"/>
            <wp:wrapTopAndBottom/>
            <wp:docPr id="192" name="index-177_1.png" descr="index-177_1.png"/>
            <wp:cNvGraphicFramePr>
              <a:graphicFrameLocks noChangeAspect="1"/>
            </wp:cNvGraphicFramePr>
            <a:graphic>
              <a:graphicData uri="http://schemas.openxmlformats.org/drawingml/2006/picture">
                <pic:pic>
                  <pic:nvPicPr>
                    <pic:cNvPr id="0" name="index-177_1.png" descr="index-177_1.png"/>
                    <pic:cNvPicPr/>
                  </pic:nvPicPr>
                  <pic:blipFill>
                    <a:blip r:embed="rId196"/>
                    <a:stretch>
                      <a:fillRect/>
                    </a:stretch>
                  </pic:blipFill>
                  <pic:spPr>
                    <a:xfrm>
                      <a:off x="0" y="0"/>
                      <a:ext cx="3505200" cy="762000"/>
                    </a:xfrm>
                    <a:prstGeom prst="rect">
                      <a:avLst/>
                    </a:prstGeom>
                  </pic:spPr>
                </pic:pic>
              </a:graphicData>
            </a:graphic>
          </wp:anchor>
        </w:drawing>
      </w:r>
    </w:p>
    <w:p>
      <w:pPr>
        <w:pStyle w:val="Para 013"/>
      </w:pPr>
      <w:r>
        <w:t/>
      </w:r>
    </w:p>
    <w:p>
      <w:pPr>
        <w:pStyle w:val="Para 021"/>
      </w:pPr>
      <w:r>
        <w:t>Figure 5.10: Azure Functions—blob trigger logs</w:t>
      </w:r>
    </w:p>
    <w:p>
      <w:pPr>
        <w:pStyle w:val="Para 013"/>
      </w:pPr>
      <w:r>
        <w:t/>
      </w:r>
    </w:p>
    <w:p>
      <w:pPr>
        <w:pStyle w:val="Para 003"/>
      </w:pPr>
      <w:r>
        <w:rPr>
          <w:rStyle w:val="Text0"/>
        </w:rPr>
        <w:t>Testing a queue trigger using the Azure portal</w:t>
      </w:r>
      <w:r>
        <w:t xml:space="preserve"> In this section, you'll learn how to test a queue trigger by performing the following steps:</w:t>
      </w:r>
    </w:p>
    <w:p>
      <w:pPr>
        <w:pStyle w:val="Para 001"/>
      </w:pPr>
      <w:r>
        <w:t xml:space="preserve">1. Create a new </w:t>
      </w:r>
      <w:r>
        <w:rPr>
          <w:rStyle w:val="Text0"/>
        </w:rPr>
        <w:t>Azure Queue Storage trigger</w:t>
      </w:r>
      <w:r>
        <w:t xml:space="preserve"> template named </w:t>
      </w:r>
    </w:p>
    <w:p>
      <w:pPr>
        <w:pStyle w:val="Para 010"/>
      </w:pPr>
      <w:r>
        <w:rPr>
          <w:rStyle w:val="Text0"/>
        </w:rPr>
        <w:t>QueueTriggerTestusingPortal</w:t>
      </w:r>
      <w:r>
        <w:t xml:space="preserve">, as shown in </w:t>
      </w:r>
      <w:r>
        <w:rPr>
          <w:rStyle w:val="Text1"/>
        </w:rPr>
        <w:t>Figure 5.11</w:t>
      </w:r>
      <w:r>
        <w:t xml:space="preserve">. Make a note of the </w:t>
      </w:r>
      <w:r>
        <w:rPr>
          <w:rStyle w:val="Text0"/>
        </w:rPr>
        <w:t>Queue name</w:t>
      </w:r>
      <w:r>
        <w:t xml:space="preserve">, </w:t>
      </w:r>
      <w:r>
        <w:rPr>
          <w:rStyle w:val="Text0"/>
        </w:rPr>
        <w:t>myqueue-items</w:t>
      </w:r>
      <w:r>
        <w:t>, as you will need to create a queue service with the same name later using the Azure portal:</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41500" cy="1955800"/>
            <wp:effectExtent l="0" r="0" t="0" b="0"/>
            <wp:wrapTopAndBottom/>
            <wp:docPr id="193" name="index-177_2.png" descr="index-177_2.png"/>
            <wp:cNvGraphicFramePr>
              <a:graphicFrameLocks noChangeAspect="1"/>
            </wp:cNvGraphicFramePr>
            <a:graphic>
              <a:graphicData uri="http://schemas.openxmlformats.org/drawingml/2006/picture">
                <pic:pic>
                  <pic:nvPicPr>
                    <pic:cNvPr id="0" name="index-177_2.png" descr="index-177_2.png"/>
                    <pic:cNvPicPr/>
                  </pic:nvPicPr>
                  <pic:blipFill>
                    <a:blip r:embed="rId197"/>
                    <a:stretch>
                      <a:fillRect/>
                    </a:stretch>
                  </pic:blipFill>
                  <pic:spPr>
                    <a:xfrm>
                      <a:off x="0" y="0"/>
                      <a:ext cx="1841500" cy="1955800"/>
                    </a:xfrm>
                    <a:prstGeom prst="rect">
                      <a:avLst/>
                    </a:prstGeom>
                  </pic:spPr>
                </pic:pic>
              </a:graphicData>
            </a:graphic>
          </wp:anchor>
        </w:drawing>
      </w:r>
    </w:p>
    <w:p>
      <w:pPr>
        <w:pStyle w:val="Para 013"/>
      </w:pPr>
      <w:r>
        <w:t/>
      </w:r>
    </w:p>
    <w:p>
      <w:pPr>
        <w:pStyle w:val="Para 015"/>
      </w:pPr>
      <w:r>
        <w:t>Figure 5.11: Azure Queue storage trigger creation</w:t>
      </w:r>
    </w:p>
    <w:p>
      <w:bookmarkStart w:id="183" w:name="Testing_Azure_functions___153"/>
      <w:pPr>
        <w:pStyle w:val="Normal"/>
      </w:pPr>
      <w:r>
        <w:t xml:space="preserve">Testing Azure functions | </w:t>
      </w:r>
      <w:r>
        <w:rPr>
          <w:rStyle w:val="Text0"/>
        </w:rPr>
        <w:t>153</w:t>
      </w:r>
      <w:bookmarkEnd w:id="183"/>
    </w:p>
    <w:p>
      <w:pPr>
        <w:pStyle w:val="Para 013"/>
      </w:pPr>
      <w:r>
        <w:t/>
      </w:r>
    </w:p>
    <w:p>
      <w:pPr>
        <w:pStyle w:val="Para 005"/>
      </w:pPr>
      <w:r>
        <w:t xml:space="preserve">2. Navigate to the </w:t>
      </w:r>
      <w:r>
        <w:rPr>
          <w:rStyle w:val="Text0"/>
        </w:rPr>
        <w:t>Storage account</w:t>
      </w:r>
      <w:r>
        <w:t xml:space="preserve"> | </w:t>
      </w:r>
      <w:r>
        <w:rPr>
          <w:rStyle w:val="Text0"/>
        </w:rPr>
        <w:t>Overview</w:t>
      </w:r>
      <w:r>
        <w:t xml:space="preserve"> blade and click on </w:t>
      </w:r>
      <w:r>
        <w:rPr>
          <w:rStyle w:val="Text0"/>
        </w:rPr>
        <w:t>Queues</w:t>
      </w:r>
      <w:r>
        <w:t xml:space="preserve">, as shown </w:t>
      </w:r>
    </w:p>
    <w:p>
      <w:pPr>
        <w:pStyle w:val="Para 036"/>
      </w:pPr>
      <w:r>
        <w:rPr>
          <w:rStyle w:val="Text1"/>
        </w:rPr>
        <w:t xml:space="preserve">in </w:t>
      </w:r>
      <w:r>
        <w:t>Figure 5.12</w:t>
      </w:r>
      <w:r>
        <w:rPr>
          <w:rStyle w:val="Text1"/>
        </w:rP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38500" cy="1371600"/>
            <wp:effectExtent l="0" r="0" t="0" b="0"/>
            <wp:wrapTopAndBottom/>
            <wp:docPr id="194" name="index-178_1.png" descr="index-178_1.png"/>
            <wp:cNvGraphicFramePr>
              <a:graphicFrameLocks noChangeAspect="1"/>
            </wp:cNvGraphicFramePr>
            <a:graphic>
              <a:graphicData uri="http://schemas.openxmlformats.org/drawingml/2006/picture">
                <pic:pic>
                  <pic:nvPicPr>
                    <pic:cNvPr id="0" name="index-178_1.png" descr="index-178_1.png"/>
                    <pic:cNvPicPr/>
                  </pic:nvPicPr>
                  <pic:blipFill>
                    <a:blip r:embed="rId198"/>
                    <a:stretch>
                      <a:fillRect/>
                    </a:stretch>
                  </pic:blipFill>
                  <pic:spPr>
                    <a:xfrm>
                      <a:off x="0" y="0"/>
                      <a:ext cx="3238500" cy="1371600"/>
                    </a:xfrm>
                    <a:prstGeom prst="rect">
                      <a:avLst/>
                    </a:prstGeom>
                  </pic:spPr>
                </pic:pic>
              </a:graphicData>
            </a:graphic>
          </wp:anchor>
        </w:drawing>
      </w:r>
    </w:p>
    <w:p>
      <w:pPr>
        <w:pStyle w:val="Para 013"/>
      </w:pPr>
      <w:r>
        <w:t/>
      </w:r>
    </w:p>
    <w:p>
      <w:pPr>
        <w:pStyle w:val="Para 021"/>
      </w:pPr>
      <w:r>
        <w:t>Figure 5.12: The Azure Storage Overview blade</w:t>
      </w:r>
    </w:p>
    <w:p>
      <w:pPr>
        <w:pStyle w:val="Para 005"/>
      </w:pPr>
      <w:r>
        <w:t xml:space="preserve">3. In the </w:t>
      </w:r>
      <w:r>
        <w:rPr>
          <w:rStyle w:val="Text0"/>
        </w:rPr>
        <w:t>Queues</w:t>
      </w:r>
      <w:r>
        <w:t xml:space="preserve"> blade, click on </w:t>
      </w:r>
      <w:r>
        <w:rPr>
          <w:rStyle w:val="Text0"/>
        </w:rPr>
        <w:t>+Queue</w:t>
      </w:r>
      <w:r>
        <w:t xml:space="preserve"> to add a new queue:</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24200" cy="800100"/>
            <wp:effectExtent l="0" r="0" t="0" b="0"/>
            <wp:wrapTopAndBottom/>
            <wp:docPr id="195" name="index-178_2.png" descr="index-178_2.png"/>
            <wp:cNvGraphicFramePr>
              <a:graphicFrameLocks noChangeAspect="1"/>
            </wp:cNvGraphicFramePr>
            <a:graphic>
              <a:graphicData uri="http://schemas.openxmlformats.org/drawingml/2006/picture">
                <pic:pic>
                  <pic:nvPicPr>
                    <pic:cNvPr id="0" name="index-178_2.png" descr="index-178_2.png"/>
                    <pic:cNvPicPr/>
                  </pic:nvPicPr>
                  <pic:blipFill>
                    <a:blip r:embed="rId199"/>
                    <a:stretch>
                      <a:fillRect/>
                    </a:stretch>
                  </pic:blipFill>
                  <pic:spPr>
                    <a:xfrm>
                      <a:off x="0" y="0"/>
                      <a:ext cx="3124200" cy="800100"/>
                    </a:xfrm>
                    <a:prstGeom prst="rect">
                      <a:avLst/>
                    </a:prstGeom>
                  </pic:spPr>
                </pic:pic>
              </a:graphicData>
            </a:graphic>
          </wp:anchor>
        </w:drawing>
      </w:r>
    </w:p>
    <w:p>
      <w:pPr>
        <w:pStyle w:val="Para 013"/>
      </w:pPr>
      <w:r>
        <w:t/>
      </w:r>
    </w:p>
    <w:p>
      <w:pPr>
        <w:pStyle w:val="Para 030"/>
      </w:pPr>
      <w:r>
        <w:t>Figure 5.13: Azure Queue storage</w:t>
      </w:r>
    </w:p>
    <w:p>
      <w:pPr>
        <w:pStyle w:val="Para 005"/>
      </w:pPr>
      <w:r>
        <w:t xml:space="preserve">4. Provide </w:t>
      </w:r>
      <w:r>
        <w:rPr>
          <w:rStyle w:val="Text0"/>
        </w:rPr>
        <w:t>myqueue-items</w:t>
      </w:r>
      <w:r>
        <w:t xml:space="preserve"> as the </w:t>
      </w:r>
      <w:r>
        <w:rPr>
          <w:rStyle w:val="Text0"/>
        </w:rPr>
        <w:t>Queue name</w:t>
      </w:r>
      <w:r>
        <w:t xml:space="preserve"> in the </w:t>
      </w:r>
      <w:r>
        <w:rPr>
          <w:rStyle w:val="Text0"/>
        </w:rPr>
        <w:t>Add queue</w:t>
      </w:r>
      <w:r>
        <w:t xml:space="preserve"> popup, as shown in </w:t>
      </w:r>
    </w:p>
    <w:p>
      <w:pPr>
        <w:pStyle w:val="Para 001"/>
      </w:pPr>
      <w:r>
        <w:rPr>
          <w:rStyle w:val="Text1"/>
        </w:rPr>
        <w:t>Figure 5.14</w:t>
      </w:r>
      <w:r>
        <w:t xml:space="preserve">. This was the same name you used while creating the queue trigger. </w:t>
      </w:r>
    </w:p>
    <w:p>
      <w:pPr>
        <w:pStyle w:val="Para 001"/>
      </w:pPr>
      <w:r>
        <w:t xml:space="preserve">Click on </w:t>
      </w:r>
      <w:r>
        <w:rPr>
          <w:rStyle w:val="Text0"/>
        </w:rPr>
        <w:t>OK</w:t>
      </w:r>
      <w:r>
        <w:t xml:space="preserve"> to create the queue service:</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181100" cy="914400"/>
            <wp:effectExtent l="0" r="0" t="0" b="0"/>
            <wp:wrapTopAndBottom/>
            <wp:docPr id="196" name="index-178_3.png" descr="index-178_3.png"/>
            <wp:cNvGraphicFramePr>
              <a:graphicFrameLocks noChangeAspect="1"/>
            </wp:cNvGraphicFramePr>
            <a:graphic>
              <a:graphicData uri="http://schemas.openxmlformats.org/drawingml/2006/picture">
                <pic:pic>
                  <pic:nvPicPr>
                    <pic:cNvPr id="0" name="index-178_3.png" descr="index-178_3.png"/>
                    <pic:cNvPicPr/>
                  </pic:nvPicPr>
                  <pic:blipFill>
                    <a:blip r:embed="rId200"/>
                    <a:stretch>
                      <a:fillRect/>
                    </a:stretch>
                  </pic:blipFill>
                  <pic:spPr>
                    <a:xfrm>
                      <a:off x="0" y="0"/>
                      <a:ext cx="1181100" cy="914400"/>
                    </a:xfrm>
                    <a:prstGeom prst="rect">
                      <a:avLst/>
                    </a:prstGeom>
                  </pic:spPr>
                </pic:pic>
              </a:graphicData>
            </a:graphic>
          </wp:anchor>
        </w:drawing>
      </w:r>
    </w:p>
    <w:p>
      <w:pPr>
        <w:pStyle w:val="Para 013"/>
      </w:pPr>
      <w:r>
        <w:t/>
      </w:r>
    </w:p>
    <w:p>
      <w:pPr>
        <w:pStyle w:val="Para 057"/>
      </w:pPr>
      <w:r>
        <w:rPr>
          <w:rStyle w:val="Text2"/>
        </w:rPr>
        <w:t>Figure 5.14: Azure Storage—adding a queue</w:t>
      </w:r>
      <w:r>
        <w:t xml:space="preserve"> </w:t>
      </w:r>
      <w:r>
        <w:rPr>
          <w:rStyle w:val="Text0"/>
        </w:rPr>
        <w:t>154</w:t>
      </w:r>
      <w:r>
        <w:t xml:space="preserve"> | Exploring testing tools for Azure functions</w:t>
      </w:r>
    </w:p>
    <w:p>
      <w:pPr>
        <w:pStyle w:val="Para 013"/>
      </w:pPr>
      <w:r>
        <w:t/>
      </w:r>
    </w:p>
    <w:p>
      <w:bookmarkStart w:id="184" w:name="5___Now__let_s_create_a_queue_me"/>
      <w:pPr>
        <w:pStyle w:val="Para 001"/>
      </w:pPr>
      <w:r>
        <w:t xml:space="preserve">5. Now, let's create a queue message. In the Azure portal, click on the </w:t>
      </w:r>
      <w:r>
        <w:rPr>
          <w:rStyle w:val="Text0"/>
        </w:rPr>
        <w:t>myqueue-</w:t>
      </w:r>
      <w:bookmarkEnd w:id="184"/>
    </w:p>
    <w:p>
      <w:pPr>
        <w:pStyle w:val="Para 010"/>
      </w:pPr>
      <w:r>
        <w:rPr>
          <w:rStyle w:val="Text0"/>
        </w:rPr>
        <w:t>items</w:t>
      </w:r>
      <w:r>
        <w:t xml:space="preserve"> queue service to navigate to the </w:t>
      </w:r>
      <w:r>
        <w:rPr>
          <w:rStyle w:val="Text0"/>
        </w:rPr>
        <w:t>Messages</w:t>
      </w:r>
      <w:r>
        <w:t xml:space="preserve"> blade. Click on the </w:t>
      </w:r>
      <w:r>
        <w:rPr>
          <w:rStyle w:val="Text0"/>
        </w:rPr>
        <w:t>Add message</w:t>
      </w:r>
      <w:r>
        <w:t xml:space="preserve"> button, as shown in </w:t>
      </w:r>
      <w:r>
        <w:rPr>
          <w:rStyle w:val="Text1"/>
        </w:rPr>
        <w:t>Figure 5.15</w:t>
      </w:r>
      <w:r>
        <w:t xml:space="preserve">, and then provide some message text. Lastly, click on </w:t>
      </w:r>
      <w:r>
        <w:rPr>
          <w:rStyle w:val="Text0"/>
        </w:rPr>
        <w:t>OK</w:t>
      </w:r>
      <w:r>
        <w:t xml:space="preserve"> to create the queue message:</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59000" cy="1955800"/>
            <wp:effectExtent l="0" r="0" t="0" b="0"/>
            <wp:wrapTopAndBottom/>
            <wp:docPr id="197" name="index-179_1.png" descr="index-179_1.png"/>
            <wp:cNvGraphicFramePr>
              <a:graphicFrameLocks noChangeAspect="1"/>
            </wp:cNvGraphicFramePr>
            <a:graphic>
              <a:graphicData uri="http://schemas.openxmlformats.org/drawingml/2006/picture">
                <pic:pic>
                  <pic:nvPicPr>
                    <pic:cNvPr id="0" name="index-179_1.png" descr="index-179_1.png"/>
                    <pic:cNvPicPr/>
                  </pic:nvPicPr>
                  <pic:blipFill>
                    <a:blip r:embed="rId201"/>
                    <a:stretch>
                      <a:fillRect/>
                    </a:stretch>
                  </pic:blipFill>
                  <pic:spPr>
                    <a:xfrm>
                      <a:off x="0" y="0"/>
                      <a:ext cx="2159000" cy="1955800"/>
                    </a:xfrm>
                    <a:prstGeom prst="rect">
                      <a:avLst/>
                    </a:prstGeom>
                  </pic:spPr>
                </pic:pic>
              </a:graphicData>
            </a:graphic>
          </wp:anchor>
        </w:drawing>
      </w:r>
    </w:p>
    <w:p>
      <w:pPr>
        <w:pStyle w:val="Para 013"/>
      </w:pPr>
      <w:r>
        <w:t/>
      </w:r>
    </w:p>
    <w:p>
      <w:pPr>
        <w:pStyle w:val="Para 031"/>
      </w:pPr>
      <w:r>
        <w:t>Figure 5.15: Azure Storage—adding a message to the queue</w:t>
      </w:r>
    </w:p>
    <w:p>
      <w:pPr>
        <w:pStyle w:val="Para 001"/>
      </w:pPr>
      <w:r>
        <w:t xml:space="preserve">6. Immediately navigate to the </w:t>
      </w:r>
      <w:r>
        <w:rPr>
          <w:rStyle w:val="Text0"/>
        </w:rPr>
        <w:t>QueueTriggerTestusingPortal</w:t>
      </w:r>
      <w:r>
        <w:t xml:space="preserve"> queue trigger, and view </w:t>
      </w:r>
    </w:p>
    <w:p>
      <w:pPr>
        <w:pStyle w:val="Para 010"/>
      </w:pPr>
      <w:r>
        <w:t xml:space="preserve">the </w:t>
      </w:r>
      <w:r>
        <w:rPr>
          <w:rStyle w:val="Text0"/>
        </w:rPr>
        <w:t>Logs</w:t>
      </w:r>
      <w:r>
        <w:t xml:space="preserve"> blade. Here, you can find out how the queue function was triggered, as shown in </w:t>
      </w:r>
      <w:r>
        <w:rPr>
          <w:rStyle w:val="Text1"/>
        </w:rPr>
        <w:t>Figure 5.16</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838200"/>
            <wp:effectExtent l="0" r="0" t="0" b="0"/>
            <wp:wrapTopAndBottom/>
            <wp:docPr id="198" name="index-179_2.png" descr="index-179_2.png"/>
            <wp:cNvGraphicFramePr>
              <a:graphicFrameLocks noChangeAspect="1"/>
            </wp:cNvGraphicFramePr>
            <a:graphic>
              <a:graphicData uri="http://schemas.openxmlformats.org/drawingml/2006/picture">
                <pic:pic>
                  <pic:nvPicPr>
                    <pic:cNvPr id="0" name="index-179_2.png" descr="index-179_2.png"/>
                    <pic:cNvPicPr/>
                  </pic:nvPicPr>
                  <pic:blipFill>
                    <a:blip r:embed="rId202"/>
                    <a:stretch>
                      <a:fillRect/>
                    </a:stretch>
                  </pic:blipFill>
                  <pic:spPr>
                    <a:xfrm>
                      <a:off x="0" y="0"/>
                      <a:ext cx="3505200" cy="838200"/>
                    </a:xfrm>
                    <a:prstGeom prst="rect">
                      <a:avLst/>
                    </a:prstGeom>
                  </pic:spPr>
                </pic:pic>
              </a:graphicData>
            </a:graphic>
          </wp:anchor>
        </w:drawing>
      </w:r>
    </w:p>
    <w:p>
      <w:pPr>
        <w:pStyle w:val="Para 013"/>
      </w:pPr>
      <w:r>
        <w:t/>
      </w:r>
    </w:p>
    <w:p>
      <w:pPr>
        <w:pStyle w:val="Para 026"/>
      </w:pPr>
      <w:r>
        <w:t>Figure 5.16: Azure queue trigger logs</w:t>
      </w:r>
    </w:p>
    <w:p>
      <w:bookmarkStart w:id="185" w:name="Testing_an_Azure_function_in_a_s"/>
      <w:pPr>
        <w:pStyle w:val="Normal"/>
      </w:pPr>
      <w:r>
        <w:t xml:space="preserve">Testing an Azure function in a staging environment using deployment slots | </w:t>
      </w:r>
      <w:r>
        <w:rPr>
          <w:rStyle w:val="Text0"/>
        </w:rPr>
        <w:t>155</w:t>
      </w:r>
      <w:bookmarkEnd w:id="185"/>
    </w:p>
    <w:p>
      <w:pPr>
        <w:pStyle w:val="Para 013"/>
      </w:pPr>
      <w:r>
        <w:t/>
      </w:r>
    </w:p>
    <w:p>
      <w:pPr>
        <w:pStyle w:val="Para 011"/>
      </w:pPr>
      <w:r>
        <w:t>There's more…</w:t>
      </w:r>
    </w:p>
    <w:p>
      <w:pPr>
        <w:pStyle w:val="Para 003"/>
      </w:pPr>
      <w:r>
        <w:t xml:space="preserve">To allow API consumers to only use the </w:t>
      </w:r>
      <w:r>
        <w:rPr>
          <w:rStyle w:val="Text0"/>
        </w:rPr>
        <w:t>POST</w:t>
      </w:r>
      <w:r>
        <w:t xml:space="preserve"> method for your HTTP trigger, restrict it by choosing only </w:t>
      </w:r>
      <w:r>
        <w:rPr>
          <w:rStyle w:val="Text0"/>
        </w:rPr>
        <w:t>POST</w:t>
      </w:r>
      <w:r>
        <w:t xml:space="preserve"> in </w:t>
      </w:r>
      <w:r>
        <w:rPr>
          <w:rStyle w:val="Text0"/>
        </w:rPr>
        <w:t>Selected HTTP methods</w:t>
      </w:r>
      <w:r>
        <w:t xml:space="preserve">, as shown in </w:t>
      </w:r>
      <w:r>
        <w:rPr>
          <w:rStyle w:val="Text1"/>
        </w:rPr>
        <w:t>Figure 5.17.</w:t>
      </w:r>
      <w:r>
        <w:t xml:space="preserve"> Navigate to this by clicking on the </w:t>
      </w:r>
      <w:r>
        <w:rPr>
          <w:rStyle w:val="Text0"/>
        </w:rPr>
        <w:t>Integrate</w:t>
      </w:r>
      <w:r>
        <w:t xml:space="preserve"> tab of the HTTP trigger:</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1409700"/>
            <wp:effectExtent l="0" r="0" t="0" b="0"/>
            <wp:wrapTopAndBottom/>
            <wp:docPr id="199" name="index-180_1.png" descr="index-180_1.png"/>
            <wp:cNvGraphicFramePr>
              <a:graphicFrameLocks noChangeAspect="1"/>
            </wp:cNvGraphicFramePr>
            <a:graphic>
              <a:graphicData uri="http://schemas.openxmlformats.org/drawingml/2006/picture">
                <pic:pic>
                  <pic:nvPicPr>
                    <pic:cNvPr id="0" name="index-180_1.png" descr="index-180_1.png"/>
                    <pic:cNvPicPr/>
                  </pic:nvPicPr>
                  <pic:blipFill>
                    <a:blip r:embed="rId203"/>
                    <a:stretch>
                      <a:fillRect/>
                    </a:stretch>
                  </pic:blipFill>
                  <pic:spPr>
                    <a:xfrm>
                      <a:off x="0" y="0"/>
                      <a:ext cx="3505200" cy="1409700"/>
                    </a:xfrm>
                    <a:prstGeom prst="rect">
                      <a:avLst/>
                    </a:prstGeom>
                  </pic:spPr>
                </pic:pic>
              </a:graphicData>
            </a:graphic>
          </wp:anchor>
        </w:drawing>
      </w:r>
    </w:p>
    <w:p>
      <w:pPr>
        <w:pStyle w:val="Para 013"/>
      </w:pPr>
      <w:r>
        <w:t/>
      </w:r>
    </w:p>
    <w:p>
      <w:pPr>
        <w:pStyle w:val="Para 015"/>
      </w:pPr>
      <w:r>
        <w:t>Figure 5.17: Azure HTTP trigger integration settings</w:t>
      </w:r>
    </w:p>
    <w:p>
      <w:pPr>
        <w:pStyle w:val="Para 003"/>
      </w:pPr>
      <w:r>
        <w:t xml:space="preserve">This recipe explained how to test the most common Azure functions. In the next recipe, you'll learn how to test an Azure function in a staging environment. </w:t>
      </w:r>
    </w:p>
    <w:p>
      <w:pPr>
        <w:pStyle w:val="Para 013"/>
      </w:pPr>
      <w:r>
        <w:t/>
      </w:r>
    </w:p>
    <w:p>
      <w:pPr>
        <w:pStyle w:val="Para 016"/>
      </w:pPr>
      <w:r>
        <w:t xml:space="preserve">Testing an Azure function in a staging environment using </w:t>
      </w:r>
    </w:p>
    <w:p>
      <w:pPr>
        <w:pStyle w:val="Para 016"/>
      </w:pPr>
      <w:r>
        <w:t>deployment slots</w:t>
      </w:r>
    </w:p>
    <w:p>
      <w:pPr>
        <w:pStyle w:val="Para 003"/>
      </w:pPr>
      <w:r>
        <w:t>In general, every application requires pre-production environments, such as staging and beta, in order to review functionalities prior to publishing them for end users. Although pre-production environments are great and help multiple stakeholders validate the application's functionality against the business requirements, there are a number of pain points associated with managing and maintaining them. These include the following:</w:t>
      </w:r>
    </w:p>
    <w:p>
      <w:pPr>
        <w:pStyle w:val="Para 013"/>
      </w:pPr>
      <w:r>
        <w:t xml:space="preserve">• We need to create and use a separate environment for our pre-production </w:t>
      </w:r>
    </w:p>
    <w:p>
      <w:pPr>
        <w:pStyle w:val="Para 001"/>
      </w:pPr>
      <w:r>
        <w:t>environments.</w:t>
      </w:r>
    </w:p>
    <w:p>
      <w:pPr>
        <w:pStyle w:val="Para 005"/>
      </w:pPr>
      <w:r>
        <w:t xml:space="preserve">• Once the application's functionality is reviewed in pre-production and the IT </w:t>
      </w:r>
    </w:p>
    <w:p>
      <w:pPr>
        <w:pStyle w:val="Para 001"/>
      </w:pPr>
      <w:r>
        <w:t xml:space="preserve">Ops team gets the go-ahead, there will be some downtime in the production </w:t>
      </w:r>
    </w:p>
    <w:p>
      <w:pPr>
        <w:pStyle w:val="Para 001"/>
      </w:pPr>
      <w:r>
        <w:t>environment while deploying the code based on the new functionalities.</w:t>
      </w:r>
    </w:p>
    <w:p>
      <w:bookmarkStart w:id="186" w:name="156___Exploring_testing_tools_fo"/>
      <w:pPr>
        <w:pStyle w:val="Para 003"/>
      </w:pPr>
      <w:r>
        <w:rPr>
          <w:rStyle w:val="Text0"/>
        </w:rPr>
        <w:t>156</w:t>
      </w:r>
      <w:r>
        <w:t xml:space="preserve"> | Exploring testing tools for Azure functions</w:t>
      </w:r>
      <w:bookmarkEnd w:id="186"/>
    </w:p>
    <w:p>
      <w:pPr>
        <w:pStyle w:val="Para 013"/>
      </w:pPr>
      <w:r>
        <w:t/>
      </w:r>
    </w:p>
    <w:p>
      <w:pPr>
        <w:pStyle w:val="Para 003"/>
      </w:pPr>
      <w:r>
        <w:t xml:space="preserve">All the preceding limitations can be covered by Azure Functions using a feature called slots (known as deployment slots in the </w:t>
      </w:r>
      <w:r>
        <w:rPr>
          <w:rStyle w:val="Text0"/>
        </w:rPr>
        <w:t>App Service</w:t>
      </w:r>
      <w:r>
        <w:t xml:space="preserve"> service). A pre-production environment can be set up using slots. Here, developers can review all of the new functionalities and promote them (by swapping) to the production environment seamlessly based on requirements.</w:t>
      </w:r>
    </w:p>
    <w:p>
      <w:pPr>
        <w:pStyle w:val="Para 013"/>
      </w:pPr>
      <w:r>
        <w:t/>
      </w:r>
    </w:p>
    <w:p>
      <w:pPr>
        <w:pStyle w:val="Para 011"/>
      </w:pPr>
      <w:r>
        <w:t>How to do it…</w:t>
      </w:r>
    </w:p>
    <w:p>
      <w:pPr>
        <w:pStyle w:val="Para 003"/>
      </w:pPr>
      <w:r>
        <w:t>In this section, you'll create a slot and also learn how the swap works by performing the following steps:</w:t>
      </w:r>
    </w:p>
    <w:p>
      <w:pPr>
        <w:pStyle w:val="Para 001"/>
      </w:pPr>
      <w:r>
        <w:t xml:space="preserve">1. Create a new function app named </w:t>
      </w:r>
      <w:r>
        <w:rPr>
          <w:rStyle w:val="Text0"/>
        </w:rPr>
        <w:t>MyProductionApp</w:t>
      </w:r>
      <w:r>
        <w:t>.</w:t>
      </w:r>
    </w:p>
    <w:p>
      <w:pPr>
        <w:pStyle w:val="Para 001"/>
      </w:pPr>
      <w:r>
        <w:t xml:space="preserve">2. Create a new HTTP trigger and name it </w:t>
      </w:r>
      <w:r>
        <w:rPr>
          <w:rStyle w:val="Text0"/>
        </w:rPr>
        <w:t>MyProd-HttpTrigger1</w:t>
      </w:r>
      <w:r>
        <w:t xml:space="preserve">. Replace the last line </w:t>
      </w:r>
    </w:p>
    <w:p>
      <w:pPr>
        <w:pStyle w:val="Para 010"/>
      </w:pPr>
      <w:r>
        <w:t>with the following:</w:t>
      </w:r>
    </w:p>
    <w:p>
      <w:pPr>
        <w:pStyle w:val="Para 004"/>
      </w:pPr>
      <w:r>
        <w:t>return name != null</w:t>
      </w:r>
    </w:p>
    <w:p>
      <w:pPr>
        <w:pStyle w:val="Para 004"/>
      </w:pPr>
      <w:r>
        <w:t>? (ActionResult)new OkObjectResult("Welcome to MyProd-HttpTrigger1 of Production App")</w:t>
      </w:r>
    </w:p>
    <w:p>
      <w:pPr>
        <w:pStyle w:val="Para 004"/>
      </w:pPr>
      <w:r>
        <w:t>: new BadRequestObjectResult("Please pass a name on the query string or in the request body");</w:t>
      </w:r>
    </w:p>
    <w:p>
      <w:pPr>
        <w:pStyle w:val="Para 001"/>
      </w:pPr>
      <w:r>
        <w:t xml:space="preserve">3. Create another new HTTP trigger and name it </w:t>
      </w:r>
      <w:r>
        <w:rPr>
          <w:rStyle w:val="Text0"/>
        </w:rPr>
        <w:t>MyProd-HttpTrigger2</w:t>
      </w:r>
      <w:r>
        <w:t xml:space="preserve">. Use the same </w:t>
      </w:r>
    </w:p>
    <w:p>
      <w:pPr>
        <w:pStyle w:val="Para 010"/>
      </w:pPr>
      <w:r>
        <w:t xml:space="preserve">code that was used for </w:t>
      </w:r>
      <w:r>
        <w:rPr>
          <w:rStyle w:val="Text0"/>
        </w:rPr>
        <w:t>MyProd-HttpTrigger1</w:t>
      </w:r>
      <w:r>
        <w:t>—just replace the last line with the following:</w:t>
      </w:r>
    </w:p>
    <w:p>
      <w:pPr>
        <w:pStyle w:val="Para 004"/>
      </w:pPr>
      <w:r>
        <w:t>return name != null</w:t>
      </w:r>
    </w:p>
    <w:p>
      <w:pPr>
        <w:pStyle w:val="Para 004"/>
      </w:pPr>
      <w:r>
        <w:t>? (ActionResult)new OkObjectResult("Welcome to MyProd- HttpTrigger2 of Production App")</w:t>
      </w:r>
    </w:p>
    <w:p>
      <w:pPr>
        <w:pStyle w:val="Para 004"/>
      </w:pPr>
      <w:r>
        <w:t>: new BadRequestObjectResult("Please pass a name on the query string or in the request body");</w:t>
      </w:r>
    </w:p>
    <w:p>
      <w:pPr>
        <w:pStyle w:val="Para 001"/>
      </w:pPr>
      <w:r>
        <w:t xml:space="preserve">4. Assume that both functions of the function app are live on your production </w:t>
      </w:r>
    </w:p>
    <w:p>
      <w:pPr>
        <w:pStyle w:val="Para 037"/>
      </w:pPr>
      <w:r>
        <w:rPr>
          <w:rStyle w:val="Text0"/>
        </w:rPr>
        <w:t xml:space="preserve">environment at </w:t>
      </w:r>
      <w:r>
        <w:t>https://&lt;&lt;functionappname.azurewebsites.net&gt;&gt;</w:t>
      </w:r>
      <w:r>
        <w:rPr>
          <w:rStyle w:val="Text0"/>
        </w:rPr>
        <w:t>.</w:t>
      </w:r>
    </w:p>
    <w:p>
      <w:pPr>
        <w:pStyle w:val="Para 001"/>
      </w:pPr>
      <w:r>
        <w:t xml:space="preserve">5. Now, the customer has asked you to make some changes to both functions. </w:t>
      </w:r>
    </w:p>
    <w:p>
      <w:pPr>
        <w:pStyle w:val="Para 010"/>
      </w:pPr>
      <w:r>
        <w:t>Instead of making the changes directly to the functions of your production function app, you may need to create a slot.</w:t>
      </w:r>
    </w:p>
    <w:p>
      <w:pPr>
        <w:pStyle w:val="Para 001"/>
      </w:pPr>
      <w:r>
        <w:t xml:space="preserve">6. Let's create a new slot with all the functions in your function app, named </w:t>
      </w:r>
    </w:p>
    <w:p>
      <w:pPr>
        <w:pStyle w:val="Para 037"/>
      </w:pPr>
      <w:r>
        <w:t>MyProductionApp</w:t>
      </w:r>
      <w:r>
        <w:rPr>
          <w:rStyle w:val="Text0"/>
        </w:rPr>
        <w:t>.</w:t>
      </w:r>
    </w:p>
    <w:p>
      <w:bookmarkStart w:id="187" w:name="Testing_an_Azure_function_in_a_s_1"/>
      <w:pPr>
        <w:pStyle w:val="Normal"/>
      </w:pPr>
      <w:r>
        <w:t xml:space="preserve">Testing an Azure function in a staging environment using deployment slots | </w:t>
      </w:r>
      <w:r>
        <w:rPr>
          <w:rStyle w:val="Text0"/>
        </w:rPr>
        <w:t>157</w:t>
      </w:r>
      <w:bookmarkEnd w:id="187"/>
    </w:p>
    <w:p>
      <w:pPr>
        <w:pStyle w:val="Para 013"/>
      </w:pPr>
      <w:r>
        <w:t/>
      </w:r>
    </w:p>
    <w:p>
      <w:pPr>
        <w:pStyle w:val="Para 013"/>
      </w:pPr>
      <w:r>
        <w:t xml:space="preserve">7. Click on the </w:t>
      </w:r>
      <w:r>
        <w:rPr>
          <w:rStyle w:val="Text0"/>
        </w:rPr>
        <w:t>+</w:t>
      </w:r>
      <w:r>
        <w:t xml:space="preserve"> icon, available near the </w:t>
      </w:r>
      <w:r>
        <w:rPr>
          <w:rStyle w:val="Text0"/>
        </w:rPr>
        <w:t>Slots</w:t>
      </w:r>
      <w:r>
        <w:t xml:space="preserve"> section, as shown in </w:t>
      </w:r>
      <w:r>
        <w:rPr>
          <w:rStyle w:val="Text1"/>
        </w:rPr>
        <w:t>Figure 5.18</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092200" cy="1028700"/>
            <wp:effectExtent l="0" r="0" t="0" b="0"/>
            <wp:wrapTopAndBottom/>
            <wp:docPr id="200" name="index-182_1.jpg" descr="index-182_1.jpg"/>
            <wp:cNvGraphicFramePr>
              <a:graphicFrameLocks noChangeAspect="1"/>
            </wp:cNvGraphicFramePr>
            <a:graphic>
              <a:graphicData uri="http://schemas.openxmlformats.org/drawingml/2006/picture">
                <pic:pic>
                  <pic:nvPicPr>
                    <pic:cNvPr id="0" name="index-182_1.jpg" descr="index-182_1.jpg"/>
                    <pic:cNvPicPr/>
                  </pic:nvPicPr>
                  <pic:blipFill>
                    <a:blip r:embed="rId204"/>
                    <a:stretch>
                      <a:fillRect/>
                    </a:stretch>
                  </pic:blipFill>
                  <pic:spPr>
                    <a:xfrm>
                      <a:off x="0" y="0"/>
                      <a:ext cx="1092200" cy="1028700"/>
                    </a:xfrm>
                    <a:prstGeom prst="rect">
                      <a:avLst/>
                    </a:prstGeom>
                  </pic:spPr>
                </pic:pic>
              </a:graphicData>
            </a:graphic>
          </wp:anchor>
        </w:drawing>
      </w:r>
    </w:p>
    <w:p>
      <w:pPr>
        <w:pStyle w:val="Para 013"/>
      </w:pPr>
      <w:r>
        <w:t/>
      </w:r>
    </w:p>
    <w:p>
      <w:pPr>
        <w:pStyle w:val="Para 015"/>
      </w:pPr>
      <w:r>
        <w:t>Figure 5.18: List of all functions in a function app</w:t>
      </w:r>
    </w:p>
    <w:p>
      <w:pPr>
        <w:pStyle w:val="Para 005"/>
      </w:pPr>
      <w:r>
        <w:t xml:space="preserve">8. Enter a name for the new slot. Provide a meaningful name, something such as </w:t>
      </w:r>
    </w:p>
    <w:p>
      <w:pPr>
        <w:pStyle w:val="Para 001"/>
      </w:pPr>
      <w:r>
        <w:rPr>
          <w:rStyle w:val="Text0"/>
        </w:rPr>
        <w:t>staging</w:t>
      </w:r>
      <w:r>
        <w:t xml:space="preserve">, as shown in </w:t>
      </w:r>
      <w:r>
        <w:rPr>
          <w:rStyle w:val="Text1"/>
        </w:rPr>
        <w:t>Figure 5.19</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609600"/>
            <wp:effectExtent l="0" r="0" t="0" b="0"/>
            <wp:wrapTopAndBottom/>
            <wp:docPr id="201" name="index-182_2.png" descr="index-182_2.png"/>
            <wp:cNvGraphicFramePr>
              <a:graphicFrameLocks noChangeAspect="1"/>
            </wp:cNvGraphicFramePr>
            <a:graphic>
              <a:graphicData uri="http://schemas.openxmlformats.org/drawingml/2006/picture">
                <pic:pic>
                  <pic:nvPicPr>
                    <pic:cNvPr id="0" name="index-182_2.png" descr="index-182_2.png"/>
                    <pic:cNvPicPr/>
                  </pic:nvPicPr>
                  <pic:blipFill>
                    <a:blip r:embed="rId205"/>
                    <a:stretch>
                      <a:fillRect/>
                    </a:stretch>
                  </pic:blipFill>
                  <pic:spPr>
                    <a:xfrm>
                      <a:off x="0" y="0"/>
                      <a:ext cx="3505200" cy="609600"/>
                    </a:xfrm>
                    <a:prstGeom prst="rect">
                      <a:avLst/>
                    </a:prstGeom>
                  </pic:spPr>
                </pic:pic>
              </a:graphicData>
            </a:graphic>
          </wp:anchor>
        </w:drawing>
      </w:r>
    </w:p>
    <w:p>
      <w:pPr>
        <w:pStyle w:val="Para 013"/>
      </w:pPr>
      <w:r>
        <w:t/>
      </w:r>
    </w:p>
    <w:p>
      <w:pPr>
        <w:pStyle w:val="Para 021"/>
      </w:pPr>
      <w:r>
        <w:t>Figure 5.19: Creating a new deployment slot</w:t>
      </w:r>
    </w:p>
    <w:p>
      <w:pPr>
        <w:pStyle w:val="Para 005"/>
      </w:pPr>
      <w:r>
        <w:t xml:space="preserve">9. Once you click on </w:t>
      </w:r>
      <w:r>
        <w:rPr>
          <w:rStyle w:val="Text0"/>
        </w:rPr>
        <w:t>Create</w:t>
      </w:r>
      <w:r>
        <w:t xml:space="preserve">, a new slot will be created, as shown in </w:t>
      </w:r>
      <w:r>
        <w:rPr>
          <w:rStyle w:val="Text1"/>
        </w:rPr>
        <w:t>Figure 5.20</w:t>
      </w:r>
      <w:r>
        <w:t xml:space="preserve">. If </w:t>
      </w:r>
    </w:p>
    <w:p>
      <w:pPr>
        <w:pStyle w:val="Para 001"/>
      </w:pPr>
      <w:r>
        <w:t xml:space="preserve">the functions are read-only, you can make them read-write in the function app </w:t>
      </w:r>
    </w:p>
    <w:p>
      <w:pPr>
        <w:pStyle w:val="Para 001"/>
      </w:pPr>
      <w:r>
        <w:t xml:space="preserve">settings of the </w:t>
      </w:r>
      <w:r>
        <w:rPr>
          <w:rStyle w:val="Text0"/>
        </w:rPr>
        <w:t>staging</w:t>
      </w:r>
      <w:r>
        <w:t xml:space="preserve"> slot: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168400" cy="1612900"/>
            <wp:effectExtent l="0" r="0" t="0" b="0"/>
            <wp:wrapTopAndBottom/>
            <wp:docPr id="202" name="index-182_3.png" descr="index-182_3.png"/>
            <wp:cNvGraphicFramePr>
              <a:graphicFrameLocks noChangeAspect="1"/>
            </wp:cNvGraphicFramePr>
            <a:graphic>
              <a:graphicData uri="http://schemas.openxmlformats.org/drawingml/2006/picture">
                <pic:pic>
                  <pic:nvPicPr>
                    <pic:cNvPr id="0" name="index-182_3.png" descr="index-182_3.png"/>
                    <pic:cNvPicPr/>
                  </pic:nvPicPr>
                  <pic:blipFill>
                    <a:blip r:embed="rId206"/>
                    <a:stretch>
                      <a:fillRect/>
                    </a:stretch>
                  </pic:blipFill>
                  <pic:spPr>
                    <a:xfrm>
                      <a:off x="0" y="0"/>
                      <a:ext cx="1168400" cy="1612900"/>
                    </a:xfrm>
                    <a:prstGeom prst="rect">
                      <a:avLst/>
                    </a:prstGeom>
                  </pic:spPr>
                </pic:pic>
              </a:graphicData>
            </a:graphic>
          </wp:anchor>
        </w:drawing>
      </w:r>
    </w:p>
    <w:p>
      <w:pPr>
        <w:pStyle w:val="Para 013"/>
      </w:pPr>
      <w:r>
        <w:t/>
      </w:r>
    </w:p>
    <w:p>
      <w:pPr>
        <w:pStyle w:val="Para 084"/>
      </w:pPr>
      <w:r>
        <w:t>Figure 5.20: Slots view</w:t>
      </w:r>
    </w:p>
    <w:p>
      <w:bookmarkStart w:id="188" w:name="158___Exploring_testing_tools_fo"/>
      <w:pPr>
        <w:pStyle w:val="Para 003"/>
      </w:pPr>
      <w:r>
        <w:rPr>
          <w:rStyle w:val="Text0"/>
        </w:rPr>
        <w:t>158</w:t>
      </w:r>
      <w:r>
        <w:t xml:space="preserve"> | Exploring testing tools for Azure functions</w:t>
      </w:r>
      <w:bookmarkEnd w:id="188"/>
    </w:p>
    <w:p>
      <w:pPr>
        <w:pStyle w:val="Para 013"/>
      </w:pPr>
      <w:r>
        <w:t/>
      </w:r>
    </w:p>
    <w:p>
      <w:pPr>
        <w:pStyle w:val="Para 001"/>
      </w:pPr>
      <w:r>
        <w:t xml:space="preserve">10. To make the staging environment complete, copy all the Azure functions from the </w:t>
      </w:r>
    </w:p>
    <w:p>
      <w:pPr>
        <w:pStyle w:val="Para 010"/>
      </w:pPr>
      <w:r>
        <w:t xml:space="preserve">production environment (in this case, the </w:t>
      </w:r>
      <w:r>
        <w:rPr>
          <w:rStyle w:val="Text0"/>
        </w:rPr>
        <w:t>MyProductionApp</w:t>
      </w:r>
      <w:r>
        <w:t xml:space="preserve"> application) to the new staged slot named </w:t>
      </w:r>
      <w:r>
        <w:rPr>
          <w:rStyle w:val="Text0"/>
        </w:rPr>
        <w:t>staging</w:t>
      </w:r>
      <w:r>
        <w:t>. Create two HTTP triggers and copy the code of both functions (</w:t>
      </w:r>
      <w:r>
        <w:rPr>
          <w:rStyle w:val="Text0"/>
        </w:rPr>
        <w:t>MyProd-HttpTrigger1</w:t>
      </w:r>
      <w:r>
        <w:t xml:space="preserve"> and </w:t>
      </w:r>
      <w:r>
        <w:rPr>
          <w:rStyle w:val="Text0"/>
        </w:rPr>
        <w:t>MyProd-HttpTrigger2</w:t>
      </w:r>
      <w:r>
        <w:t xml:space="preserve">) from </w:t>
      </w:r>
      <w:r>
        <w:rPr>
          <w:rStyle w:val="Text0"/>
        </w:rPr>
        <w:t>MyProductionApp</w:t>
      </w:r>
      <w:r>
        <w:t xml:space="preserve"> to the new </w:t>
      </w:r>
      <w:r>
        <w:rPr>
          <w:rStyle w:val="Text0"/>
        </w:rPr>
        <w:t>staging</w:t>
      </w:r>
      <w:r>
        <w:t xml:space="preserve"> slot. Basically, copy all the functions to the new slot manually.</w:t>
      </w:r>
    </w:p>
    <w:p>
      <w:pPr>
        <w:pStyle w:val="Para 001"/>
      </w:pPr>
      <w:r>
        <w:t xml:space="preserve">11. Change the word </w:t>
      </w:r>
      <w:r>
        <w:rPr>
          <w:rStyle w:val="Text0"/>
        </w:rPr>
        <w:t>Production</w:t>
      </w:r>
      <w:r>
        <w:t xml:space="preserve"> to </w:t>
      </w:r>
      <w:r>
        <w:rPr>
          <w:rStyle w:val="Text0"/>
        </w:rPr>
        <w:t>Staging</w:t>
      </w:r>
      <w:r>
        <w:t xml:space="preserve"> in the last line of both the functions in the </w:t>
      </w:r>
    </w:p>
    <w:p>
      <w:pPr>
        <w:pStyle w:val="Para 010"/>
      </w:pPr>
      <w:r>
        <w:rPr>
          <w:rStyle w:val="Text0"/>
        </w:rPr>
        <w:t>staging</w:t>
      </w:r>
      <w:r>
        <w:t xml:space="preserve"> slot, as shown in </w:t>
      </w:r>
      <w:r>
        <w:rPr>
          <w:rStyle w:val="Text1"/>
        </w:rPr>
        <w:t>Figure 5.21</w:t>
      </w:r>
      <w:r>
        <w:t>. This is useful for testing the output of the swap operation:</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1714500"/>
            <wp:effectExtent l="0" r="0" t="0" b="0"/>
            <wp:wrapTopAndBottom/>
            <wp:docPr id="203" name="index-183_1.png" descr="index-183_1.png"/>
            <wp:cNvGraphicFramePr>
              <a:graphicFrameLocks noChangeAspect="1"/>
            </wp:cNvGraphicFramePr>
            <a:graphic>
              <a:graphicData uri="http://schemas.openxmlformats.org/drawingml/2006/picture">
                <pic:pic>
                  <pic:nvPicPr>
                    <pic:cNvPr id="0" name="index-183_1.png" descr="index-183_1.png"/>
                    <pic:cNvPicPr/>
                  </pic:nvPicPr>
                  <pic:blipFill>
                    <a:blip r:embed="rId207"/>
                    <a:stretch>
                      <a:fillRect/>
                    </a:stretch>
                  </pic:blipFill>
                  <pic:spPr>
                    <a:xfrm>
                      <a:off x="0" y="0"/>
                      <a:ext cx="3505200" cy="1714500"/>
                    </a:xfrm>
                    <a:prstGeom prst="rect">
                      <a:avLst/>
                    </a:prstGeom>
                  </pic:spPr>
                </pic:pic>
              </a:graphicData>
            </a:graphic>
          </wp:anchor>
        </w:drawing>
      </w:r>
    </w:p>
    <w:p>
      <w:pPr>
        <w:pStyle w:val="Para 013"/>
      </w:pPr>
      <w:r>
        <w:t/>
      </w:r>
    </w:p>
    <w:p>
      <w:pPr>
        <w:pStyle w:val="Para 019"/>
      </w:pPr>
      <w:r>
        <w:t>Figure 5.21: Staging slot—replacing the word "Production" with "Staging" for testing</w:t>
      </w:r>
    </w:p>
    <w:p>
      <w:pPr>
        <w:pStyle w:val="Para 013"/>
      </w:pPr>
      <w:r>
        <w:t/>
      </w:r>
    </w:p>
    <w:p>
      <w:pPr>
        <w:pStyle w:val="Para 019"/>
      </w:pPr>
      <w:r>
        <w:t>Note</w:t>
      </w:r>
    </w:p>
    <w:p>
      <w:pPr>
        <w:pStyle w:val="Para 020"/>
      </w:pPr>
      <w:r>
        <w:t xml:space="preserve">In all the slots that were created as a pre-production application, make sure that </w:t>
        <w:t>you use the same function names as those in your production environment.</w:t>
      </w:r>
    </w:p>
    <w:p>
      <w:pPr>
        <w:pStyle w:val="Para 013"/>
      </w:pPr>
      <w:r>
        <w:t/>
      </w:r>
    </w:p>
    <w:p>
      <w:pPr>
        <w:pStyle w:val="Para 001"/>
      </w:pPr>
      <w:r>
        <w:t xml:space="preserve">12. Click on the </w:t>
      </w:r>
      <w:r>
        <w:rPr>
          <w:rStyle w:val="Text0"/>
        </w:rPr>
        <w:t>Swap</w:t>
      </w:r>
      <w:r>
        <w:t xml:space="preserve"> button, available in the </w:t>
      </w:r>
      <w:r>
        <w:rPr>
          <w:rStyle w:val="Text0"/>
        </w:rPr>
        <w:t>Overview</w:t>
      </w:r>
      <w:r>
        <w:t xml:space="preserve"> blade, as shown in </w:t>
      </w:r>
      <w:r>
        <w:rPr>
          <w:rStyle w:val="Text1"/>
        </w:rPr>
        <w:t>Figure 5.22</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79600" cy="457200"/>
            <wp:effectExtent l="0" r="0" t="0" b="0"/>
            <wp:wrapTopAndBottom/>
            <wp:docPr id="204" name="index-183_2.png" descr="index-183_2.png"/>
            <wp:cNvGraphicFramePr>
              <a:graphicFrameLocks noChangeAspect="1"/>
            </wp:cNvGraphicFramePr>
            <a:graphic>
              <a:graphicData uri="http://schemas.openxmlformats.org/drawingml/2006/picture">
                <pic:pic>
                  <pic:nvPicPr>
                    <pic:cNvPr id="0" name="index-183_2.png" descr="index-183_2.png"/>
                    <pic:cNvPicPr/>
                  </pic:nvPicPr>
                  <pic:blipFill>
                    <a:blip r:embed="rId208"/>
                    <a:stretch>
                      <a:fillRect/>
                    </a:stretch>
                  </pic:blipFill>
                  <pic:spPr>
                    <a:xfrm>
                      <a:off x="0" y="0"/>
                      <a:ext cx="1879600" cy="457200"/>
                    </a:xfrm>
                    <a:prstGeom prst="rect">
                      <a:avLst/>
                    </a:prstGeom>
                  </pic:spPr>
                </pic:pic>
              </a:graphicData>
            </a:graphic>
          </wp:anchor>
        </w:drawing>
      </w:r>
    </w:p>
    <w:p>
      <w:pPr>
        <w:pStyle w:val="Para 013"/>
      </w:pPr>
      <w:r>
        <w:t/>
      </w:r>
    </w:p>
    <w:p>
      <w:pPr>
        <w:pStyle w:val="Para 030"/>
      </w:pPr>
      <w:r>
        <w:t>Figure 5.22: Swap operation</w:t>
      </w:r>
    </w:p>
    <w:p>
      <w:bookmarkStart w:id="189" w:name="Testing_an_Azure_function_in_a_s_2"/>
      <w:pPr>
        <w:pStyle w:val="Normal"/>
      </w:pPr>
      <w:r>
        <w:t xml:space="preserve">Testing an Azure function in a staging environment using deployment slots | </w:t>
      </w:r>
      <w:r>
        <w:rPr>
          <w:rStyle w:val="Text0"/>
        </w:rPr>
        <w:t>159</w:t>
      </w:r>
      <w:bookmarkEnd w:id="189"/>
    </w:p>
    <w:p>
      <w:pPr>
        <w:pStyle w:val="Para 013"/>
      </w:pPr>
      <w:r>
        <w:t/>
      </w:r>
    </w:p>
    <w:p>
      <w:pPr>
        <w:pStyle w:val="Para 005"/>
      </w:pPr>
      <w:r>
        <w:t xml:space="preserve">13. In the </w:t>
      </w:r>
      <w:r>
        <w:rPr>
          <w:rStyle w:val="Text0"/>
        </w:rPr>
        <w:t>Swap</w:t>
      </w:r>
      <w:r>
        <w:t xml:space="preserve"> blade, choose the following:</w:t>
      </w:r>
    </w:p>
    <w:p>
      <w:pPr>
        <w:pStyle w:val="Para 005"/>
      </w:pPr>
      <w:r>
        <w:t xml:space="preserve">• </w:t>
      </w:r>
      <w:r>
        <w:rPr>
          <w:rStyle w:val="Text0"/>
        </w:rPr>
        <w:t>Source</w:t>
      </w:r>
      <w:r>
        <w:t xml:space="preserve">: Choose the slot that you would like to move to production. In this case, </w:t>
      </w:r>
    </w:p>
    <w:p>
      <w:pPr>
        <w:pStyle w:val="Para 001"/>
      </w:pPr>
      <w:r>
        <w:t xml:space="preserve">we're swapping </w:t>
      </w:r>
      <w:r>
        <w:rPr>
          <w:rStyle w:val="Text0"/>
        </w:rPr>
        <w:t>staging</w:t>
      </w:r>
      <w:r>
        <w:t xml:space="preserve"> in general, but you can also swap across non-production </w:t>
      </w:r>
    </w:p>
    <w:p>
      <w:pPr>
        <w:pStyle w:val="Para 001"/>
      </w:pPr>
      <w:r>
        <w:t>slots.</w:t>
      </w:r>
    </w:p>
    <w:p>
      <w:pPr>
        <w:pStyle w:val="Para 005"/>
      </w:pPr>
      <w:r>
        <w:t xml:space="preserve">• </w:t>
      </w:r>
      <w:r>
        <w:rPr>
          <w:rStyle w:val="Text0"/>
        </w:rPr>
        <w:t>Target</w:t>
      </w:r>
      <w:r>
        <w:t xml:space="preserve">: Choose the production option, as shown in </w:t>
      </w:r>
      <w:r>
        <w:rPr>
          <w:rStyle w:val="Text1"/>
        </w:rPr>
        <w:t>Figure 5.23</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27300" cy="2298700"/>
            <wp:effectExtent l="0" r="0" t="0" b="0"/>
            <wp:wrapTopAndBottom/>
            <wp:docPr id="205" name="index-184_1.png" descr="index-184_1.png"/>
            <wp:cNvGraphicFramePr>
              <a:graphicFrameLocks noChangeAspect="1"/>
            </wp:cNvGraphicFramePr>
            <a:graphic>
              <a:graphicData uri="http://schemas.openxmlformats.org/drawingml/2006/picture">
                <pic:pic>
                  <pic:nvPicPr>
                    <pic:cNvPr id="0" name="index-184_1.png" descr="index-184_1.png"/>
                    <pic:cNvPicPr/>
                  </pic:nvPicPr>
                  <pic:blipFill>
                    <a:blip r:embed="rId209"/>
                    <a:stretch>
                      <a:fillRect/>
                    </a:stretch>
                  </pic:blipFill>
                  <pic:spPr>
                    <a:xfrm>
                      <a:off x="0" y="0"/>
                      <a:ext cx="2527300" cy="2298700"/>
                    </a:xfrm>
                    <a:prstGeom prst="rect">
                      <a:avLst/>
                    </a:prstGeom>
                  </pic:spPr>
                </pic:pic>
              </a:graphicData>
            </a:graphic>
          </wp:anchor>
        </w:drawing>
      </w:r>
    </w:p>
    <w:p>
      <w:pPr>
        <w:pStyle w:val="Para 013"/>
      </w:pPr>
      <w:r>
        <w:t/>
      </w:r>
    </w:p>
    <w:p>
      <w:pPr>
        <w:pStyle w:val="Para 029"/>
      </w:pPr>
      <w:r>
        <w:t>Figure 5.23: Swap operation overview with source and target slots</w:t>
      </w:r>
    </w:p>
    <w:p>
      <w:pPr>
        <w:pStyle w:val="Para 005"/>
      </w:pPr>
      <w:r>
        <w:t xml:space="preserve">14. After reviewing the settings, click on the </w:t>
      </w:r>
      <w:r>
        <w:rPr>
          <w:rStyle w:val="Text0"/>
        </w:rPr>
        <w:t>Swap</w:t>
      </w:r>
      <w:r>
        <w:t xml:space="preserve"> button. It will take a few moments </w:t>
      </w:r>
    </w:p>
    <w:p>
      <w:pPr>
        <w:pStyle w:val="Para 001"/>
      </w:pPr>
      <w:r>
        <w:t xml:space="preserve">to swap the functions. A progress bar will appear, as shown in </w:t>
      </w:r>
      <w:r>
        <w:rPr>
          <w:rStyle w:val="Text1"/>
        </w:rPr>
        <w:t>Figure 5.24</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41600" cy="685800"/>
            <wp:effectExtent l="0" r="0" t="0" b="0"/>
            <wp:wrapTopAndBottom/>
            <wp:docPr id="206" name="index-184_2.png" descr="index-184_2.png"/>
            <wp:cNvGraphicFramePr>
              <a:graphicFrameLocks noChangeAspect="1"/>
            </wp:cNvGraphicFramePr>
            <a:graphic>
              <a:graphicData uri="http://schemas.openxmlformats.org/drawingml/2006/picture">
                <pic:pic>
                  <pic:nvPicPr>
                    <pic:cNvPr id="0" name="index-184_2.png" descr="index-184_2.png"/>
                    <pic:cNvPicPr/>
                  </pic:nvPicPr>
                  <pic:blipFill>
                    <a:blip r:embed="rId210"/>
                    <a:stretch>
                      <a:fillRect/>
                    </a:stretch>
                  </pic:blipFill>
                  <pic:spPr>
                    <a:xfrm>
                      <a:off x="0" y="0"/>
                      <a:ext cx="2641600" cy="685800"/>
                    </a:xfrm>
                    <a:prstGeom prst="rect">
                      <a:avLst/>
                    </a:prstGeom>
                  </pic:spPr>
                </pic:pic>
              </a:graphicData>
            </a:graphic>
          </wp:anchor>
        </w:drawing>
      </w:r>
    </w:p>
    <w:p>
      <w:pPr>
        <w:pStyle w:val="Para 013"/>
      </w:pPr>
      <w:r>
        <w:t/>
      </w:r>
    </w:p>
    <w:p>
      <w:pPr>
        <w:pStyle w:val="Para 057"/>
      </w:pPr>
      <w:r>
        <w:rPr>
          <w:rStyle w:val="Text2"/>
        </w:rPr>
        <w:t>Figure 5.24: Performing the swap operation</w:t>
      </w:r>
      <w:r>
        <w:t xml:space="preserve"> </w:t>
      </w:r>
      <w:r>
        <w:rPr>
          <w:rStyle w:val="Text0"/>
        </w:rPr>
        <w:t>160</w:t>
      </w:r>
      <w:r>
        <w:t xml:space="preserve"> | Exploring testing tools for Azure functions</w:t>
      </w:r>
    </w:p>
    <w:p>
      <w:pPr>
        <w:pStyle w:val="Para 013"/>
      </w:pPr>
      <w:r>
        <w:t/>
      </w:r>
    </w:p>
    <w:p>
      <w:bookmarkStart w:id="190" w:name="15___After_a_minute_or_two__the"/>
      <w:pPr>
        <w:pStyle w:val="Para 001"/>
      </w:pPr>
      <w:r>
        <w:t xml:space="preserve">15. After a minute or two, the </w:t>
      </w:r>
      <w:r>
        <w:rPr>
          <w:rStyle w:val="Text0"/>
        </w:rPr>
        <w:t>staging</w:t>
      </w:r>
      <w:r>
        <w:t xml:space="preserve"> and </w:t>
      </w:r>
      <w:r>
        <w:rPr>
          <w:rStyle w:val="Text0"/>
        </w:rPr>
        <w:t>production</w:t>
      </w:r>
      <w:r>
        <w:t xml:space="preserve"> slots have been swapped. Let's </w:t>
      </w:r>
      <w:bookmarkEnd w:id="190"/>
    </w:p>
    <w:p>
      <w:pPr>
        <w:pStyle w:val="Para 010"/>
      </w:pPr>
      <w:r>
        <w:t xml:space="preserve">now review the </w:t>
      </w:r>
      <w:r>
        <w:rPr>
          <w:rStyle w:val="Text0"/>
        </w:rPr>
        <w:t>run.csx</w:t>
      </w:r>
      <w:r>
        <w:t xml:space="preserve"> script files of the production slot: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1447800"/>
            <wp:effectExtent l="0" r="0" t="0" b="0"/>
            <wp:wrapTopAndBottom/>
            <wp:docPr id="207" name="index-185_1.png" descr="index-185_1.png"/>
            <wp:cNvGraphicFramePr>
              <a:graphicFrameLocks noChangeAspect="1"/>
            </wp:cNvGraphicFramePr>
            <a:graphic>
              <a:graphicData uri="http://schemas.openxmlformats.org/drawingml/2006/picture">
                <pic:pic>
                  <pic:nvPicPr>
                    <pic:cNvPr id="0" name="index-185_1.png" descr="index-185_1.png"/>
                    <pic:cNvPicPr/>
                  </pic:nvPicPr>
                  <pic:blipFill>
                    <a:blip r:embed="rId211"/>
                    <a:stretch>
                      <a:fillRect/>
                    </a:stretch>
                  </pic:blipFill>
                  <pic:spPr>
                    <a:xfrm>
                      <a:off x="0" y="0"/>
                      <a:ext cx="3505200" cy="1447800"/>
                    </a:xfrm>
                    <a:prstGeom prst="rect">
                      <a:avLst/>
                    </a:prstGeom>
                  </pic:spPr>
                </pic:pic>
              </a:graphicData>
            </a:graphic>
          </wp:anchor>
        </w:drawing>
      </w:r>
    </w:p>
    <w:p>
      <w:pPr>
        <w:pStyle w:val="Para 013"/>
      </w:pPr>
      <w:r>
        <w:t/>
      </w:r>
    </w:p>
    <w:p>
      <w:pPr>
        <w:pStyle w:val="Para 015"/>
      </w:pPr>
      <w:r>
        <w:t>Figure 5.25: Changing the production slot's content</w:t>
      </w:r>
    </w:p>
    <w:p>
      <w:pPr>
        <w:pStyle w:val="Para 001"/>
      </w:pPr>
      <w:r>
        <w:t xml:space="preserve">16. If there are no changes, click on the refresh button of the function app, as shown </w:t>
      </w:r>
    </w:p>
    <w:p>
      <w:pPr>
        <w:pStyle w:val="Para 041"/>
      </w:pPr>
      <w:r>
        <w:rPr>
          <w:rStyle w:val="Text1"/>
        </w:rPr>
        <w:t xml:space="preserve">in </w:t>
      </w:r>
      <w:r>
        <w:t>Figure 5.26</w:t>
      </w:r>
      <w:r>
        <w:rPr>
          <w:rStyle w:val="Text1"/>
        </w:rP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219200" cy="1371600"/>
            <wp:effectExtent l="0" r="0" t="0" b="0"/>
            <wp:wrapTopAndBottom/>
            <wp:docPr id="208" name="index-185_2.png" descr="index-185_2.png"/>
            <wp:cNvGraphicFramePr>
              <a:graphicFrameLocks noChangeAspect="1"/>
            </wp:cNvGraphicFramePr>
            <a:graphic>
              <a:graphicData uri="http://schemas.openxmlformats.org/drawingml/2006/picture">
                <pic:pic>
                  <pic:nvPicPr>
                    <pic:cNvPr id="0" name="index-185_2.png" descr="index-185_2.png"/>
                    <pic:cNvPicPr/>
                  </pic:nvPicPr>
                  <pic:blipFill>
                    <a:blip r:embed="rId212"/>
                    <a:stretch>
                      <a:fillRect/>
                    </a:stretch>
                  </pic:blipFill>
                  <pic:spPr>
                    <a:xfrm>
                      <a:off x="0" y="0"/>
                      <a:ext cx="1219200" cy="1371600"/>
                    </a:xfrm>
                    <a:prstGeom prst="rect">
                      <a:avLst/>
                    </a:prstGeom>
                  </pic:spPr>
                </pic:pic>
              </a:graphicData>
            </a:graphic>
          </wp:anchor>
        </w:drawing>
      </w:r>
    </w:p>
    <w:p>
      <w:pPr>
        <w:pStyle w:val="Para 013"/>
      </w:pPr>
      <w:r>
        <w:t/>
      </w:r>
    </w:p>
    <w:p>
      <w:pPr>
        <w:pStyle w:val="Para 026"/>
      </w:pPr>
      <w:r>
        <w:t>Figure 5.26: Azure function app—refresh</w:t>
      </w:r>
    </w:p>
    <w:p>
      <w:bookmarkStart w:id="191" w:name="Testing_an_Azure_function_in_a_s_3"/>
      <w:pPr>
        <w:pStyle w:val="Normal"/>
      </w:pPr>
      <w:r>
        <w:t xml:space="preserve">Testing an Azure function in a staging environment using deployment slots | </w:t>
      </w:r>
      <w:r>
        <w:rPr>
          <w:rStyle w:val="Text0"/>
        </w:rPr>
        <w:t>161</w:t>
      </w:r>
      <w:bookmarkEnd w:id="191"/>
    </w:p>
    <w:p>
      <w:pPr>
        <w:pStyle w:val="Para 013"/>
      </w:pPr>
      <w:r>
        <w:t/>
      </w:r>
    </w:p>
    <w:p>
      <w:pPr>
        <w:pStyle w:val="Para 011"/>
      </w:pPr>
      <w:r>
        <w:t>There's more...</w:t>
      </w:r>
    </w:p>
    <w:p>
      <w:pPr>
        <w:pStyle w:val="Para 003"/>
      </w:pPr>
      <w:r>
        <w:t xml:space="preserve">Make sure that the application settings and database connection strings are marked as </w:t>
      </w:r>
      <w:r>
        <w:rPr>
          <w:rStyle w:val="Text0"/>
        </w:rPr>
        <w:t>Slot Setting</w:t>
      </w:r>
      <w:r>
        <w:t xml:space="preserve"> (slot-specific). Otherwise, the application settings and database connection strings will also be swapped, which could result in unexpected behavior. Mark any of these settings as such from the </w:t>
      </w:r>
      <w:r>
        <w:rPr>
          <w:rStyle w:val="Text0"/>
        </w:rPr>
        <w:t>Configuration</w:t>
      </w:r>
      <w:r>
        <w:t xml:space="preserve"> blade available in </w:t>
      </w:r>
      <w:r>
        <w:rPr>
          <w:rStyle w:val="Text0"/>
        </w:rPr>
        <w:t>Platform features</w:t>
      </w:r>
      <w:r>
        <w:t xml:space="preserve">, as shown in </w:t>
      </w:r>
      <w:r>
        <w:rPr>
          <w:rStyle w:val="Text1"/>
        </w:rPr>
        <w:t>Figure 5.27</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1727200"/>
            <wp:effectExtent l="0" r="0" t="0" b="0"/>
            <wp:wrapTopAndBottom/>
            <wp:docPr id="209" name="index-186_1.png" descr="index-186_1.png"/>
            <wp:cNvGraphicFramePr>
              <a:graphicFrameLocks noChangeAspect="1"/>
            </wp:cNvGraphicFramePr>
            <a:graphic>
              <a:graphicData uri="http://schemas.openxmlformats.org/drawingml/2006/picture">
                <pic:pic>
                  <pic:nvPicPr>
                    <pic:cNvPr id="0" name="index-186_1.png" descr="index-186_1.png"/>
                    <pic:cNvPicPr/>
                  </pic:nvPicPr>
                  <pic:blipFill>
                    <a:blip r:embed="rId213"/>
                    <a:stretch>
                      <a:fillRect/>
                    </a:stretch>
                  </pic:blipFill>
                  <pic:spPr>
                    <a:xfrm>
                      <a:off x="0" y="0"/>
                      <a:ext cx="2794000" cy="1727200"/>
                    </a:xfrm>
                    <a:prstGeom prst="rect">
                      <a:avLst/>
                    </a:prstGeom>
                  </pic:spPr>
                </pic:pic>
              </a:graphicData>
            </a:graphic>
          </wp:anchor>
        </w:drawing>
      </w:r>
    </w:p>
    <w:p>
      <w:pPr>
        <w:pStyle w:val="Para 013"/>
      </w:pPr>
      <w:r>
        <w:t/>
      </w:r>
    </w:p>
    <w:p>
      <w:pPr>
        <w:pStyle w:val="Para 030"/>
      </w:pPr>
      <w:r>
        <w:t>Figure 5.27: Platform features</w:t>
      </w:r>
    </w:p>
    <w:p>
      <w:pPr>
        <w:pStyle w:val="Para 003"/>
      </w:pPr>
      <w:r>
        <w:t xml:space="preserve">Clicking on the </w:t>
      </w:r>
      <w:r>
        <w:rPr>
          <w:rStyle w:val="Text0"/>
        </w:rPr>
        <w:t>Configuration</w:t>
      </w:r>
      <w:r>
        <w:t xml:space="preserve"> blade will take you to a list of all settings. Click on the </w:t>
      </w:r>
      <w:r>
        <w:rPr>
          <w:rStyle w:val="Text0"/>
        </w:rPr>
        <w:t>Edit</w:t>
      </w:r>
      <w:r>
        <w:t xml:space="preserve"> button, which will open up the blade beneath, where you can mark any setting as a </w:t>
      </w:r>
      <w:r>
        <w:rPr>
          <w:rStyle w:val="Text0"/>
        </w:rPr>
        <w:t>Deployment slot setting</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76400" cy="1270000"/>
            <wp:effectExtent l="0" r="0" t="0" b="0"/>
            <wp:wrapTopAndBottom/>
            <wp:docPr id="210" name="index-186_2.png" descr="index-186_2.png"/>
            <wp:cNvGraphicFramePr>
              <a:graphicFrameLocks noChangeAspect="1"/>
            </wp:cNvGraphicFramePr>
            <a:graphic>
              <a:graphicData uri="http://schemas.openxmlformats.org/drawingml/2006/picture">
                <pic:pic>
                  <pic:nvPicPr>
                    <pic:cNvPr id="0" name="index-186_2.png" descr="index-186_2.png"/>
                    <pic:cNvPicPr/>
                  </pic:nvPicPr>
                  <pic:blipFill>
                    <a:blip r:embed="rId214"/>
                    <a:stretch>
                      <a:fillRect/>
                    </a:stretch>
                  </pic:blipFill>
                  <pic:spPr>
                    <a:xfrm>
                      <a:off x="0" y="0"/>
                      <a:ext cx="1676400" cy="1270000"/>
                    </a:xfrm>
                    <a:prstGeom prst="rect">
                      <a:avLst/>
                    </a:prstGeom>
                  </pic:spPr>
                </pic:pic>
              </a:graphicData>
            </a:graphic>
          </wp:anchor>
        </w:drawing>
      </w:r>
    </w:p>
    <w:p>
      <w:pPr>
        <w:pStyle w:val="Para 013"/>
      </w:pPr>
      <w:r>
        <w:t/>
      </w:r>
    </w:p>
    <w:p>
      <w:pPr>
        <w:pStyle w:val="Para 026"/>
      </w:pPr>
      <w:r>
        <w:t>Figure 5.28: Add/Edit application setting</w:t>
      </w:r>
    </w:p>
    <w:p>
      <w:bookmarkStart w:id="192" w:name="162___Exploring_testing_tools_fo"/>
      <w:pPr>
        <w:pStyle w:val="Para 003"/>
      </w:pPr>
      <w:r>
        <w:rPr>
          <w:rStyle w:val="Text0"/>
        </w:rPr>
        <w:t>162</w:t>
      </w:r>
      <w:r>
        <w:t xml:space="preserve"> | Exploring testing tools for Azure functions</w:t>
      </w:r>
      <w:bookmarkEnd w:id="192"/>
    </w:p>
    <w:p>
      <w:pPr>
        <w:pStyle w:val="Para 013"/>
      </w:pPr>
      <w:r>
        <w:t/>
      </w:r>
    </w:p>
    <w:p>
      <w:pPr>
        <w:pStyle w:val="Para 019"/>
      </w:pPr>
      <w:r>
        <w:t>Note</w:t>
      </w:r>
    </w:p>
    <w:p>
      <w:pPr>
        <w:pStyle w:val="Para 020"/>
      </w:pPr>
      <w:r>
        <w:t xml:space="preserve">All the functions in the recipe are HTTP triggers; note that we can have any </w:t>
        <w:t xml:space="preserve">kinds of triggers in a function app. The deployment slots are not limited to HTTP </w:t>
        <w:t xml:space="preserve">triggers. We can have multiple slots for each function app. The following are a few </w:t>
        <w:t xml:space="preserve">examples: </w:t>
      </w:r>
    </w:p>
    <w:p>
      <w:pPr>
        <w:pStyle w:val="Para 013"/>
      </w:pPr>
      <w:r>
        <w:t/>
      </w:r>
    </w:p>
    <w:p>
      <w:pPr>
        <w:pStyle w:val="Para 020"/>
      </w:pPr>
      <w:r>
        <w:t>Alpha</w:t>
      </w:r>
    </w:p>
    <w:p>
      <w:pPr>
        <w:pStyle w:val="Para 013"/>
      </w:pPr>
      <w:r>
        <w:t/>
      </w:r>
    </w:p>
    <w:p>
      <w:pPr>
        <w:pStyle w:val="Para 020"/>
      </w:pPr>
      <w:r>
        <w:t>Beta</w:t>
      </w:r>
    </w:p>
    <w:p>
      <w:pPr>
        <w:pStyle w:val="Para 013"/>
      </w:pPr>
      <w:r>
        <w:t/>
      </w:r>
    </w:p>
    <w:p>
      <w:pPr>
        <w:pStyle w:val="Para 020"/>
      </w:pPr>
      <w:r>
        <w:t>Staging</w:t>
      </w:r>
    </w:p>
    <w:p>
      <w:pPr>
        <w:pStyle w:val="Para 013"/>
      </w:pPr>
      <w:r>
        <w:t/>
      </w:r>
    </w:p>
    <w:p>
      <w:pPr>
        <w:pStyle w:val="Para 003"/>
      </w:pPr>
      <w:r>
        <w:t xml:space="preserve">While creating a slot without enabling the feature of deployment slots, you'll see something similar to what is shown in </w:t>
      </w:r>
      <w:r>
        <w:rPr>
          <w:rStyle w:val="Text1"/>
        </w:rPr>
        <w:t>Figure 5.29</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939800"/>
            <wp:effectExtent l="0" r="0" t="0" b="0"/>
            <wp:wrapTopAndBottom/>
            <wp:docPr id="211" name="index-187_1.png" descr="index-187_1.png"/>
            <wp:cNvGraphicFramePr>
              <a:graphicFrameLocks noChangeAspect="1"/>
            </wp:cNvGraphicFramePr>
            <a:graphic>
              <a:graphicData uri="http://schemas.openxmlformats.org/drawingml/2006/picture">
                <pic:pic>
                  <pic:nvPicPr>
                    <pic:cNvPr id="0" name="index-187_1.png" descr="index-187_1.png"/>
                    <pic:cNvPicPr/>
                  </pic:nvPicPr>
                  <pic:blipFill>
                    <a:blip r:embed="rId215"/>
                    <a:stretch>
                      <a:fillRect/>
                    </a:stretch>
                  </pic:blipFill>
                  <pic:spPr>
                    <a:xfrm>
                      <a:off x="0" y="0"/>
                      <a:ext cx="3505200" cy="939800"/>
                    </a:xfrm>
                    <a:prstGeom prst="rect">
                      <a:avLst/>
                    </a:prstGeom>
                  </pic:spPr>
                </pic:pic>
              </a:graphicData>
            </a:graphic>
          </wp:anchor>
        </w:drawing>
      </w:r>
    </w:p>
    <w:p>
      <w:pPr>
        <w:pStyle w:val="Para 013"/>
      </w:pPr>
      <w:r>
        <w:t/>
      </w:r>
    </w:p>
    <w:p>
      <w:pPr>
        <w:pStyle w:val="Para 021"/>
      </w:pPr>
      <w:r>
        <w:t>Figure 5.29: Create a new deployment slot</w:t>
      </w:r>
    </w:p>
    <w:p>
      <w:pPr>
        <w:pStyle w:val="Para 003"/>
      </w:pPr>
      <w:r>
        <w:t>We need to have all the Azure functions in each of the slots that should be swapped with the production function app:</w:t>
      </w:r>
    </w:p>
    <w:p>
      <w:pPr>
        <w:pStyle w:val="Para 005"/>
      </w:pPr>
      <w:r>
        <w:t>• Slots are specific to the function app, but not to the individual function.</w:t>
      </w:r>
    </w:p>
    <w:p>
      <w:pPr>
        <w:pStyle w:val="Para 005"/>
      </w:pPr>
      <w:r>
        <w:t xml:space="preserve">• Once the slots' features are enabled, all the keys will be regenerated, including </w:t>
      </w:r>
    </w:p>
    <w:p>
      <w:pPr>
        <w:pStyle w:val="Para 010"/>
      </w:pPr>
      <w:r>
        <w:t>the master. Be cautious if the keys of the functions are already shared with third parties. If they are already shared and the slots are enabled, all the existing integrations with the old keys will not work.</w:t>
      </w:r>
    </w:p>
    <w:p>
      <w:pPr>
        <w:pStyle w:val="Para 013"/>
      </w:pPr>
      <w:r>
        <w:t/>
      </w:r>
    </w:p>
    <w:p>
      <w:pPr>
        <w:pStyle w:val="Para 003"/>
      </w:pPr>
      <w:r>
        <w:t>In general, while using App Services, in order to create deployment slots, have the App Services plan set to either the Standard or Premium tier.</w:t>
      </w:r>
    </w:p>
    <w:p>
      <w:pPr>
        <w:pStyle w:val="Para 003"/>
      </w:pPr>
      <w:r>
        <w:t>However, we can create a slot (only one) for the function app even if it is under the Consumption (or dynamic) plan.</w:t>
      </w:r>
    </w:p>
    <w:p>
      <w:bookmarkStart w:id="193" w:name="Creating_and_testing_Azure_funct"/>
      <w:pPr>
        <w:pStyle w:val="Normal"/>
      </w:pPr>
      <w:r>
        <w:t xml:space="preserve">Creating and testing Azure functions locally using Azure CLI tools | </w:t>
      </w:r>
      <w:r>
        <w:rPr>
          <w:rStyle w:val="Text0"/>
        </w:rPr>
        <w:t>163</w:t>
      </w:r>
      <w:bookmarkEnd w:id="193"/>
    </w:p>
    <w:p>
      <w:pPr>
        <w:pStyle w:val="Para 013"/>
      </w:pPr>
      <w:r>
        <w:t/>
      </w:r>
    </w:p>
    <w:p>
      <w:pPr>
        <w:pStyle w:val="Para 003"/>
      </w:pPr>
      <w:r>
        <w:t>In this recipe, we have learned how to create a pre-production environment using slots, which help developers to test new releases before taking them to a production environment.</w:t>
      </w:r>
    </w:p>
    <w:p>
      <w:pPr>
        <w:pStyle w:val="Para 013"/>
      </w:pPr>
      <w:r>
        <w:t/>
      </w:r>
    </w:p>
    <w:p>
      <w:pPr>
        <w:pStyle w:val="Para 016"/>
      </w:pPr>
      <w:r>
        <w:t>Creating and testing Azure functions locally using Azure CLI tools</w:t>
      </w:r>
    </w:p>
    <w:p>
      <w:pPr>
        <w:pStyle w:val="Para 003"/>
      </w:pPr>
      <w:r>
        <w:t xml:space="preserve">Most of the recipes so far have been created using either the browser or the Visual Studio </w:t>
      </w:r>
      <w:r>
        <w:rPr>
          <w:rStyle w:val="Text0"/>
        </w:rPr>
        <w:t xml:space="preserve">integrated development environment </w:t>
      </w:r>
      <w:r>
        <w:t>(</w:t>
      </w:r>
      <w:r>
        <w:rPr>
          <w:rStyle w:val="Text0"/>
        </w:rPr>
        <w:t>IDE</w:t>
      </w:r>
      <w:r>
        <w:t>).</w:t>
      </w:r>
    </w:p>
    <w:p>
      <w:pPr>
        <w:pStyle w:val="Para 003"/>
      </w:pPr>
      <w:r>
        <w:t>Azure also provides tools for developers who prefer to work with the command line. These tools allow us to create Azure resources with simple commands right from the command line. In this recipe, we'll learn how to create a new function app, and we'll also understand how to create a function and deploy it to Azure directly from the command line.</w:t>
      </w:r>
    </w:p>
    <w:p>
      <w:pPr>
        <w:pStyle w:val="Para 013"/>
      </w:pPr>
      <w:r>
        <w:t/>
      </w:r>
    </w:p>
    <w:p>
      <w:pPr>
        <w:pStyle w:val="Para 011"/>
      </w:pPr>
      <w:r>
        <w:t>Getting ready</w:t>
      </w:r>
    </w:p>
    <w:p>
      <w:pPr>
        <w:pStyle w:val="Para 003"/>
      </w:pPr>
      <w:r>
        <w:t>Before proceeding further with the recipe, install Node.js and the Azure CLI. The download links for these tools are as follows:</w:t>
      </w:r>
    </w:p>
    <w:p>
      <w:pPr>
        <w:pStyle w:val="Para 005"/>
      </w:pPr>
      <w:r>
        <w:t xml:space="preserve">• Download and install Node.js from </w:t>
      </w:r>
      <w:hyperlink r:id="rId541">
        <w:r>
          <w:rPr>
            <w:rStyle w:val="Text4"/>
          </w:rPr>
          <w:t>https://nodejs.org/en/download/</w:t>
        </w:r>
      </w:hyperlink>
      <w:r>
        <w:t>.</w:t>
      </w:r>
    </w:p>
    <w:p>
      <w:pPr>
        <w:pStyle w:val="Para 005"/>
      </w:pPr>
      <w:r>
        <w:t xml:space="preserve">• Download and install Azure Functions Core Tools (also known as the Azure CLI) </w:t>
      </w:r>
    </w:p>
    <w:p>
      <w:pPr>
        <w:pStyle w:val="Para 043"/>
      </w:pPr>
      <w:r>
        <w:rPr>
          <w:rStyle w:val="Text5"/>
        </w:rPr>
        <w:t>fr</w:t>
      </w:r>
      <w:hyperlink r:id="rId542">
        <w:r>
          <w:t>om https://docs.microsoft.com/azure/azure-functions/functions-run-local?ta</w:t>
        </w:r>
      </w:hyperlink>
    </w:p>
    <w:p>
      <w:pPr>
        <w:pStyle w:val="Para 043"/>
      </w:pPr>
      <w:hyperlink r:id="rId542">
        <w:r>
          <w:t>bs=windows%2Ccsharp%2Cbash</w:t>
        </w:r>
      </w:hyperlink>
      <w:r>
        <w:rPr>
          <w:rStyle w:val="Text5"/>
        </w:rPr>
        <w:t>.</w:t>
      </w:r>
    </w:p>
    <w:p>
      <w:pPr>
        <w:pStyle w:val="Para 013"/>
      </w:pPr>
      <w:r>
        <w:t/>
      </w:r>
    </w:p>
    <w:p>
      <w:pPr>
        <w:pStyle w:val="Para 011"/>
      </w:pPr>
      <w:r>
        <w:t>How to do it...</w:t>
      </w:r>
    </w:p>
    <w:p>
      <w:pPr>
        <w:pStyle w:val="Para 003"/>
      </w:pPr>
      <w:r>
        <w:t>Once the installation of the Azure CLI is complete, perform the following steps:</w:t>
      </w:r>
    </w:p>
    <w:p>
      <w:pPr>
        <w:pStyle w:val="Para 005"/>
      </w:pPr>
      <w:r>
        <w:t>1. Create a new function app in the Azure CLI by running the following command:</w:t>
      </w:r>
    </w:p>
    <w:p>
      <w:pPr>
        <w:pStyle w:val="Para 004"/>
      </w:pPr>
      <w:r>
        <w:t>func init</w:t>
      </w:r>
    </w:p>
    <w:p>
      <w:pPr>
        <w:pStyle w:val="Para 001"/>
      </w:pPr>
      <w:r>
        <w:t>The following output should be displayed after executing the preceding command:</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55800" cy="457200"/>
            <wp:effectExtent l="0" r="0" t="0" b="0"/>
            <wp:wrapTopAndBottom/>
            <wp:docPr id="212" name="index-188_1.png" descr="index-188_1.png"/>
            <wp:cNvGraphicFramePr>
              <a:graphicFrameLocks noChangeAspect="1"/>
            </wp:cNvGraphicFramePr>
            <a:graphic>
              <a:graphicData uri="http://schemas.openxmlformats.org/drawingml/2006/picture">
                <pic:pic>
                  <pic:nvPicPr>
                    <pic:cNvPr id="0" name="index-188_1.png" descr="index-188_1.png"/>
                    <pic:cNvPicPr/>
                  </pic:nvPicPr>
                  <pic:blipFill>
                    <a:blip r:embed="rId216"/>
                    <a:stretch>
                      <a:fillRect/>
                    </a:stretch>
                  </pic:blipFill>
                  <pic:spPr>
                    <a:xfrm>
                      <a:off x="0" y="0"/>
                      <a:ext cx="1955800" cy="457200"/>
                    </a:xfrm>
                    <a:prstGeom prst="rect">
                      <a:avLst/>
                    </a:prstGeom>
                  </pic:spPr>
                </pic:pic>
              </a:graphicData>
            </a:graphic>
          </wp:anchor>
        </w:drawing>
      </w:r>
    </w:p>
    <w:p>
      <w:pPr>
        <w:pStyle w:val="Para 013"/>
      </w:pPr>
      <w:r>
        <w:t/>
      </w:r>
    </w:p>
    <w:p>
      <w:pPr>
        <w:pStyle w:val="Para 030"/>
      </w:pPr>
      <w:r>
        <w:t>Figure 5.30: Command Prompt</w:t>
      </w:r>
    </w:p>
    <w:p>
      <w:bookmarkStart w:id="194" w:name="164___Exploring_testing_tools_fo"/>
      <w:pPr>
        <w:pStyle w:val="Para 003"/>
      </w:pPr>
      <w:r>
        <w:rPr>
          <w:rStyle w:val="Text0"/>
        </w:rPr>
        <w:t>164</w:t>
      </w:r>
      <w:r>
        <w:t xml:space="preserve"> | Exploring testing tools for Azure functions</w:t>
      </w:r>
      <w:bookmarkEnd w:id="194"/>
    </w:p>
    <w:p>
      <w:pPr>
        <w:pStyle w:val="Para 013"/>
      </w:pPr>
      <w:r>
        <w:t/>
      </w:r>
    </w:p>
    <w:p>
      <w:pPr>
        <w:pStyle w:val="Para 010"/>
      </w:pPr>
      <w:r>
        <w:t xml:space="preserve">In </w:t>
      </w:r>
      <w:r>
        <w:rPr>
          <w:rStyle w:val="Text1"/>
        </w:rPr>
        <w:t>Figure 5.30</w:t>
      </w:r>
      <w:r>
        <w:t xml:space="preserve">, </w:t>
      </w:r>
      <w:r>
        <w:rPr>
          <w:rStyle w:val="Text0"/>
        </w:rPr>
        <w:t>dotnet</w:t>
      </w:r>
      <w:r>
        <w:t xml:space="preserve"> is selected by default. Pressing </w:t>
      </w:r>
      <w:r>
        <w:rPr>
          <w:rStyle w:val="Text1"/>
        </w:rPr>
        <w:t>Enter</w:t>
      </w:r>
      <w:r>
        <w:t xml:space="preserve"> will create the required files, as shown in </w:t>
      </w:r>
      <w:r>
        <w:rPr>
          <w:rStyle w:val="Text1"/>
        </w:rPr>
        <w:t>Figure 5.31</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81300" cy="1371600"/>
            <wp:effectExtent l="0" r="0" t="0" b="0"/>
            <wp:wrapTopAndBottom/>
            <wp:docPr id="213" name="index-189_1.png" descr="index-189_1.png"/>
            <wp:cNvGraphicFramePr>
              <a:graphicFrameLocks noChangeAspect="1"/>
            </wp:cNvGraphicFramePr>
            <a:graphic>
              <a:graphicData uri="http://schemas.openxmlformats.org/drawingml/2006/picture">
                <pic:pic>
                  <pic:nvPicPr>
                    <pic:cNvPr id="0" name="index-189_1.png" descr="index-189_1.png"/>
                    <pic:cNvPicPr/>
                  </pic:nvPicPr>
                  <pic:blipFill>
                    <a:blip r:embed="rId217"/>
                    <a:stretch>
                      <a:fillRect/>
                    </a:stretch>
                  </pic:blipFill>
                  <pic:spPr>
                    <a:xfrm>
                      <a:off x="0" y="0"/>
                      <a:ext cx="2781300" cy="1371600"/>
                    </a:xfrm>
                    <a:prstGeom prst="rect">
                      <a:avLst/>
                    </a:prstGeom>
                  </pic:spPr>
                </pic:pic>
              </a:graphicData>
            </a:graphic>
          </wp:anchor>
        </w:drawing>
      </w:r>
    </w:p>
    <w:p>
      <w:pPr>
        <w:pStyle w:val="Para 013"/>
      </w:pPr>
      <w:r>
        <w:t/>
      </w:r>
    </w:p>
    <w:p>
      <w:pPr>
        <w:pStyle w:val="Para 042"/>
      </w:pPr>
      <w:r>
        <w:t>Figure 5.31: The Azure function app—project files in Windows Explorer</w:t>
      </w:r>
    </w:p>
    <w:p>
      <w:pPr>
        <w:pStyle w:val="Para 001"/>
      </w:pPr>
      <w:r>
        <w:t xml:space="preserve">2. Run the following command to create a new HTTP trigger function within the new </w:t>
      </w:r>
    </w:p>
    <w:p>
      <w:pPr>
        <w:pStyle w:val="Para 010"/>
      </w:pPr>
      <w:r>
        <w:t>function app that we have created:</w:t>
      </w:r>
    </w:p>
    <w:p>
      <w:pPr>
        <w:pStyle w:val="Para 004"/>
      </w:pPr>
      <w:r>
        <w:t>func new</w:t>
      </w:r>
    </w:p>
    <w:p>
      <w:pPr>
        <w:pStyle w:val="Para 010"/>
      </w:pPr>
      <w:r>
        <w:t>We will get the following output after executing the preceding command:</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790700" cy="1371600"/>
            <wp:effectExtent l="0" r="0" t="0" b="0"/>
            <wp:wrapTopAndBottom/>
            <wp:docPr id="214" name="index-189_2.png" descr="index-189_2.png"/>
            <wp:cNvGraphicFramePr>
              <a:graphicFrameLocks noChangeAspect="1"/>
            </wp:cNvGraphicFramePr>
            <a:graphic>
              <a:graphicData uri="http://schemas.openxmlformats.org/drawingml/2006/picture">
                <pic:pic>
                  <pic:nvPicPr>
                    <pic:cNvPr id="0" name="index-189_2.png" descr="index-189_2.png"/>
                    <pic:cNvPicPr/>
                  </pic:nvPicPr>
                  <pic:blipFill>
                    <a:blip r:embed="rId218"/>
                    <a:stretch>
                      <a:fillRect/>
                    </a:stretch>
                  </pic:blipFill>
                  <pic:spPr>
                    <a:xfrm>
                      <a:off x="0" y="0"/>
                      <a:ext cx="1790700" cy="1371600"/>
                    </a:xfrm>
                    <a:prstGeom prst="rect">
                      <a:avLst/>
                    </a:prstGeom>
                  </pic:spPr>
                </pic:pic>
              </a:graphicData>
            </a:graphic>
          </wp:anchor>
        </w:drawing>
      </w:r>
    </w:p>
    <w:p>
      <w:pPr>
        <w:pStyle w:val="Para 013"/>
      </w:pPr>
      <w:r>
        <w:t/>
      </w:r>
    </w:p>
    <w:p>
      <w:pPr>
        <w:pStyle w:val="Para 026"/>
      </w:pPr>
      <w:r>
        <w:t>Figure 5.32: Creating a new function</w:t>
      </w:r>
    </w:p>
    <w:p>
      <w:pPr>
        <w:pStyle w:val="Para 001"/>
      </w:pPr>
      <w:r>
        <w:t xml:space="preserve">3. As shown in </w:t>
      </w:r>
      <w:r>
        <w:rPr>
          <w:rStyle w:val="Text1"/>
        </w:rPr>
        <w:t>Figure 5.32</w:t>
      </w:r>
      <w:r>
        <w:t xml:space="preserve">, we'll be prompted to choose the function template. For </w:t>
      </w:r>
    </w:p>
    <w:p>
      <w:pPr>
        <w:pStyle w:val="Para 010"/>
      </w:pPr>
      <w:r>
        <w:t xml:space="preserve">this recipe, we have chosen </w:t>
      </w:r>
      <w:r>
        <w:rPr>
          <w:rStyle w:val="Text0"/>
        </w:rPr>
        <w:t>HttpTrigger</w:t>
      </w:r>
      <w:r>
        <w:t xml:space="preserve">. Choose </w:t>
      </w:r>
      <w:r>
        <w:rPr>
          <w:rStyle w:val="Text0"/>
        </w:rPr>
        <w:t>HttpTrigger</w:t>
      </w:r>
      <w:r>
        <w:t xml:space="preserve"> by using the down arrow key and then hit </w:t>
      </w:r>
      <w:r>
        <w:rPr>
          <w:rStyle w:val="Text1"/>
        </w:rPr>
        <w:t>Enter</w:t>
      </w:r>
      <w:r>
        <w:t>. Choose the Azure function type based on your requirements. We can navigate between the options using the up/down arrow keys on our keyboard.</w:t>
      </w:r>
    </w:p>
    <w:p>
      <w:bookmarkStart w:id="195" w:name="Creating_and_testing_Azure_funct_1"/>
      <w:pPr>
        <w:pStyle w:val="Normal"/>
      </w:pPr>
      <w:r>
        <w:t xml:space="preserve">Creating and testing Azure functions locally using Azure CLI tools | </w:t>
      </w:r>
      <w:r>
        <w:rPr>
          <w:rStyle w:val="Text0"/>
        </w:rPr>
        <w:t>165</w:t>
      </w:r>
      <w:bookmarkEnd w:id="195"/>
    </w:p>
    <w:p>
      <w:pPr>
        <w:pStyle w:val="Para 013"/>
      </w:pPr>
      <w:r>
        <w:t/>
      </w:r>
    </w:p>
    <w:p>
      <w:pPr>
        <w:pStyle w:val="Para 005"/>
      </w:pPr>
      <w:r>
        <w:t xml:space="preserve">4. The next step is to provide a name for the Azure function that we are creating. </w:t>
      </w:r>
    </w:p>
    <w:p>
      <w:pPr>
        <w:pStyle w:val="Para 001"/>
      </w:pPr>
      <w:r>
        <w:t xml:space="preserve">Provide a meaningful name—here we're using </w:t>
      </w:r>
      <w:r>
        <w:rPr>
          <w:rStyle w:val="Text0"/>
        </w:rPr>
        <w:t>HttpTrigger-CoreTools</w:t>
      </w:r>
      <w:r>
        <w:t xml:space="preserve">—and then </w:t>
      </w:r>
    </w:p>
    <w:p>
      <w:pPr>
        <w:pStyle w:val="Para 001"/>
      </w:pPr>
      <w:r>
        <w:t xml:space="preserve">press </w:t>
      </w:r>
      <w:r>
        <w:rPr>
          <w:rStyle w:val="Text1"/>
        </w:rPr>
        <w:t>Enter</w:t>
      </w:r>
      <w:r>
        <w:t xml:space="preserve">, as shown in </w:t>
      </w:r>
      <w:r>
        <w:rPr>
          <w:rStyle w:val="Text1"/>
        </w:rPr>
        <w:t>Figure 5.33</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596900"/>
            <wp:effectExtent l="0" r="0" t="0" b="0"/>
            <wp:wrapTopAndBottom/>
            <wp:docPr id="215" name="index-190_1.png" descr="index-190_1.png"/>
            <wp:cNvGraphicFramePr>
              <a:graphicFrameLocks noChangeAspect="1"/>
            </wp:cNvGraphicFramePr>
            <a:graphic>
              <a:graphicData uri="http://schemas.openxmlformats.org/drawingml/2006/picture">
                <pic:pic>
                  <pic:nvPicPr>
                    <pic:cNvPr id="0" name="index-190_1.png" descr="index-190_1.png"/>
                    <pic:cNvPicPr/>
                  </pic:nvPicPr>
                  <pic:blipFill>
                    <a:blip r:embed="rId219"/>
                    <a:stretch>
                      <a:fillRect/>
                    </a:stretch>
                  </pic:blipFill>
                  <pic:spPr>
                    <a:xfrm>
                      <a:off x="0" y="0"/>
                      <a:ext cx="3505200" cy="596900"/>
                    </a:xfrm>
                    <a:prstGeom prst="rect">
                      <a:avLst/>
                    </a:prstGeom>
                  </pic:spPr>
                </pic:pic>
              </a:graphicData>
            </a:graphic>
          </wp:anchor>
        </w:drawing>
      </w:r>
    </w:p>
    <w:p>
      <w:pPr>
        <w:pStyle w:val="Para 013"/>
      </w:pPr>
      <w:r>
        <w:t/>
      </w:r>
    </w:p>
    <w:p>
      <w:pPr>
        <w:pStyle w:val="Para 026"/>
      </w:pPr>
      <w:r>
        <w:t xml:space="preserve">Figure 5.33: Creating a new function </w:t>
      </w:r>
    </w:p>
    <w:p>
      <w:pPr>
        <w:pStyle w:val="Para 005"/>
      </w:pPr>
      <w:r>
        <w:t xml:space="preserve">5. Use your preferred IDE to edit the Azure function code. In this recipe, we'll use </w:t>
      </w:r>
    </w:p>
    <w:p>
      <w:pPr>
        <w:pStyle w:val="Para 001"/>
      </w:pPr>
      <w:r>
        <w:t xml:space="preserve">Visual Studio Code to open the </w:t>
      </w:r>
      <w:r>
        <w:rPr>
          <w:rStyle w:val="Text0"/>
        </w:rPr>
        <w:t>HttpTrigger</w:t>
      </w:r>
      <w:r>
        <w:t xml:space="preserve"> function, as shown in </w:t>
      </w:r>
      <w:r>
        <w:rPr>
          <w:rStyle w:val="Text1"/>
        </w:rPr>
        <w:t>Figure 5.34</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1841500"/>
            <wp:effectExtent l="0" r="0" t="0" b="0"/>
            <wp:wrapTopAndBottom/>
            <wp:docPr id="216" name="index-190_2.png" descr="index-190_2.png"/>
            <wp:cNvGraphicFramePr>
              <a:graphicFrameLocks noChangeAspect="1"/>
            </wp:cNvGraphicFramePr>
            <a:graphic>
              <a:graphicData uri="http://schemas.openxmlformats.org/drawingml/2006/picture">
                <pic:pic>
                  <pic:nvPicPr>
                    <pic:cNvPr id="0" name="index-190_2.png" descr="index-190_2.png"/>
                    <pic:cNvPicPr/>
                  </pic:nvPicPr>
                  <pic:blipFill>
                    <a:blip r:embed="rId220"/>
                    <a:stretch>
                      <a:fillRect/>
                    </a:stretch>
                  </pic:blipFill>
                  <pic:spPr>
                    <a:xfrm>
                      <a:off x="0" y="0"/>
                      <a:ext cx="3505200" cy="1841500"/>
                    </a:xfrm>
                    <a:prstGeom prst="rect">
                      <a:avLst/>
                    </a:prstGeom>
                  </pic:spPr>
                </pic:pic>
              </a:graphicData>
            </a:graphic>
          </wp:anchor>
        </w:drawing>
      </w:r>
    </w:p>
    <w:p>
      <w:pPr>
        <w:pStyle w:val="Para 013"/>
      </w:pPr>
      <w:r>
        <w:t/>
      </w:r>
    </w:p>
    <w:p>
      <w:pPr>
        <w:pStyle w:val="Para 026"/>
      </w:pPr>
      <w:r>
        <w:t>Figure 5.34: Creating a new function</w:t>
      </w:r>
    </w:p>
    <w:p>
      <w:pPr>
        <w:pStyle w:val="Para 005"/>
      </w:pPr>
      <w:r>
        <w:t xml:space="preserve">6. Let's test the Azure function right from our local machine. For this, we need to </w:t>
      </w:r>
    </w:p>
    <w:p>
      <w:pPr>
        <w:pStyle w:val="Para 001"/>
      </w:pPr>
      <w:r>
        <w:t>start the Azure function host by running the following command:</w:t>
      </w:r>
    </w:p>
    <w:p>
      <w:pPr>
        <w:pStyle w:val="Para 004"/>
      </w:pPr>
      <w:r>
        <w:t>func host start --build</w:t>
      </w:r>
    </w:p>
    <w:p>
      <w:bookmarkStart w:id="196" w:name="166___Exploring_testing_tools_fo"/>
      <w:pPr>
        <w:pStyle w:val="Para 003"/>
      </w:pPr>
      <w:r>
        <w:rPr>
          <w:rStyle w:val="Text0"/>
        </w:rPr>
        <w:t>166</w:t>
      </w:r>
      <w:r>
        <w:t xml:space="preserve"> | Exploring testing tools for Azure functions</w:t>
      </w:r>
      <w:bookmarkEnd w:id="196"/>
    </w:p>
    <w:p>
      <w:pPr>
        <w:pStyle w:val="Para 013"/>
      </w:pPr>
      <w:r>
        <w:t/>
      </w:r>
    </w:p>
    <w:p>
      <w:pPr>
        <w:pStyle w:val="Para 001"/>
      </w:pPr>
      <w:r>
        <w:t xml:space="preserve">7. Once the host is started, you can copy the URL and test it in your browser, along </w:t>
      </w:r>
    </w:p>
    <w:p>
      <w:pPr>
        <w:pStyle w:val="Para 010"/>
      </w:pPr>
      <w:r>
        <w:t xml:space="preserve">with a query string parameter name, as shown in </w:t>
      </w:r>
      <w:r>
        <w:rPr>
          <w:rStyle w:val="Text1"/>
        </w:rPr>
        <w:t>Figure 5.35</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55900" cy="571500"/>
            <wp:effectExtent l="0" r="0" t="0" b="0"/>
            <wp:wrapTopAndBottom/>
            <wp:docPr id="217" name="index-191_1.png" descr="index-191_1.png"/>
            <wp:cNvGraphicFramePr>
              <a:graphicFrameLocks noChangeAspect="1"/>
            </wp:cNvGraphicFramePr>
            <a:graphic>
              <a:graphicData uri="http://schemas.openxmlformats.org/drawingml/2006/picture">
                <pic:pic>
                  <pic:nvPicPr>
                    <pic:cNvPr id="0" name="index-191_1.png" descr="index-191_1.png"/>
                    <pic:cNvPicPr/>
                  </pic:nvPicPr>
                  <pic:blipFill>
                    <a:blip r:embed="rId221"/>
                    <a:stretch>
                      <a:fillRect/>
                    </a:stretch>
                  </pic:blipFill>
                  <pic:spPr>
                    <a:xfrm>
                      <a:off x="0" y="0"/>
                      <a:ext cx="2755900" cy="571500"/>
                    </a:xfrm>
                    <a:prstGeom prst="rect">
                      <a:avLst/>
                    </a:prstGeom>
                  </pic:spPr>
                </pic:pic>
              </a:graphicData>
            </a:graphic>
          </wp:anchor>
        </w:drawing>
      </w:r>
    </w:p>
    <w:p>
      <w:pPr>
        <w:pStyle w:val="Para 013"/>
      </w:pPr>
      <w:r>
        <w:t/>
      </w:r>
    </w:p>
    <w:p>
      <w:pPr>
        <w:pStyle w:val="Para 030"/>
      </w:pPr>
      <w:r>
        <w:t>Figure 5.35: HTTP trigger output</w:t>
      </w:r>
    </w:p>
    <w:p>
      <w:pPr>
        <w:pStyle w:val="Para 003"/>
      </w:pPr>
      <w:r>
        <w:t>In this recipe, we have learned how to add a new function app and a function using the Azure CLI.</w:t>
      </w:r>
    </w:p>
    <w:p>
      <w:pPr>
        <w:pStyle w:val="Para 013"/>
      </w:pPr>
      <w:r>
        <w:t/>
      </w:r>
    </w:p>
    <w:p>
      <w:pPr>
        <w:pStyle w:val="Para 016"/>
      </w:pPr>
      <w:r>
        <w:t xml:space="preserve">Validating Azure function responsiveness using Application </w:t>
      </w:r>
    </w:p>
    <w:p>
      <w:pPr>
        <w:pStyle w:val="Para 016"/>
      </w:pPr>
      <w:r>
        <w:t>Insights</w:t>
      </w:r>
    </w:p>
    <w:p>
      <w:pPr>
        <w:pStyle w:val="Para 003"/>
      </w:pPr>
      <w:r>
        <w:t>An application is only useful for a business if it is up and running. Applications might go down for multiple reasons. These reasons include the following:</w:t>
      </w:r>
    </w:p>
    <w:p>
      <w:pPr>
        <w:pStyle w:val="Para 005"/>
      </w:pPr>
      <w:r>
        <w:t xml:space="preserve">• Any hardware failures, such as a server crash, hard disk errors, or any other </w:t>
      </w:r>
    </w:p>
    <w:p>
      <w:pPr>
        <w:pStyle w:val="Para 010"/>
      </w:pPr>
      <w:r>
        <w:t>hardware issue—even an entire datacenter might go down, although this would be very rare.</w:t>
      </w:r>
    </w:p>
    <w:p>
      <w:pPr>
        <w:pStyle w:val="Para 005"/>
      </w:pPr>
      <w:r>
        <w:t>• Software errors because of bad code or a deployment error.</w:t>
      </w:r>
    </w:p>
    <w:p>
      <w:pPr>
        <w:pStyle w:val="Para 005"/>
      </w:pPr>
      <w:r>
        <w:t xml:space="preserve">• The site might receive unexpected traffic and the servers may not be capable of </w:t>
      </w:r>
    </w:p>
    <w:p>
      <w:pPr>
        <w:pStyle w:val="Para 010"/>
      </w:pPr>
      <w:r>
        <w:t>handling this traffic.</w:t>
      </w:r>
    </w:p>
    <w:p>
      <w:pPr>
        <w:pStyle w:val="Para 005"/>
      </w:pPr>
      <w:r>
        <w:t xml:space="preserve">• There might be cases where your application is accessible from one country, but </w:t>
      </w:r>
    </w:p>
    <w:p>
      <w:pPr>
        <w:pStyle w:val="Para 010"/>
      </w:pPr>
      <w:r>
        <w:t>not from others.</w:t>
      </w:r>
    </w:p>
    <w:p>
      <w:pPr>
        <w:pStyle w:val="Para 013"/>
      </w:pPr>
      <w:r>
        <w:t/>
      </w:r>
    </w:p>
    <w:p>
      <w:pPr>
        <w:pStyle w:val="Para 003"/>
      </w:pPr>
      <w:r>
        <w:t xml:space="preserve">It is vital to be notified when your site is not available or not responding to user requests. Azure provides a few tools to help by alerting you if your website is not responding or is down. One of these is </w:t>
      </w:r>
      <w:r>
        <w:rPr>
          <w:rStyle w:val="Text0"/>
        </w:rPr>
        <w:t>Application Insights</w:t>
      </w:r>
      <w:r>
        <w:t>. Let's learn how to configure Application Insights to ping our Azure function app every 5 minutes and set it to send an alert if the function fails to respond.</w:t>
      </w:r>
    </w:p>
    <w:p>
      <w:pPr>
        <w:pStyle w:val="Para 013"/>
      </w:pPr>
      <w:r>
        <w:t/>
      </w:r>
    </w:p>
    <w:p>
      <w:pPr>
        <w:pStyle w:val="Para 019"/>
      </w:pPr>
      <w:r>
        <w:t>Note</w:t>
      </w:r>
    </w:p>
    <w:p>
      <w:pPr>
        <w:pStyle w:val="Para 020"/>
      </w:pPr>
      <w:r>
        <w:t xml:space="preserve">Application Insights is an </w:t>
      </w:r>
      <w:r>
        <w:rPr>
          <w:rStyle w:val="Text3"/>
        </w:rPr>
        <w:t>application lifecycle management</w:t>
      </w:r>
      <w:r>
        <w:t xml:space="preserve"> (</w:t>
      </w:r>
      <w:r>
        <w:rPr>
          <w:rStyle w:val="Text3"/>
        </w:rPr>
        <w:t>ALM</w:t>
      </w:r>
      <w:r>
        <w:t xml:space="preserve">) tool that </w:t>
        <w:t xml:space="preserve">allows performance tracking, exception monitoring, and also the collection of </w:t>
        <w:t>application telemetry data.</w:t>
      </w:r>
    </w:p>
    <w:p>
      <w:bookmarkStart w:id="197" w:name="Validating_Azure_function_respon_1"/>
      <w:pPr>
        <w:pStyle w:val="Normal"/>
      </w:pPr>
      <w:r>
        <w:t xml:space="preserve">Validating Azure function responsiveness using Application Insights | </w:t>
      </w:r>
      <w:r>
        <w:rPr>
          <w:rStyle w:val="Text0"/>
        </w:rPr>
        <w:t>167</w:t>
      </w:r>
      <w:bookmarkEnd w:id="197"/>
    </w:p>
    <w:p>
      <w:pPr>
        <w:pStyle w:val="Para 013"/>
      </w:pPr>
      <w:r>
        <w:t/>
      </w:r>
    </w:p>
    <w:p>
      <w:pPr>
        <w:pStyle w:val="Para 011"/>
      </w:pPr>
      <w:r>
        <w:t>Getting ready</w:t>
      </w:r>
    </w:p>
    <w:p>
      <w:pPr>
        <w:pStyle w:val="Para 003"/>
      </w:pPr>
      <w:r>
        <w:t>In this section, we'll create an Application Insights instance and also learn how to create an availability test by performing the following steps:</w:t>
      </w:r>
    </w:p>
    <w:p>
      <w:pPr>
        <w:pStyle w:val="Para 005"/>
      </w:pPr>
      <w:r>
        <w:t xml:space="preserve">1. Navigate to the Azure portal, search for </w:t>
      </w:r>
      <w:r>
        <w:rPr>
          <w:rStyle w:val="Text0"/>
        </w:rPr>
        <w:t>Application Insights</w:t>
      </w:r>
      <w:r>
        <w:t xml:space="preserve">, click on the </w:t>
      </w:r>
      <w:r>
        <w:rPr>
          <w:rStyle w:val="Text0"/>
        </w:rPr>
        <w:t>Create</w:t>
      </w:r>
    </w:p>
    <w:p>
      <w:pPr>
        <w:pStyle w:val="Para 001"/>
      </w:pPr>
      <w:r>
        <w:t xml:space="preserve">button, and then provide all the required details, as shown in </w:t>
      </w:r>
      <w:r>
        <w:rPr>
          <w:rStyle w:val="Text1"/>
        </w:rPr>
        <w:t>Figure 5.36</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2260600"/>
            <wp:effectExtent l="0" r="0" t="0" b="0"/>
            <wp:wrapTopAndBottom/>
            <wp:docPr id="218" name="index-192_1.png" descr="index-192_1.png"/>
            <wp:cNvGraphicFramePr>
              <a:graphicFrameLocks noChangeAspect="1"/>
            </wp:cNvGraphicFramePr>
            <a:graphic>
              <a:graphicData uri="http://schemas.openxmlformats.org/drawingml/2006/picture">
                <pic:pic>
                  <pic:nvPicPr>
                    <pic:cNvPr id="0" name="index-192_1.png" descr="index-192_1.png"/>
                    <pic:cNvPicPr/>
                  </pic:nvPicPr>
                  <pic:blipFill>
                    <a:blip r:embed="rId222"/>
                    <a:stretch>
                      <a:fillRect/>
                    </a:stretch>
                  </pic:blipFill>
                  <pic:spPr>
                    <a:xfrm>
                      <a:off x="0" y="0"/>
                      <a:ext cx="3505200" cy="2260600"/>
                    </a:xfrm>
                    <a:prstGeom prst="rect">
                      <a:avLst/>
                    </a:prstGeom>
                  </pic:spPr>
                </pic:pic>
              </a:graphicData>
            </a:graphic>
          </wp:anchor>
        </w:drawing>
      </w:r>
    </w:p>
    <w:p>
      <w:pPr>
        <w:pStyle w:val="Para 013"/>
      </w:pPr>
      <w:r>
        <w:t/>
      </w:r>
    </w:p>
    <w:p>
      <w:pPr>
        <w:pStyle w:val="Para 031"/>
      </w:pPr>
      <w:r>
        <w:t>Figure 5.36: Creating a new Application Insights instance</w:t>
      </w:r>
    </w:p>
    <w:p>
      <w:pPr>
        <w:pStyle w:val="Para 005"/>
      </w:pPr>
      <w:r>
        <w:t xml:space="preserve">2. Navigate to the function app's </w:t>
      </w:r>
      <w:r>
        <w:rPr>
          <w:rStyle w:val="Text0"/>
        </w:rPr>
        <w:t>Overview</w:t>
      </w:r>
      <w:r>
        <w:t xml:space="preserve"> blade and grab the function app URL, as </w:t>
      </w:r>
    </w:p>
    <w:p>
      <w:pPr>
        <w:pStyle w:val="Para 036"/>
      </w:pPr>
      <w:r>
        <w:rPr>
          <w:rStyle w:val="Text1"/>
        </w:rPr>
        <w:t xml:space="preserve">shown in </w:t>
      </w:r>
      <w:r>
        <w:t>Figure 5.37</w:t>
      </w:r>
      <w:r>
        <w:rPr>
          <w:rStyle w:val="Text1"/>
        </w:rP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67000" cy="457200"/>
            <wp:effectExtent l="0" r="0" t="0" b="0"/>
            <wp:wrapTopAndBottom/>
            <wp:docPr id="219" name="index-192_2.png" descr="index-192_2.png"/>
            <wp:cNvGraphicFramePr>
              <a:graphicFrameLocks noChangeAspect="1"/>
            </wp:cNvGraphicFramePr>
            <a:graphic>
              <a:graphicData uri="http://schemas.openxmlformats.org/drawingml/2006/picture">
                <pic:pic>
                  <pic:nvPicPr>
                    <pic:cNvPr id="0" name="index-192_2.png" descr="index-192_2.png"/>
                    <pic:cNvPicPr/>
                  </pic:nvPicPr>
                  <pic:blipFill>
                    <a:blip r:embed="rId223"/>
                    <a:stretch>
                      <a:fillRect/>
                    </a:stretch>
                  </pic:blipFill>
                  <pic:spPr>
                    <a:xfrm>
                      <a:off x="0" y="0"/>
                      <a:ext cx="2667000" cy="457200"/>
                    </a:xfrm>
                    <a:prstGeom prst="rect">
                      <a:avLst/>
                    </a:prstGeom>
                  </pic:spPr>
                </pic:pic>
              </a:graphicData>
            </a:graphic>
          </wp:anchor>
        </w:drawing>
      </w:r>
    </w:p>
    <w:p>
      <w:pPr>
        <w:pStyle w:val="Para 013"/>
      </w:pPr>
      <w:r>
        <w:t/>
      </w:r>
    </w:p>
    <w:p>
      <w:pPr>
        <w:pStyle w:val="Para 021"/>
      </w:pPr>
      <w:r>
        <w:t>Figure 5.37: Copying the function app URL</w:t>
      </w:r>
    </w:p>
    <w:p>
      <w:bookmarkStart w:id="198" w:name="168___Exploring_testing_tools_fo"/>
      <w:pPr>
        <w:pStyle w:val="Para 003"/>
      </w:pPr>
      <w:r>
        <w:rPr>
          <w:rStyle w:val="Text0"/>
        </w:rPr>
        <w:t>168</w:t>
      </w:r>
      <w:r>
        <w:t xml:space="preserve"> | Exploring testing tools for Azure functions</w:t>
      </w:r>
      <w:bookmarkEnd w:id="198"/>
    </w:p>
    <w:p>
      <w:pPr>
        <w:pStyle w:val="Para 013"/>
      </w:pPr>
      <w:r>
        <w:t/>
      </w:r>
    </w:p>
    <w:p>
      <w:pPr>
        <w:pStyle w:val="Para 011"/>
      </w:pPr>
      <w:r>
        <w:t>How to do it…</w:t>
      </w:r>
    </w:p>
    <w:p>
      <w:pPr>
        <w:pStyle w:val="Para 003"/>
      </w:pPr>
      <w:r>
        <w:t>In this section, we'll learn how to do an automated ping test to the HTTP trigger using an availability test by performing the following steps:</w:t>
      </w:r>
    </w:p>
    <w:p>
      <w:pPr>
        <w:pStyle w:val="Para 001"/>
      </w:pPr>
      <w:r>
        <w:t xml:space="preserve">1. Navigate to the </w:t>
      </w:r>
      <w:r>
        <w:rPr>
          <w:rStyle w:val="Text0"/>
        </w:rPr>
        <w:t>Availability</w:t>
      </w:r>
      <w:r>
        <w:t xml:space="preserve"> blade in Application Insights, as shown in </w:t>
      </w:r>
      <w:r>
        <w:rPr>
          <w:rStyle w:val="Text1"/>
        </w:rPr>
        <w:t>Figure 5.38</w:t>
      </w:r>
      <w:r>
        <w:t xml:space="preserve">, </w:t>
      </w:r>
    </w:p>
    <w:p>
      <w:pPr>
        <w:pStyle w:val="Para 010"/>
      </w:pPr>
      <w:r>
        <w:t xml:space="preserve">and click on the </w:t>
      </w:r>
      <w:r>
        <w:rPr>
          <w:rStyle w:val="Text0"/>
        </w:rPr>
        <w:t>Add test</w:t>
      </w:r>
      <w:r>
        <w:t xml:space="preserve"> button:</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346200" cy="1968500"/>
            <wp:effectExtent l="0" r="0" t="0" b="0"/>
            <wp:wrapTopAndBottom/>
            <wp:docPr id="220" name="index-193_1.png" descr="index-193_1.png"/>
            <wp:cNvGraphicFramePr>
              <a:graphicFrameLocks noChangeAspect="1"/>
            </wp:cNvGraphicFramePr>
            <a:graphic>
              <a:graphicData uri="http://schemas.openxmlformats.org/drawingml/2006/picture">
                <pic:pic>
                  <pic:nvPicPr>
                    <pic:cNvPr id="0" name="index-193_1.png" descr="index-193_1.png"/>
                    <pic:cNvPicPr/>
                  </pic:nvPicPr>
                  <pic:blipFill>
                    <a:blip r:embed="rId224"/>
                    <a:stretch>
                      <a:fillRect/>
                    </a:stretch>
                  </pic:blipFill>
                  <pic:spPr>
                    <a:xfrm>
                      <a:off x="0" y="0"/>
                      <a:ext cx="1346200" cy="1968500"/>
                    </a:xfrm>
                    <a:prstGeom prst="rect">
                      <a:avLst/>
                    </a:prstGeom>
                  </pic:spPr>
                </pic:pic>
              </a:graphicData>
            </a:graphic>
          </wp:anchor>
        </w:drawing>
      </w:r>
    </w:p>
    <w:p>
      <w:pPr>
        <w:pStyle w:val="Para 013"/>
      </w:pPr>
      <w:r>
        <w:t/>
      </w:r>
    </w:p>
    <w:p>
      <w:pPr>
        <w:pStyle w:val="Para 021"/>
      </w:pPr>
      <w:r>
        <w:t>Figure 5.38: The Application Insights menu</w:t>
      </w:r>
    </w:p>
    <w:p>
      <w:pPr>
        <w:pStyle w:val="Para 001"/>
      </w:pPr>
      <w:r>
        <w:t xml:space="preserve">2. In the </w:t>
      </w:r>
      <w:r>
        <w:rPr>
          <w:rStyle w:val="Text0"/>
        </w:rPr>
        <w:t>Create test</w:t>
      </w:r>
      <w:r>
        <w:t xml:space="preserve"> blade, we'll see the following four sections: </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95500" cy="1371600"/>
            <wp:effectExtent l="0" r="0" t="0" b="0"/>
            <wp:wrapTopAndBottom/>
            <wp:docPr id="221" name="index-193_2.png" descr="index-193_2.png"/>
            <wp:cNvGraphicFramePr>
              <a:graphicFrameLocks noChangeAspect="1"/>
            </wp:cNvGraphicFramePr>
            <a:graphic>
              <a:graphicData uri="http://schemas.openxmlformats.org/drawingml/2006/picture">
                <pic:pic>
                  <pic:nvPicPr>
                    <pic:cNvPr id="0" name="index-193_2.png" descr="index-193_2.png"/>
                    <pic:cNvPicPr/>
                  </pic:nvPicPr>
                  <pic:blipFill>
                    <a:blip r:embed="rId225"/>
                    <a:stretch>
                      <a:fillRect/>
                    </a:stretch>
                  </pic:blipFill>
                  <pic:spPr>
                    <a:xfrm>
                      <a:off x="0" y="0"/>
                      <a:ext cx="2095500" cy="1371600"/>
                    </a:xfrm>
                    <a:prstGeom prst="rect">
                      <a:avLst/>
                    </a:prstGeom>
                  </pic:spPr>
                </pic:pic>
              </a:graphicData>
            </a:graphic>
          </wp:anchor>
        </w:drawing>
      </w:r>
    </w:p>
    <w:p>
      <w:pPr>
        <w:pStyle w:val="Para 013"/>
      </w:pPr>
      <w:r>
        <w:t/>
      </w:r>
    </w:p>
    <w:p>
      <w:pPr>
        <w:pStyle w:val="Para 026"/>
      </w:pPr>
      <w:r>
        <w:t>Figure 5.39: Creating an availability test</w:t>
      </w:r>
    </w:p>
    <w:p>
      <w:bookmarkStart w:id="199" w:name="Validating_Azure_function_respon_2"/>
      <w:pPr>
        <w:pStyle w:val="Normal"/>
      </w:pPr>
      <w:r>
        <w:t xml:space="preserve">Validating Azure function responsiveness using Application Insights | </w:t>
      </w:r>
      <w:r>
        <w:rPr>
          <w:rStyle w:val="Text0"/>
        </w:rPr>
        <w:t>169</w:t>
      </w:r>
      <w:bookmarkEnd w:id="199"/>
    </w:p>
    <w:p>
      <w:pPr>
        <w:pStyle w:val="Para 013"/>
      </w:pPr>
      <w:r>
        <w:t/>
      </w:r>
    </w:p>
    <w:p>
      <w:pPr>
        <w:pStyle w:val="Para 005"/>
      </w:pPr>
      <w:r>
        <w:t xml:space="preserve">3. In the </w:t>
      </w:r>
      <w:r>
        <w:rPr>
          <w:rStyle w:val="Text0"/>
        </w:rPr>
        <w:t>Basic Information</w:t>
      </w:r>
      <w:r>
        <w:t xml:space="preserve"> section, please enter a meaningful name (in this case, </w:t>
      </w:r>
    </w:p>
    <w:p>
      <w:pPr>
        <w:pStyle w:val="Para 001"/>
      </w:pPr>
      <w:r>
        <w:t xml:space="preserve">we have used </w:t>
      </w:r>
      <w:r>
        <w:rPr>
          <w:rStyle w:val="Text0"/>
        </w:rPr>
        <w:t>FunctionAvailabilityTest</w:t>
      </w:r>
      <w:r>
        <w:t xml:space="preserve">) based on the requirements and paste the </w:t>
      </w:r>
    </w:p>
    <w:p>
      <w:pPr>
        <w:pStyle w:val="Para 001"/>
      </w:pPr>
      <w:r>
        <w:t xml:space="preserve">function app URL, which was noted in </w:t>
      </w:r>
      <w:r>
        <w:rPr>
          <w:rStyle w:val="Text1"/>
        </w:rPr>
        <w:t>step 2</w:t>
      </w:r>
      <w:r>
        <w:t xml:space="preserve"> of the </w:t>
      </w:r>
      <w:r>
        <w:rPr>
          <w:rStyle w:val="Text1"/>
        </w:rPr>
        <w:t>Getting ready</w:t>
      </w:r>
      <w:r>
        <w:t xml:space="preserve"> section, in the </w:t>
      </w:r>
    </w:p>
    <w:p>
      <w:pPr>
        <w:pStyle w:val="Para 001"/>
      </w:pPr>
      <w:r>
        <w:t xml:space="preserve">URL field of the </w:t>
      </w:r>
      <w:r>
        <w:rPr>
          <w:rStyle w:val="Text0"/>
        </w:rPr>
        <w:t>Basic Information</w:t>
      </w:r>
      <w:r>
        <w:t xml:space="preserve"> section of the </w:t>
      </w:r>
      <w:r>
        <w:rPr>
          <w:rStyle w:val="Text0"/>
        </w:rPr>
        <w:t>Create test</w:t>
      </w:r>
      <w:r>
        <w:t xml:space="preserve"> blade. </w:t>
      </w:r>
    </w:p>
    <w:p>
      <w:pPr>
        <w:pStyle w:val="Para 005"/>
      </w:pPr>
      <w:r>
        <w:t xml:space="preserve">4. In the </w:t>
      </w:r>
      <w:r>
        <w:rPr>
          <w:rStyle w:val="Text0"/>
        </w:rPr>
        <w:t>Test Locations</w:t>
      </w:r>
      <w:r>
        <w:t xml:space="preserve"> section, choose the locations that we want Azure to perform </w:t>
      </w:r>
    </w:p>
    <w:p>
      <w:pPr>
        <w:pStyle w:val="Para 001"/>
      </w:pPr>
      <w:r>
        <w:t>ping tests for.</w:t>
      </w:r>
    </w:p>
    <w:p>
      <w:pPr>
        <w:pStyle w:val="Para 013"/>
      </w:pPr>
      <w:r>
        <w:t/>
      </w:r>
    </w:p>
    <w:p>
      <w:pPr>
        <w:pStyle w:val="Para 019"/>
      </w:pPr>
      <w:r>
        <w:t>Note</w:t>
      </w:r>
    </w:p>
    <w:p>
      <w:pPr>
        <w:pStyle w:val="Para 020"/>
      </w:pPr>
      <w:r>
        <w:t>A minimum of five locations and a maximum of 16 locations can be chosen.</w:t>
      </w:r>
    </w:p>
    <w:p>
      <w:pPr>
        <w:pStyle w:val="Para 013"/>
      </w:pPr>
      <w:r>
        <w:t/>
      </w:r>
    </w:p>
    <w:p>
      <w:pPr>
        <w:pStyle w:val="Para 005"/>
      </w:pPr>
      <w:r>
        <w:t xml:space="preserve">5. After reviewing the details, click on the </w:t>
      </w:r>
      <w:r>
        <w:rPr>
          <w:rStyle w:val="Text0"/>
        </w:rPr>
        <w:t>Create</w:t>
      </w:r>
      <w:r>
        <w:t xml:space="preserve"> button to create the ping test, as </w:t>
      </w:r>
    </w:p>
    <w:p>
      <w:pPr>
        <w:pStyle w:val="Para 036"/>
      </w:pPr>
      <w:r>
        <w:rPr>
          <w:rStyle w:val="Text1"/>
        </w:rPr>
        <w:t xml:space="preserve">shown in </w:t>
      </w:r>
      <w:r>
        <w:t>Figure 5.39</w:t>
      </w:r>
      <w:r>
        <w:rPr>
          <w:rStyle w:val="Text1"/>
        </w:rPr>
        <w:t>.</w:t>
      </w:r>
    </w:p>
    <w:p>
      <w:pPr>
        <w:pStyle w:val="Para 005"/>
      </w:pPr>
      <w:r>
        <w:t xml:space="preserve">6. The next step is to configure alerts. To do so, click on </w:t>
      </w:r>
      <w:r>
        <w:rPr>
          <w:rStyle w:val="Text0"/>
        </w:rPr>
        <w:t>…</w:t>
      </w:r>
      <w:r>
        <w:t xml:space="preserve">, as shown in </w:t>
      </w:r>
      <w:r>
        <w:rPr>
          <w:rStyle w:val="Text1"/>
        </w:rPr>
        <w:t>Figure 5.40</w:t>
      </w:r>
      <w:r>
        <w:t xml:space="preserve">: </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2120900"/>
            <wp:effectExtent l="0" r="0" t="0" b="0"/>
            <wp:wrapTopAndBottom/>
            <wp:docPr id="222" name="index-194_1.png" descr="index-194_1.png"/>
            <wp:cNvGraphicFramePr>
              <a:graphicFrameLocks noChangeAspect="1"/>
            </wp:cNvGraphicFramePr>
            <a:graphic>
              <a:graphicData uri="http://schemas.openxmlformats.org/drawingml/2006/picture">
                <pic:pic>
                  <pic:nvPicPr>
                    <pic:cNvPr id="0" name="index-194_1.png" descr="index-194_1.png"/>
                    <pic:cNvPicPr/>
                  </pic:nvPicPr>
                  <pic:blipFill>
                    <a:blip r:embed="rId226"/>
                    <a:stretch>
                      <a:fillRect/>
                    </a:stretch>
                  </pic:blipFill>
                  <pic:spPr>
                    <a:xfrm>
                      <a:off x="0" y="0"/>
                      <a:ext cx="3505200" cy="2120900"/>
                    </a:xfrm>
                    <a:prstGeom prst="rect">
                      <a:avLst/>
                    </a:prstGeom>
                  </pic:spPr>
                </pic:pic>
              </a:graphicData>
            </a:graphic>
          </wp:anchor>
        </w:drawing>
      </w:r>
    </w:p>
    <w:p>
      <w:pPr>
        <w:pStyle w:val="Para 013"/>
      </w:pPr>
      <w:r>
        <w:t/>
      </w:r>
    </w:p>
    <w:p>
      <w:pPr>
        <w:pStyle w:val="Para 026"/>
      </w:pPr>
      <w:r>
        <w:t>Figure 5.40: Editing the availability test</w:t>
      </w:r>
    </w:p>
    <w:p>
      <w:bookmarkStart w:id="200" w:name="170___Exploring_testing_tools_fo"/>
      <w:pPr>
        <w:pStyle w:val="Para 003"/>
      </w:pPr>
      <w:r>
        <w:rPr>
          <w:rStyle w:val="Text0"/>
        </w:rPr>
        <w:t>170</w:t>
      </w:r>
      <w:r>
        <w:t xml:space="preserve"> | Exploring testing tools for Azure functions</w:t>
      </w:r>
      <w:bookmarkEnd w:id="200"/>
    </w:p>
    <w:p>
      <w:pPr>
        <w:pStyle w:val="Para 013"/>
      </w:pPr>
      <w:r>
        <w:t/>
      </w:r>
    </w:p>
    <w:p>
      <w:pPr>
        <w:pStyle w:val="Para 001"/>
      </w:pPr>
      <w:r>
        <w:t xml:space="preserve">7. This opens up a context menu. In the context menu, select </w:t>
      </w:r>
      <w:r>
        <w:rPr>
          <w:rStyle w:val="Text0"/>
        </w:rPr>
        <w:t>Edit alert</w:t>
      </w:r>
      <w:r>
        <w:t xml:space="preserve">, as shown in </w:t>
      </w:r>
    </w:p>
    <w:p>
      <w:pPr>
        <w:pStyle w:val="Para 041"/>
      </w:pPr>
      <w:r>
        <w:t>Figure 5.41</w:t>
      </w:r>
      <w:r>
        <w:rPr>
          <w:rStyle w:val="Text1"/>
        </w:rP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1371600"/>
            <wp:effectExtent l="0" r="0" t="0" b="0"/>
            <wp:wrapTopAndBottom/>
            <wp:docPr id="223" name="index-195_1.png" descr="index-195_1.png"/>
            <wp:cNvGraphicFramePr>
              <a:graphicFrameLocks noChangeAspect="1"/>
            </wp:cNvGraphicFramePr>
            <a:graphic>
              <a:graphicData uri="http://schemas.openxmlformats.org/drawingml/2006/picture">
                <pic:pic>
                  <pic:nvPicPr>
                    <pic:cNvPr id="0" name="index-195_1.png" descr="index-195_1.png"/>
                    <pic:cNvPicPr/>
                  </pic:nvPicPr>
                  <pic:blipFill>
                    <a:blip r:embed="rId227"/>
                    <a:stretch>
                      <a:fillRect/>
                    </a:stretch>
                  </pic:blipFill>
                  <pic:spPr>
                    <a:xfrm>
                      <a:off x="0" y="0"/>
                      <a:ext cx="2794000" cy="1371600"/>
                    </a:xfrm>
                    <a:prstGeom prst="rect">
                      <a:avLst/>
                    </a:prstGeom>
                  </pic:spPr>
                </pic:pic>
              </a:graphicData>
            </a:graphic>
          </wp:anchor>
        </w:drawing>
      </w:r>
    </w:p>
    <w:p>
      <w:pPr>
        <w:pStyle w:val="Para 013"/>
      </w:pPr>
      <w:r>
        <w:t/>
      </w:r>
    </w:p>
    <w:p>
      <w:pPr>
        <w:pStyle w:val="Para 015"/>
      </w:pPr>
      <w:r>
        <w:t>Figure 5.41: Editing the availability test—Edit alert</w:t>
      </w:r>
    </w:p>
    <w:p>
      <w:pPr>
        <w:pStyle w:val="Para 001"/>
      </w:pPr>
      <w:r>
        <w:t xml:space="preserve">8. Clicking on the </w:t>
      </w:r>
      <w:r>
        <w:rPr>
          <w:rStyle w:val="Text0"/>
        </w:rPr>
        <w:t>Edit alert</w:t>
      </w:r>
      <w:r>
        <w:t xml:space="preserve"> button in the previous step will open up the </w:t>
      </w:r>
      <w:r>
        <w:rPr>
          <w:rStyle w:val="Text0"/>
        </w:rPr>
        <w:t xml:space="preserve">Rules </w:t>
      </w:r>
    </w:p>
    <w:p>
      <w:pPr>
        <w:pStyle w:val="Para 010"/>
      </w:pPr>
      <w:r>
        <w:rPr>
          <w:rStyle w:val="Text0"/>
        </w:rPr>
        <w:t>management</w:t>
      </w:r>
      <w:r>
        <w:t xml:space="preserve"> blade, as shown in </w:t>
      </w:r>
      <w:r>
        <w:rPr>
          <w:rStyle w:val="Text1"/>
        </w:rPr>
        <w:t>Figure 5.42</w:t>
      </w:r>
      <w:r>
        <w:t xml:space="preserve">. As described in the </w:t>
      </w:r>
      <w:r>
        <w:rPr>
          <w:rStyle w:val="Text0"/>
        </w:rPr>
        <w:t>CONDITION</w:t>
      </w:r>
      <w:r>
        <w:t xml:space="preserve"> section, an email will be sent to the listed recipients whenever the ping test fails in three or more selected locations:</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2133600"/>
            <wp:effectExtent l="0" r="0" t="0" b="0"/>
            <wp:wrapTopAndBottom/>
            <wp:docPr id="224" name="index-195_2.png" descr="index-195_2.png"/>
            <wp:cNvGraphicFramePr>
              <a:graphicFrameLocks noChangeAspect="1"/>
            </wp:cNvGraphicFramePr>
            <a:graphic>
              <a:graphicData uri="http://schemas.openxmlformats.org/drawingml/2006/picture">
                <pic:pic>
                  <pic:nvPicPr>
                    <pic:cNvPr id="0" name="index-195_2.png" descr="index-195_2.png"/>
                    <pic:cNvPicPr/>
                  </pic:nvPicPr>
                  <pic:blipFill>
                    <a:blip r:embed="rId228"/>
                    <a:stretch>
                      <a:fillRect/>
                    </a:stretch>
                  </pic:blipFill>
                  <pic:spPr>
                    <a:xfrm>
                      <a:off x="0" y="0"/>
                      <a:ext cx="3505200" cy="2133600"/>
                    </a:xfrm>
                    <a:prstGeom prst="rect">
                      <a:avLst/>
                    </a:prstGeom>
                  </pic:spPr>
                </pic:pic>
              </a:graphicData>
            </a:graphic>
          </wp:anchor>
        </w:drawing>
      </w:r>
    </w:p>
    <w:p>
      <w:pPr>
        <w:pStyle w:val="Para 013"/>
      </w:pPr>
      <w:r>
        <w:t/>
      </w:r>
    </w:p>
    <w:p>
      <w:pPr>
        <w:pStyle w:val="Para 015"/>
      </w:pPr>
      <w:r>
        <w:t>Figure 5.42: Availability tests—creating action groups</w:t>
      </w:r>
    </w:p>
    <w:p>
      <w:bookmarkStart w:id="201" w:name="Validating_Azure_function_respon_3"/>
      <w:pPr>
        <w:pStyle w:val="Normal"/>
      </w:pPr>
      <w:r>
        <w:t xml:space="preserve">Validating Azure function responsiveness using Application Insights | </w:t>
      </w:r>
      <w:r>
        <w:rPr>
          <w:rStyle w:val="Text0"/>
        </w:rPr>
        <w:t>171</w:t>
      </w:r>
      <w:bookmarkEnd w:id="201"/>
    </w:p>
    <w:p>
      <w:pPr>
        <w:pStyle w:val="Para 013"/>
      </w:pPr>
      <w:r>
        <w:t/>
      </w:r>
    </w:p>
    <w:p>
      <w:pPr>
        <w:pStyle w:val="Para 005"/>
      </w:pPr>
      <w:r>
        <w:t xml:space="preserve">9. Our goal is to send a notification alert to the recipients whenever the condition </w:t>
      </w:r>
    </w:p>
    <w:p>
      <w:pPr>
        <w:pStyle w:val="Para 001"/>
      </w:pPr>
      <w:r>
        <w:t xml:space="preserve">(specified in the </w:t>
      </w:r>
      <w:r>
        <w:rPr>
          <w:rStyle w:val="Text0"/>
        </w:rPr>
        <w:t>CONDITION</w:t>
      </w:r>
      <w:r>
        <w:t xml:space="preserve"> section) meets the criteria. At the time of writing, </w:t>
      </w:r>
    </w:p>
    <w:p>
      <w:pPr>
        <w:pStyle w:val="Para 001"/>
      </w:pPr>
      <w:r>
        <w:t>Application Insights allows us to send the following types of notification:</w:t>
      </w:r>
    </w:p>
    <w:p>
      <w:pPr>
        <w:pStyle w:val="Para 005"/>
      </w:pPr>
      <w:r>
        <w:t>• Email</w:t>
      </w:r>
    </w:p>
    <w:p>
      <w:pPr>
        <w:pStyle w:val="Para 005"/>
      </w:pPr>
      <w:r>
        <w:t>• SMS</w:t>
      </w:r>
    </w:p>
    <w:p>
      <w:pPr>
        <w:pStyle w:val="Para 005"/>
      </w:pPr>
      <w:r>
        <w:t>• Push notification</w:t>
      </w:r>
    </w:p>
    <w:p>
      <w:pPr>
        <w:pStyle w:val="Para 005"/>
      </w:pPr>
      <w:r>
        <w:t>• Voice</w:t>
      </w:r>
    </w:p>
    <w:p>
      <w:pPr>
        <w:pStyle w:val="Para 005"/>
      </w:pPr>
      <w:r>
        <w:t xml:space="preserve">10. Application Insights also allows us to invoke other apps/services in the event of </w:t>
      </w:r>
    </w:p>
    <w:p>
      <w:pPr>
        <w:pStyle w:val="Para 001"/>
      </w:pPr>
      <w:r>
        <w:t xml:space="preserve">failure. </w:t>
      </w:r>
      <w:r>
        <w:rPr>
          <w:rStyle w:val="Text1"/>
        </w:rPr>
        <w:t>Figure 5.43</w:t>
      </w:r>
      <w:r>
        <w:t xml:space="preserve"> shows the different Azure services that are currently available </w:t>
      </w:r>
    </w:p>
    <w:p>
      <w:pPr>
        <w:pStyle w:val="Para 001"/>
      </w:pPr>
      <w:r>
        <w:t>to be invoked:</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65200" cy="1003300"/>
            <wp:effectExtent l="0" r="0" t="0" b="0"/>
            <wp:wrapTopAndBottom/>
            <wp:docPr id="225" name="index-196_1.png" descr="index-196_1.png"/>
            <wp:cNvGraphicFramePr>
              <a:graphicFrameLocks noChangeAspect="1"/>
            </wp:cNvGraphicFramePr>
            <a:graphic>
              <a:graphicData uri="http://schemas.openxmlformats.org/drawingml/2006/picture">
                <pic:pic>
                  <pic:nvPicPr>
                    <pic:cNvPr id="0" name="index-196_1.png" descr="index-196_1.png"/>
                    <pic:cNvPicPr/>
                  </pic:nvPicPr>
                  <pic:blipFill>
                    <a:blip r:embed="rId229"/>
                    <a:stretch>
                      <a:fillRect/>
                    </a:stretch>
                  </pic:blipFill>
                  <pic:spPr>
                    <a:xfrm>
                      <a:off x="0" y="0"/>
                      <a:ext cx="965200" cy="1003300"/>
                    </a:xfrm>
                    <a:prstGeom prst="rect">
                      <a:avLst/>
                    </a:prstGeom>
                  </pic:spPr>
                </pic:pic>
              </a:graphicData>
            </a:graphic>
          </wp:anchor>
        </w:drawing>
      </w:r>
    </w:p>
    <w:p>
      <w:pPr>
        <w:pStyle w:val="Para 013"/>
      </w:pPr>
      <w:r>
        <w:t/>
      </w:r>
    </w:p>
    <w:p>
      <w:pPr>
        <w:pStyle w:val="Para 019"/>
      </w:pPr>
      <w:r>
        <w:t>Figure 5.43: Availability tests—creating action groups—choosing a notification service</w:t>
      </w:r>
    </w:p>
    <w:p>
      <w:bookmarkStart w:id="202" w:name="172___Exploring_testing_tools_fo"/>
      <w:pPr>
        <w:pStyle w:val="Para 003"/>
      </w:pPr>
      <w:r>
        <w:rPr>
          <w:rStyle w:val="Text0"/>
        </w:rPr>
        <w:t>172</w:t>
      </w:r>
      <w:r>
        <w:t xml:space="preserve"> | Exploring testing tools for Azure functions</w:t>
      </w:r>
      <w:bookmarkEnd w:id="202"/>
    </w:p>
    <w:p>
      <w:pPr>
        <w:pStyle w:val="Para 013"/>
      </w:pPr>
      <w:r>
        <w:t/>
      </w:r>
    </w:p>
    <w:p>
      <w:pPr>
        <w:pStyle w:val="Para 001"/>
      </w:pPr>
      <w:r>
        <w:t xml:space="preserve">11. To make it simple, we'll choose to send an email alert whenever the ping test </w:t>
      </w:r>
    </w:p>
    <w:p>
      <w:pPr>
        <w:pStyle w:val="Para 010"/>
      </w:pPr>
      <w:r>
        <w:t xml:space="preserve">fails for three or more locations. In order to configure this, we need to create an action group. This can be achieved by clicking on the </w:t>
      </w:r>
      <w:r>
        <w:rPr>
          <w:rStyle w:val="Text0"/>
        </w:rPr>
        <w:t>Create</w:t>
      </w:r>
      <w:r>
        <w:t xml:space="preserve"> button of the </w:t>
      </w:r>
      <w:r>
        <w:rPr>
          <w:rStyle w:val="Text0"/>
        </w:rPr>
        <w:t>Rules management</w:t>
      </w:r>
      <w:r>
        <w:t xml:space="preserve"> blade. We will then be taken to the </w:t>
      </w:r>
      <w:r>
        <w:rPr>
          <w:rStyle w:val="Text0"/>
        </w:rPr>
        <w:t>Add action group</w:t>
      </w:r>
      <w:r>
        <w:t xml:space="preserve"> blade, as shown in </w:t>
      </w:r>
      <w:r>
        <w:rPr>
          <w:rStyle w:val="Text1"/>
        </w:rPr>
        <w:t>Figure 5.44</w:t>
      </w:r>
      <w:r>
        <w:t xml:space="preserve">. Provide a name and choose the </w:t>
      </w:r>
      <w:r>
        <w:rPr>
          <w:rStyle w:val="Text0"/>
        </w:rPr>
        <w:t>Email/SMS/Push/Voice</w:t>
      </w:r>
      <w:r>
        <w:t xml:space="preserve"> item in the </w:t>
      </w:r>
      <w:r>
        <w:rPr>
          <w:rStyle w:val="Text0"/>
        </w:rPr>
        <w:t>Action Type</w:t>
      </w:r>
      <w:r>
        <w:t xml:space="preserve"> dropdown:</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2717800"/>
            <wp:effectExtent l="0" r="0" t="0" b="0"/>
            <wp:wrapTopAndBottom/>
            <wp:docPr id="226" name="index-197_1.png" descr="index-197_1.png"/>
            <wp:cNvGraphicFramePr>
              <a:graphicFrameLocks noChangeAspect="1"/>
            </wp:cNvGraphicFramePr>
            <a:graphic>
              <a:graphicData uri="http://schemas.openxmlformats.org/drawingml/2006/picture">
                <pic:pic>
                  <pic:nvPicPr>
                    <pic:cNvPr id="0" name="index-197_1.png" descr="index-197_1.png"/>
                    <pic:cNvPicPr/>
                  </pic:nvPicPr>
                  <pic:blipFill>
                    <a:blip r:embed="rId230"/>
                    <a:stretch>
                      <a:fillRect/>
                    </a:stretch>
                  </pic:blipFill>
                  <pic:spPr>
                    <a:xfrm>
                      <a:off x="0" y="0"/>
                      <a:ext cx="3505200" cy="2717800"/>
                    </a:xfrm>
                    <a:prstGeom prst="rect">
                      <a:avLst/>
                    </a:prstGeom>
                  </pic:spPr>
                </pic:pic>
              </a:graphicData>
            </a:graphic>
          </wp:anchor>
        </w:drawing>
      </w:r>
    </w:p>
    <w:p>
      <w:pPr>
        <w:pStyle w:val="Para 013"/>
      </w:pPr>
      <w:r>
        <w:t/>
      </w:r>
    </w:p>
    <w:p>
      <w:pPr>
        <w:pStyle w:val="Para 015"/>
      </w:pPr>
      <w:r>
        <w:t>Figure 5.44: Availability tests—creating action groups</w:t>
      </w:r>
    </w:p>
    <w:p>
      <w:bookmarkStart w:id="203" w:name="Validating_Azure_function_respon_4"/>
      <w:pPr>
        <w:pStyle w:val="Normal"/>
      </w:pPr>
      <w:r>
        <w:t xml:space="preserve">Validating Azure function responsiveness using Application Insights | </w:t>
      </w:r>
      <w:r>
        <w:rPr>
          <w:rStyle w:val="Text0"/>
        </w:rPr>
        <w:t>173</w:t>
      </w:r>
      <w:bookmarkEnd w:id="203"/>
    </w:p>
    <w:p>
      <w:pPr>
        <w:pStyle w:val="Para 013"/>
      </w:pPr>
      <w:r>
        <w:t/>
      </w:r>
    </w:p>
    <w:p>
      <w:pPr>
        <w:pStyle w:val="Para 005"/>
      </w:pPr>
      <w:r>
        <w:t xml:space="preserve">12. As soon as the action type is selected, we will be shown a new blade where we can </w:t>
      </w:r>
    </w:p>
    <w:p>
      <w:pPr>
        <w:pStyle w:val="Para 001"/>
      </w:pPr>
      <w:r>
        <w:t xml:space="preserve">check the </w:t>
      </w:r>
      <w:r>
        <w:rPr>
          <w:rStyle w:val="Text0"/>
        </w:rPr>
        <w:t>Email</w:t>
      </w:r>
      <w:r>
        <w:t xml:space="preserve"> option and provide a valid email address, as shown in </w:t>
      </w:r>
      <w:r>
        <w:rPr>
          <w:rStyle w:val="Text1"/>
        </w:rPr>
        <w:t>Figure 5.45</w:t>
      </w:r>
      <w:r>
        <w:t xml:space="preserve">, </w:t>
      </w:r>
    </w:p>
    <w:p>
      <w:pPr>
        <w:pStyle w:val="Para 001"/>
      </w:pPr>
      <w:r>
        <w:t xml:space="preserve">and click </w:t>
      </w:r>
      <w:r>
        <w:rPr>
          <w:rStyle w:val="Text0"/>
        </w:rPr>
        <w:t>OK</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92300" cy="2755900"/>
            <wp:effectExtent l="0" r="0" t="0" b="0"/>
            <wp:wrapTopAndBottom/>
            <wp:docPr id="227" name="index-198_1.png" descr="index-198_1.png"/>
            <wp:cNvGraphicFramePr>
              <a:graphicFrameLocks noChangeAspect="1"/>
            </wp:cNvGraphicFramePr>
            <a:graphic>
              <a:graphicData uri="http://schemas.openxmlformats.org/drawingml/2006/picture">
                <pic:pic>
                  <pic:nvPicPr>
                    <pic:cNvPr id="0" name="index-198_1.png" descr="index-198_1.png"/>
                    <pic:cNvPicPr/>
                  </pic:nvPicPr>
                  <pic:blipFill>
                    <a:blip r:embed="rId231"/>
                    <a:stretch>
                      <a:fillRect/>
                    </a:stretch>
                  </pic:blipFill>
                  <pic:spPr>
                    <a:xfrm>
                      <a:off x="0" y="0"/>
                      <a:ext cx="1892300" cy="2755900"/>
                    </a:xfrm>
                    <a:prstGeom prst="rect">
                      <a:avLst/>
                    </a:prstGeom>
                  </pic:spPr>
                </pic:pic>
              </a:graphicData>
            </a:graphic>
          </wp:anchor>
        </w:drawing>
      </w:r>
    </w:p>
    <w:p>
      <w:pPr>
        <w:pStyle w:val="Para 013"/>
      </w:pPr>
      <w:r>
        <w:t/>
      </w:r>
    </w:p>
    <w:p>
      <w:pPr>
        <w:pStyle w:val="Para 055"/>
      </w:pPr>
      <w:r>
        <w:t>Figure 5.45: Availability tests—creating action groups—choosing email notification</w:t>
      </w:r>
    </w:p>
    <w:p>
      <w:pPr>
        <w:pStyle w:val="Para 005"/>
      </w:pPr>
      <w:r>
        <w:t>13. That's it. We have now configured the action group:</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32100" cy="685800"/>
            <wp:effectExtent l="0" r="0" t="0" b="0"/>
            <wp:wrapTopAndBottom/>
            <wp:docPr id="228" name="index-198_2.png" descr="index-198_2.png"/>
            <wp:cNvGraphicFramePr>
              <a:graphicFrameLocks noChangeAspect="1"/>
            </wp:cNvGraphicFramePr>
            <a:graphic>
              <a:graphicData uri="http://schemas.openxmlformats.org/drawingml/2006/picture">
                <pic:pic>
                  <pic:nvPicPr>
                    <pic:cNvPr id="0" name="index-198_2.png" descr="index-198_2.png"/>
                    <pic:cNvPicPr/>
                  </pic:nvPicPr>
                  <pic:blipFill>
                    <a:blip r:embed="rId232"/>
                    <a:stretch>
                      <a:fillRect/>
                    </a:stretch>
                  </pic:blipFill>
                  <pic:spPr>
                    <a:xfrm>
                      <a:off x="0" y="0"/>
                      <a:ext cx="2832100" cy="685800"/>
                    </a:xfrm>
                    <a:prstGeom prst="rect">
                      <a:avLst/>
                    </a:prstGeom>
                  </pic:spPr>
                </pic:pic>
              </a:graphicData>
            </a:graphic>
          </wp:anchor>
        </w:drawing>
      </w:r>
    </w:p>
    <w:p>
      <w:pPr>
        <w:pStyle w:val="Para 013"/>
      </w:pPr>
      <w:r>
        <w:t/>
      </w:r>
    </w:p>
    <w:p>
      <w:pPr>
        <w:pStyle w:val="Para 015"/>
      </w:pPr>
      <w:r>
        <w:t>Figure 5.46: Availability tests—viewing action groups</w:t>
      </w:r>
      <w:r>
        <w:rPr>
          <w:rStyle w:val="Text3"/>
        </w:rPr>
        <w:t xml:space="preserve"> </w:t>
      </w:r>
      <w:r>
        <w:rPr>
          <w:rStyle w:val="Text6"/>
        </w:rPr>
        <w:t>174</w:t>
      </w:r>
      <w:r>
        <w:rPr>
          <w:rStyle w:val="Text3"/>
        </w:rPr>
        <w:t xml:space="preserve"> | Exploring testing tools for Azure functions</w:t>
      </w:r>
    </w:p>
    <w:p>
      <w:pPr>
        <w:pStyle w:val="Para 013"/>
      </w:pPr>
      <w:r>
        <w:t/>
      </w:r>
    </w:p>
    <w:p>
      <w:bookmarkStart w:id="204" w:name="14___Optionally__we_can_also_cho"/>
      <w:pPr>
        <w:pStyle w:val="Para 001"/>
      </w:pPr>
      <w:r>
        <w:t xml:space="preserve">14. Optionally, we can also choose the email content and severity, as shown in </w:t>
      </w:r>
      <w:bookmarkEnd w:id="204"/>
    </w:p>
    <w:p>
      <w:pPr>
        <w:pStyle w:val="Para 041"/>
      </w:pPr>
      <w:r>
        <w:t>Figure 5.47</w:t>
      </w:r>
      <w:r>
        <w:rPr>
          <w:rStyle w:val="Text1"/>
        </w:rP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1320800"/>
            <wp:effectExtent l="0" r="0" t="0" b="0"/>
            <wp:wrapTopAndBottom/>
            <wp:docPr id="229" name="index-199_1.png" descr="index-199_1.png"/>
            <wp:cNvGraphicFramePr>
              <a:graphicFrameLocks noChangeAspect="1"/>
            </wp:cNvGraphicFramePr>
            <a:graphic>
              <a:graphicData uri="http://schemas.openxmlformats.org/drawingml/2006/picture">
                <pic:pic>
                  <pic:nvPicPr>
                    <pic:cNvPr id="0" name="index-199_1.png" descr="index-199_1.png"/>
                    <pic:cNvPicPr/>
                  </pic:nvPicPr>
                  <pic:blipFill>
                    <a:blip r:embed="rId233"/>
                    <a:stretch>
                      <a:fillRect/>
                    </a:stretch>
                  </pic:blipFill>
                  <pic:spPr>
                    <a:xfrm>
                      <a:off x="0" y="0"/>
                      <a:ext cx="3505200" cy="1320800"/>
                    </a:xfrm>
                    <a:prstGeom prst="rect">
                      <a:avLst/>
                    </a:prstGeom>
                  </pic:spPr>
                </pic:pic>
              </a:graphicData>
            </a:graphic>
          </wp:anchor>
        </w:drawing>
      </w:r>
    </w:p>
    <w:p>
      <w:pPr>
        <w:pStyle w:val="Para 013"/>
      </w:pPr>
      <w:r>
        <w:t/>
      </w:r>
    </w:p>
    <w:p>
      <w:pPr>
        <w:pStyle w:val="Para 055"/>
      </w:pPr>
      <w:r>
        <w:t>Figure 5.47: Availability tests—viewing action groups—entering email content</w:t>
      </w:r>
    </w:p>
    <w:p>
      <w:pPr>
        <w:pStyle w:val="Para 001"/>
      </w:pPr>
      <w:r>
        <w:t xml:space="preserve">15. From now on, Application Insights will start doing the ping test for the locations </w:t>
      </w:r>
    </w:p>
    <w:p>
      <w:pPr>
        <w:pStyle w:val="Para 010"/>
      </w:pPr>
      <w:r>
        <w:t xml:space="preserve">that we selected in </w:t>
      </w:r>
      <w:r>
        <w:rPr>
          <w:rStyle w:val="Text1"/>
        </w:rPr>
        <w:t>step 4</w:t>
      </w:r>
      <w:r>
        <w:t xml:space="preserve">. The availability of the function app can be verified as shown in </w:t>
      </w:r>
      <w:r>
        <w:rPr>
          <w:rStyle w:val="Text1"/>
        </w:rPr>
        <w:t>Figure 5.48</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1866900"/>
            <wp:effectExtent l="0" r="0" t="0" b="0"/>
            <wp:wrapTopAndBottom/>
            <wp:docPr id="230" name="index-199_2.png" descr="index-199_2.png"/>
            <wp:cNvGraphicFramePr>
              <a:graphicFrameLocks noChangeAspect="1"/>
            </wp:cNvGraphicFramePr>
            <a:graphic>
              <a:graphicData uri="http://schemas.openxmlformats.org/drawingml/2006/picture">
                <pic:pic>
                  <pic:nvPicPr>
                    <pic:cNvPr id="0" name="index-199_2.png" descr="index-199_2.png"/>
                    <pic:cNvPicPr/>
                  </pic:nvPicPr>
                  <pic:blipFill>
                    <a:blip r:embed="rId234"/>
                    <a:stretch>
                      <a:fillRect/>
                    </a:stretch>
                  </pic:blipFill>
                  <pic:spPr>
                    <a:xfrm>
                      <a:off x="0" y="0"/>
                      <a:ext cx="3505200" cy="1866900"/>
                    </a:xfrm>
                    <a:prstGeom prst="rect">
                      <a:avLst/>
                    </a:prstGeom>
                  </pic:spPr>
                </pic:pic>
              </a:graphicData>
            </a:graphic>
          </wp:anchor>
        </w:drawing>
      </w:r>
    </w:p>
    <w:p>
      <w:pPr>
        <w:pStyle w:val="Para 013"/>
      </w:pPr>
      <w:r>
        <w:t/>
      </w:r>
    </w:p>
    <w:p>
      <w:pPr>
        <w:pStyle w:val="Para 026"/>
      </w:pPr>
      <w:r>
        <w:t>Figure 5.48: Availability tests—report</w:t>
      </w:r>
    </w:p>
    <w:p>
      <w:pPr>
        <w:pStyle w:val="Para 001"/>
      </w:pPr>
      <w:r>
        <w:t xml:space="preserve">16. In order to test the functionality of this alert, let's stop the function app by clicking </w:t>
      </w:r>
    </w:p>
    <w:p>
      <w:pPr>
        <w:pStyle w:val="Para 010"/>
      </w:pPr>
      <w:r>
        <w:t xml:space="preserve">on the </w:t>
      </w:r>
      <w:r>
        <w:rPr>
          <w:rStyle w:val="Text0"/>
        </w:rPr>
        <w:t>Stop</w:t>
      </w:r>
      <w:r>
        <w:t xml:space="preserve"> button, found in the </w:t>
      </w:r>
      <w:r>
        <w:rPr>
          <w:rStyle w:val="Text0"/>
        </w:rPr>
        <w:t>Overview</w:t>
      </w:r>
      <w:r>
        <w:t xml:space="preserve"> tab of the function app.</w:t>
      </w:r>
    </w:p>
    <w:p>
      <w:bookmarkStart w:id="205" w:name="Validating_Azure_function_respon_5"/>
      <w:pPr>
        <w:pStyle w:val="Normal"/>
      </w:pPr>
      <w:r>
        <w:t xml:space="preserve">Validating Azure function responsiveness using Application Insights | </w:t>
      </w:r>
      <w:r>
        <w:rPr>
          <w:rStyle w:val="Text0"/>
        </w:rPr>
        <w:t>175</w:t>
      </w:r>
      <w:bookmarkEnd w:id="205"/>
    </w:p>
    <w:p>
      <w:pPr>
        <w:pStyle w:val="Para 013"/>
      </w:pPr>
      <w:r>
        <w:t/>
      </w:r>
    </w:p>
    <w:p>
      <w:pPr>
        <w:pStyle w:val="Para 005"/>
      </w:pPr>
      <w:r>
        <w:t xml:space="preserve">17. When the function app is stopped, Application Insights will try to access the </w:t>
      </w:r>
    </w:p>
    <w:p>
      <w:pPr>
        <w:pStyle w:val="Para 001"/>
      </w:pPr>
      <w:r>
        <w:t xml:space="preserve">function URL using the ping test. The response code will not be </w:t>
      </w:r>
      <w:r>
        <w:rPr>
          <w:rStyle w:val="Text0"/>
        </w:rPr>
        <w:t>Status:200 OK</w:t>
      </w:r>
      <w:r>
        <w:t xml:space="preserve">, as </w:t>
      </w:r>
    </w:p>
    <w:p>
      <w:pPr>
        <w:pStyle w:val="Para 001"/>
      </w:pPr>
      <w:r>
        <w:t xml:space="preserve">the app was stopped, which means that the test failed. Furthermore, if it fails from </w:t>
      </w:r>
    </w:p>
    <w:p>
      <w:pPr>
        <w:pStyle w:val="Para 001"/>
      </w:pPr>
      <w:r>
        <w:t xml:space="preserve">three or more locations, the result will be as shown in </w:t>
      </w:r>
      <w:r>
        <w:rPr>
          <w:rStyle w:val="Text1"/>
        </w:rPr>
        <w:t>Figure 5.49</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4051300"/>
            <wp:effectExtent l="0" r="0" t="0" b="0"/>
            <wp:wrapTopAndBottom/>
            <wp:docPr id="231" name="index-200_1.png" descr="index-200_1.png"/>
            <wp:cNvGraphicFramePr>
              <a:graphicFrameLocks noChangeAspect="1"/>
            </wp:cNvGraphicFramePr>
            <a:graphic>
              <a:graphicData uri="http://schemas.openxmlformats.org/drawingml/2006/picture">
                <pic:pic>
                  <pic:nvPicPr>
                    <pic:cNvPr id="0" name="index-200_1.png" descr="index-200_1.png"/>
                    <pic:cNvPicPr/>
                  </pic:nvPicPr>
                  <pic:blipFill>
                    <a:blip r:embed="rId235"/>
                    <a:stretch>
                      <a:fillRect/>
                    </a:stretch>
                  </pic:blipFill>
                  <pic:spPr>
                    <a:xfrm>
                      <a:off x="0" y="0"/>
                      <a:ext cx="3505200" cy="4051300"/>
                    </a:xfrm>
                    <a:prstGeom prst="rect">
                      <a:avLst/>
                    </a:prstGeom>
                  </pic:spPr>
                </pic:pic>
              </a:graphicData>
            </a:graphic>
          </wp:anchor>
        </w:drawing>
      </w:r>
    </w:p>
    <w:p>
      <w:pPr>
        <w:pStyle w:val="Para 013"/>
      </w:pPr>
      <w:r>
        <w:t/>
      </w:r>
    </w:p>
    <w:p>
      <w:pPr>
        <w:pStyle w:val="Para 015"/>
      </w:pPr>
      <w:r>
        <w:t>Figure 5.49: Availability tests—report—scatter plot</w:t>
      </w:r>
      <w:r>
        <w:rPr>
          <w:rStyle w:val="Text3"/>
        </w:rPr>
        <w:t xml:space="preserve"> </w:t>
      </w:r>
      <w:r>
        <w:rPr>
          <w:rStyle w:val="Text6"/>
        </w:rPr>
        <w:t>176</w:t>
      </w:r>
      <w:r>
        <w:rPr>
          <w:rStyle w:val="Text3"/>
        </w:rPr>
        <w:t xml:space="preserve"> | Exploring testing tools for Azure functions</w:t>
      </w:r>
    </w:p>
    <w:p>
      <w:pPr>
        <w:pStyle w:val="Para 013"/>
      </w:pPr>
      <w:r>
        <w:t/>
      </w:r>
    </w:p>
    <w:p>
      <w:bookmarkStart w:id="206" w:name="18__And_finally__a_notification"/>
      <w:pPr>
        <w:pStyle w:val="Para 001"/>
      </w:pPr>
      <w:r>
        <w:t xml:space="preserve">18. And finally, a notification should have been sent to the configured email, as shown </w:t>
      </w:r>
      <w:bookmarkEnd w:id="206"/>
    </w:p>
    <w:p>
      <w:pPr>
        <w:pStyle w:val="Para 041"/>
      </w:pPr>
      <w:r>
        <w:rPr>
          <w:rStyle w:val="Text1"/>
        </w:rPr>
        <w:t xml:space="preserve">in </w:t>
      </w:r>
      <w:r>
        <w:t>Figure 5.50</w:t>
      </w:r>
      <w:r>
        <w:rPr>
          <w:rStyle w:val="Text1"/>
        </w:rP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3517900"/>
            <wp:effectExtent l="0" r="0" t="0" b="0"/>
            <wp:wrapTopAndBottom/>
            <wp:docPr id="232" name="index-201_1.png" descr="index-201_1.png"/>
            <wp:cNvGraphicFramePr>
              <a:graphicFrameLocks noChangeAspect="1"/>
            </wp:cNvGraphicFramePr>
            <a:graphic>
              <a:graphicData uri="http://schemas.openxmlformats.org/drawingml/2006/picture">
                <pic:pic>
                  <pic:nvPicPr>
                    <pic:cNvPr id="0" name="index-201_1.png" descr="index-201_1.png"/>
                    <pic:cNvPicPr/>
                  </pic:nvPicPr>
                  <pic:blipFill>
                    <a:blip r:embed="rId236"/>
                    <a:stretch>
                      <a:fillRect/>
                    </a:stretch>
                  </pic:blipFill>
                  <pic:spPr>
                    <a:xfrm>
                      <a:off x="0" y="0"/>
                      <a:ext cx="3505200" cy="3517900"/>
                    </a:xfrm>
                    <a:prstGeom prst="rect">
                      <a:avLst/>
                    </a:prstGeom>
                  </pic:spPr>
                </pic:pic>
              </a:graphicData>
            </a:graphic>
          </wp:anchor>
        </w:drawing>
      </w:r>
    </w:p>
    <w:p>
      <w:pPr>
        <w:pStyle w:val="Para 013"/>
      </w:pPr>
      <w:r>
        <w:t/>
      </w:r>
    </w:p>
    <w:p>
      <w:pPr>
        <w:pStyle w:val="Para 031"/>
      </w:pPr>
      <w:r>
        <w:t>Figure 5.50: Azure Monitor—availability test—email alert</w:t>
      </w:r>
    </w:p>
    <w:p>
      <w:pPr>
        <w:pStyle w:val="1 Block"/>
      </w:pPr>
    </w:p>
    <w:p>
      <w:bookmarkStart w:id="207" w:name="Developing_unit_tests_for_Azure"/>
      <w:pPr>
        <w:pStyle w:val="Normal"/>
        <w:pageBreakBefore w:val="on"/>
      </w:pPr>
      <w:r>
        <w:t xml:space="preserve">Developing unit tests for Azure functions with HTTP triggers | </w:t>
      </w:r>
      <w:r>
        <w:rPr>
          <w:rStyle w:val="Text0"/>
        </w:rPr>
        <w:t>177</w:t>
      </w:r>
      <w:bookmarkEnd w:id="207"/>
    </w:p>
    <w:p>
      <w:pPr>
        <w:pStyle w:val="Para 013"/>
      </w:pPr>
      <w:r>
        <w:t/>
      </w:r>
    </w:p>
    <w:p>
      <w:pPr>
        <w:pStyle w:val="Para 011"/>
      </w:pPr>
      <w:r>
        <w:t>How it works…</w:t>
      </w:r>
    </w:p>
    <w:p>
      <w:pPr>
        <w:pStyle w:val="Para 003"/>
      </w:pPr>
      <w:r>
        <w:t xml:space="preserve">We have created an availability test, where our function app will be pinged once every 5 minutes from five different locations across the world. We can configure them in the </w:t>
      </w:r>
      <w:r>
        <w:rPr>
          <w:rStyle w:val="Text0"/>
        </w:rPr>
        <w:t>Test Locations</w:t>
      </w:r>
      <w:r>
        <w:t xml:space="preserve"> section of the </w:t>
      </w:r>
      <w:r>
        <w:rPr>
          <w:rStyle w:val="Text0"/>
        </w:rPr>
        <w:t>Create test</w:t>
      </w:r>
      <w:r>
        <w:t xml:space="preserve"> blade while creating the test. The default criterion of the ping is to check whether the response code of the URL is </w:t>
      </w:r>
      <w:r>
        <w:rPr>
          <w:rStyle w:val="Text0"/>
        </w:rPr>
        <w:t>200</w:t>
      </w:r>
      <w:r>
        <w:t xml:space="preserve">. If the response code is not </w:t>
      </w:r>
      <w:r>
        <w:rPr>
          <w:rStyle w:val="Text0"/>
        </w:rPr>
        <w:t>200</w:t>
      </w:r>
      <w:r>
        <w:t>, then the test has failed, and an alert is sent to the configurable email address.</w:t>
      </w:r>
    </w:p>
    <w:p>
      <w:pPr>
        <w:pStyle w:val="Para 013"/>
      </w:pPr>
      <w:r>
        <w:t/>
      </w:r>
    </w:p>
    <w:p>
      <w:pPr>
        <w:pStyle w:val="Para 011"/>
      </w:pPr>
      <w:r>
        <w:t>There's more...</w:t>
      </w:r>
    </w:p>
    <w:p>
      <w:pPr>
        <w:pStyle w:val="Para 003"/>
      </w:pPr>
      <w:r>
        <w:t xml:space="preserve">We can use a multi-step web test (using the </w:t>
      </w:r>
      <w:r>
        <w:rPr>
          <w:rStyle w:val="Text0"/>
        </w:rPr>
        <w:t>Test Type</w:t>
      </w:r>
      <w:r>
        <w:t xml:space="preserve"> option in the </w:t>
      </w:r>
      <w:r>
        <w:rPr>
          <w:rStyle w:val="Text0"/>
        </w:rPr>
        <w:t>Basic Information</w:t>
      </w:r>
      <w:r>
        <w:t xml:space="preserve"> section of the </w:t>
      </w:r>
      <w:r>
        <w:rPr>
          <w:rStyle w:val="Text0"/>
        </w:rPr>
        <w:t xml:space="preserve">Create test </w:t>
      </w:r>
      <w:r>
        <w:t>blade) to test a page or functionality that requires navigation to multiple pages.</w:t>
      </w:r>
    </w:p>
    <w:p>
      <w:pPr>
        <w:pStyle w:val="Para 003"/>
      </w:pPr>
      <w:r>
        <w:t xml:space="preserve">In this recipe, we have learned how to create an availability test that can be used to do a ping test to the function app and send alerts if the function app doesn't respond. </w:t>
      </w:r>
    </w:p>
    <w:p>
      <w:pPr>
        <w:pStyle w:val="Para 013"/>
      </w:pPr>
      <w:r>
        <w:t/>
      </w:r>
    </w:p>
    <w:p>
      <w:pPr>
        <w:pStyle w:val="Para 016"/>
      </w:pPr>
      <w:r>
        <w:t>Developing unit tests for Azure functions with HTTP triggers</w:t>
      </w:r>
    </w:p>
    <w:p>
      <w:pPr>
        <w:pStyle w:val="Para 003"/>
      </w:pPr>
      <w:r>
        <w:t>So far, we have created multiple Azure functions and validated their functionality using different tools. The functions that we have developed here have been straightforward but, in your real-world applications, it may not be that simple as there will likely be many changes to the code that was initially created. It's good practice to write automated unit tests that help test the functionality of our Azure functions. Every time you run these automated unit tests, you can test all the various paths within the code.</w:t>
      </w:r>
    </w:p>
    <w:p>
      <w:pPr>
        <w:pStyle w:val="Para 003"/>
      </w:pPr>
      <w:r>
        <w:t>In this recipe, we'll learn how to use the basic HTTP trigger and see how easy it is to write automated unit test cases for this using Visual Studio Test Explorer and Moq (an open-source framework available as a NuGet package).</w:t>
      </w:r>
    </w:p>
    <w:p>
      <w:pPr>
        <w:pStyle w:val="Para 013"/>
      </w:pPr>
      <w:r>
        <w:t/>
      </w:r>
    </w:p>
    <w:p>
      <w:pPr>
        <w:pStyle w:val="Para 011"/>
      </w:pPr>
      <w:r>
        <w:t>Getting ready</w:t>
      </w:r>
    </w:p>
    <w:p>
      <w:pPr>
        <w:pStyle w:val="Para 003"/>
      </w:pPr>
      <w:r>
        <w:t xml:space="preserve">We'll be using the Moq mocking framework and </w:t>
      </w:r>
      <w:r>
        <w:rPr>
          <w:rStyle w:val="Text0"/>
        </w:rPr>
        <w:t>xunit</w:t>
      </w:r>
      <w:r>
        <w:t xml:space="preserve"> to develop automated unit test cases for our Azure function. Having a basic working knowledge of Moq is a requirement for this recipe. Learn more about Moq at </w:t>
      </w:r>
      <w:hyperlink r:id="rId543">
        <w:r>
          <w:rPr>
            <w:rStyle w:val="Text4"/>
          </w:rPr>
          <w:t>https://github.com/moq/moq4/</w:t>
        </w:r>
      </w:hyperlink>
    </w:p>
    <w:p>
      <w:pPr>
        <w:pStyle w:val="Para 054"/>
      </w:pPr>
      <w:hyperlink r:id="rId543">
        <w:r>
          <w:t>wiki.</w:t>
        </w:r>
      </w:hyperlink>
    </w:p>
    <w:p>
      <w:pPr>
        <w:pStyle w:val="1 Block"/>
      </w:pPr>
    </w:p>
    <w:p>
      <w:bookmarkStart w:id="208" w:name="178___Exploring_testing_tools_fo"/>
      <w:pPr>
        <w:pStyle w:val="Para 003"/>
        <w:pageBreakBefore w:val="on"/>
      </w:pPr>
      <w:r>
        <w:rPr>
          <w:rStyle w:val="Text0"/>
        </w:rPr>
        <w:t>178</w:t>
      </w:r>
      <w:r>
        <w:t xml:space="preserve"> | Exploring testing tools for Azure functions</w:t>
      </w:r>
      <w:bookmarkEnd w:id="208"/>
    </w:p>
    <w:p>
      <w:pPr>
        <w:pStyle w:val="Para 013"/>
      </w:pPr>
      <w:r>
        <w:t/>
      </w:r>
    </w:p>
    <w:p>
      <w:pPr>
        <w:pStyle w:val="Para 003"/>
      </w:pPr>
      <w:r>
        <w:t xml:space="preserve">In order to make the unit test case straightforward, the lines of code that read the data from the </w:t>
      </w:r>
      <w:r>
        <w:rPr>
          <w:rStyle w:val="Text0"/>
        </w:rPr>
        <w:t>post</w:t>
      </w:r>
      <w:r>
        <w:t xml:space="preserve"> parameters to the </w:t>
      </w:r>
      <w:r>
        <w:rPr>
          <w:rStyle w:val="Text0"/>
        </w:rPr>
        <w:t>Run</w:t>
      </w:r>
      <w:r>
        <w:t xml:space="preserve"> method of </w:t>
      </w:r>
      <w:r>
        <w:rPr>
          <w:rStyle w:val="Text0"/>
        </w:rPr>
        <w:t>HTTPTriggerCSharpFromVS HTTPTrigger</w:t>
      </w:r>
      <w:r>
        <w:t xml:space="preserve"> have been highlighted in bold, as shown in the following code:</w:t>
      </w:r>
    </w:p>
    <w:p>
      <w:pPr>
        <w:pStyle w:val="Para 001"/>
      </w:pPr>
      <w:r>
        <w:t>[FunctionName("HTTPTriggerCSharpFromVS")]</w:t>
      </w:r>
    </w:p>
    <w:p>
      <w:pPr>
        <w:pStyle w:val="Para 001"/>
      </w:pPr>
      <w:r>
        <w:t>public static async Task</w:t>
        <w:t xml:space="preserve"> Run( </w:t>
      </w:r>
    </w:p>
    <w:p>
      <w:pPr>
        <w:pStyle w:val="Para 001"/>
      </w:pPr>
      <w:r>
        <w:t xml:space="preserve">[HttpTrigger(AuthorizationLevel.Anonymous, "get", "post", Route </w:t>
      </w:r>
    </w:p>
    <w:p>
      <w:pPr>
        <w:pStyle w:val="Para 001"/>
      </w:pPr>
      <w:r>
        <w:t>= null)] HttpRequest req,</w:t>
      </w:r>
    </w:p>
    <w:p>
      <w:pPr>
        <w:pStyle w:val="Para 001"/>
      </w:pPr>
      <w:r>
        <w:t>ILogger log)</w:t>
      </w:r>
    </w:p>
    <w:p>
      <w:pPr>
        <w:pStyle w:val="Para 001"/>
      </w:pPr>
      <w:r>
        <w:t>{</w:t>
      </w:r>
    </w:p>
    <w:p>
      <w:pPr>
        <w:pStyle w:val="Para 001"/>
      </w:pPr>
      <w:r>
        <w:t xml:space="preserve">log.LogInformation("C# HTTP trigger function processed a </w:t>
      </w:r>
    </w:p>
    <w:p>
      <w:pPr>
        <w:pStyle w:val="Para 001"/>
      </w:pPr>
      <w:r>
        <w:t>request.");</w:t>
      </w:r>
    </w:p>
    <w:p>
      <w:pPr>
        <w:pStyle w:val="Para 001"/>
      </w:pPr>
      <w:r>
        <w:t>string name = req.Query["name"];</w:t>
      </w:r>
    </w:p>
    <w:p>
      <w:pPr>
        <w:pStyle w:val="Para 066"/>
      </w:pPr>
      <w:r>
        <w:t>//string requestBody = await new StreamReader(req.Body).</w:t>
      </w:r>
    </w:p>
    <w:p>
      <w:pPr>
        <w:pStyle w:val="Para 018"/>
      </w:pPr>
      <w:r>
        <w:t>ReadToEndAsync();</w:t>
      </w:r>
    </w:p>
    <w:p>
      <w:pPr>
        <w:pStyle w:val="Para 018"/>
      </w:pPr>
      <w:r>
        <w:t>//dynamic data = JsonConvert.DeserializeObject(requestBody);</w:t>
      </w:r>
    </w:p>
    <w:p>
      <w:pPr>
        <w:pStyle w:val="Para 018"/>
      </w:pPr>
      <w:r>
        <w:t>//name = name ?? data?.name;</w:t>
      </w:r>
    </w:p>
    <w:p>
      <w:pPr>
        <w:pStyle w:val="Para 001"/>
      </w:pPr>
      <w:r>
        <w:t>return name != null</w:t>
      </w:r>
    </w:p>
    <w:p>
      <w:pPr>
        <w:pStyle w:val="Para 001"/>
      </w:pPr>
      <w:r>
        <w:t>? (ActionResult)new OkObjectResult($"Hello, {name}")</w:t>
      </w:r>
    </w:p>
    <w:p>
      <w:pPr>
        <w:pStyle w:val="Para 001"/>
      </w:pPr>
      <w:r>
        <w:t xml:space="preserve">: new BadRequestObjectResult("Please pass a name on the query </w:t>
      </w:r>
    </w:p>
    <w:p>
      <w:pPr>
        <w:pStyle w:val="Para 001"/>
      </w:pPr>
      <w:r>
        <w:t>string or in the request body");</w:t>
      </w:r>
    </w:p>
    <w:p>
      <w:pPr>
        <w:pStyle w:val="Para 001"/>
      </w:pPr>
      <w:r>
        <w:t>}</w:t>
      </w:r>
    </w:p>
    <w:p>
      <w:pPr>
        <w:pStyle w:val="Para 013"/>
      </w:pPr>
      <w:r>
        <w:t/>
      </w:r>
    </w:p>
    <w:p>
      <w:pPr>
        <w:pStyle w:val="Para 011"/>
      </w:pPr>
      <w:r>
        <w:t>How to do it...</w:t>
      </w:r>
    </w:p>
    <w:p>
      <w:pPr>
        <w:pStyle w:val="Para 003"/>
      </w:pPr>
      <w:r>
        <w:t>In order to complete this recipe, perform the following steps:</w:t>
      </w:r>
    </w:p>
    <w:p>
      <w:pPr>
        <w:pStyle w:val="Para 001"/>
      </w:pPr>
      <w:r>
        <w:t xml:space="preserve">1. Create a new unit test project by right-clicking on the solution and then selecting </w:t>
      </w:r>
    </w:p>
    <w:p>
      <w:pPr>
        <w:pStyle w:val="Para 010"/>
      </w:pPr>
      <w:r>
        <w:rPr>
          <w:rStyle w:val="Text0"/>
        </w:rPr>
        <w:t>Add a new project</w:t>
      </w:r>
      <w:r>
        <w:t xml:space="preserve"> from the menu items. In the </w:t>
      </w:r>
      <w:r>
        <w:rPr>
          <w:rStyle w:val="Text0"/>
        </w:rPr>
        <w:t>Add a new project</w:t>
      </w:r>
      <w:r>
        <w:t xml:space="preserve"> window, choose </w:t>
      </w:r>
      <w:r>
        <w:rPr>
          <w:rStyle w:val="Text0"/>
        </w:rPr>
        <w:t>Test</w:t>
      </w:r>
      <w:r>
        <w:t xml:space="preserve"> in the project type list and choose </w:t>
      </w:r>
      <w:r>
        <w:rPr>
          <w:rStyle w:val="Text0"/>
        </w:rPr>
        <w:t>xUnit Test Project (.NET Core)</w:t>
      </w:r>
      <w:r>
        <w:t xml:space="preserve"> in the list of projects, as shown in </w:t>
      </w:r>
      <w:r>
        <w:rPr>
          <w:rStyle w:val="Text1"/>
        </w:rPr>
        <w:t>Figure 5.51</w:t>
      </w:r>
      <w:r>
        <w:t xml:space="preserve">. Click </w:t>
      </w:r>
      <w:r>
        <w:rPr>
          <w:rStyle w:val="Text0"/>
        </w:rPr>
        <w:t>Next</w:t>
      </w:r>
      <w:r>
        <w:t xml:space="preserve"> and create the project:</w:t>
      </w:r>
    </w:p>
    <w:p>
      <w:bookmarkStart w:id="209" w:name="Developing_unit_tests_for_Azure_1"/>
      <w:pPr>
        <w:pStyle w:val="Normal"/>
      </w:pPr>
      <w:r>
        <w:t xml:space="preserve">Developing unit tests for Azure functions with HTTP triggers | </w:t>
      </w:r>
      <w:r>
        <w:rPr>
          <w:rStyle w:val="Text0"/>
        </w:rPr>
        <w:t>179</w:t>
      </w:r>
      <w:bookmarkEnd w:id="209"/>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2616200"/>
            <wp:effectExtent l="0" r="0" t="0" b="0"/>
            <wp:wrapTopAndBottom/>
            <wp:docPr id="233" name="index-204_1.png" descr="index-204_1.png"/>
            <wp:cNvGraphicFramePr>
              <a:graphicFrameLocks noChangeAspect="1"/>
            </wp:cNvGraphicFramePr>
            <a:graphic>
              <a:graphicData uri="http://schemas.openxmlformats.org/drawingml/2006/picture">
                <pic:pic>
                  <pic:nvPicPr>
                    <pic:cNvPr id="0" name="index-204_1.png" descr="index-204_1.png"/>
                    <pic:cNvPicPr/>
                  </pic:nvPicPr>
                  <pic:blipFill>
                    <a:blip r:embed="rId237"/>
                    <a:stretch>
                      <a:fillRect/>
                    </a:stretch>
                  </pic:blipFill>
                  <pic:spPr>
                    <a:xfrm>
                      <a:off x="0" y="0"/>
                      <a:ext cx="3505200" cy="2616200"/>
                    </a:xfrm>
                    <a:prstGeom prst="rect">
                      <a:avLst/>
                    </a:prstGeom>
                  </pic:spPr>
                </pic:pic>
              </a:graphicData>
            </a:graphic>
          </wp:anchor>
        </w:drawing>
      </w:r>
    </w:p>
    <w:p>
      <w:pPr>
        <w:pStyle w:val="Para 013"/>
      </w:pPr>
      <w:r>
        <w:t/>
      </w:r>
    </w:p>
    <w:p>
      <w:pPr>
        <w:pStyle w:val="Para 015"/>
      </w:pPr>
      <w:r>
        <w:t>Figure 5.51: Visual Studio—adding a new xUnit project</w:t>
      </w:r>
    </w:p>
    <w:p>
      <w:pPr>
        <w:pStyle w:val="Para 088"/>
      </w:pPr>
      <w:r>
        <w:rPr>
          <w:rStyle w:val="Text0"/>
        </w:rPr>
        <w:t xml:space="preserve">2. Make sure that you choose </w:t>
      </w:r>
      <w:r>
        <w:t>xUnit Test Project (.NET Core)</w:t>
      </w:r>
      <w:r>
        <w:rPr>
          <w:rStyle w:val="Text0"/>
        </w:rPr>
        <w:t xml:space="preserve"> in the </w:t>
      </w:r>
      <w:r>
        <w:t xml:space="preserve">Package </w:t>
      </w:r>
    </w:p>
    <w:p>
      <w:pPr>
        <w:pStyle w:val="Para 001"/>
      </w:pPr>
      <w:r>
        <w:rPr>
          <w:rStyle w:val="Text0"/>
        </w:rPr>
        <w:t>Manager</w:t>
      </w:r>
      <w:r>
        <w:t xml:space="preserve"> console and install the Moq NuGet package using the following </w:t>
      </w:r>
    </w:p>
    <w:p>
      <w:pPr>
        <w:pStyle w:val="Para 001"/>
      </w:pPr>
      <w:r>
        <w:t>commands:</w:t>
      </w:r>
    </w:p>
    <w:p>
      <w:pPr>
        <w:pStyle w:val="Para 004"/>
      </w:pPr>
      <w:r>
        <w:t xml:space="preserve">Install-Package Moq </w:t>
      </w:r>
    </w:p>
    <w:p>
      <w:pPr>
        <w:pStyle w:val="Para 001"/>
      </w:pPr>
      <w:r>
        <w:t xml:space="preserve">In the unit test project, we also need the reference to the Azure function to run </w:t>
      </w:r>
    </w:p>
    <w:p>
      <w:pPr>
        <w:pStyle w:val="Para 001"/>
      </w:pPr>
      <w:r>
        <w:t xml:space="preserve">the unit tests. Add a reference to the </w:t>
      </w:r>
      <w:r>
        <w:rPr>
          <w:rStyle w:val="Text0"/>
        </w:rPr>
        <w:t>FunctionAppInVisualStudio</w:t>
      </w:r>
      <w:r>
        <w:t xml:space="preserve"> application so </w:t>
      </w:r>
    </w:p>
    <w:p>
      <w:pPr>
        <w:pStyle w:val="Para 001"/>
      </w:pPr>
      <w:r>
        <w:t xml:space="preserve">that we can call the HTTP trigger's </w:t>
      </w:r>
      <w:r>
        <w:rPr>
          <w:rStyle w:val="Text0"/>
        </w:rPr>
        <w:t>Run</w:t>
      </w:r>
      <w:r>
        <w:t xml:space="preserve"> method from our unit tests.</w:t>
      </w:r>
    </w:p>
    <w:p>
      <w:pPr>
        <w:pStyle w:val="1 Block"/>
      </w:pPr>
    </w:p>
    <w:p>
      <w:bookmarkStart w:id="210" w:name="180___Exploring_testing_tools_fo"/>
      <w:pPr>
        <w:pStyle w:val="Para 003"/>
        <w:pageBreakBefore w:val="on"/>
      </w:pPr>
      <w:r>
        <w:rPr>
          <w:rStyle w:val="Text0"/>
        </w:rPr>
        <w:t>180</w:t>
      </w:r>
      <w:r>
        <w:t xml:space="preserve"> | Exploring testing tools for Azure functions</w:t>
      </w:r>
      <w:bookmarkEnd w:id="210"/>
    </w:p>
    <w:p>
      <w:pPr>
        <w:pStyle w:val="Para 013"/>
      </w:pPr>
      <w:r>
        <w:t/>
      </w:r>
    </w:p>
    <w:p>
      <w:pPr>
        <w:pStyle w:val="Para 001"/>
      </w:pPr>
      <w:r>
        <w:t xml:space="preserve">3. Add all the required namespaces to the unit test class and replace the default </w:t>
      </w:r>
    </w:p>
    <w:p>
      <w:pPr>
        <w:pStyle w:val="Para 010"/>
      </w:pPr>
      <w:r>
        <w:t xml:space="preserve">code with the following code. The following code mocks the requests, creates a query string collection with a key named </w:t>
      </w:r>
      <w:r>
        <w:rPr>
          <w:rStyle w:val="Text0"/>
        </w:rPr>
        <w:t>name</w:t>
      </w:r>
      <w:r>
        <w:t xml:space="preserve">, assigns a value of </w:t>
      </w:r>
      <w:r>
        <w:rPr>
          <w:rStyle w:val="Text0"/>
        </w:rPr>
        <w:t>Praveen Sreeram</w:t>
      </w:r>
      <w:r>
        <w:t>, executes the function, gets the response, and then compares the response value with an expected value:</w:t>
      </w:r>
    </w:p>
    <w:p>
      <w:pPr>
        <w:pStyle w:val="Para 004"/>
      </w:pPr>
      <w:r>
        <w:t>using FunctionAppInVisualStudio;</w:t>
      </w:r>
    </w:p>
    <w:p>
      <w:pPr>
        <w:pStyle w:val="Para 004"/>
      </w:pPr>
      <w:r>
        <w:t>using Microsoft.AspNetCore.Http;</w:t>
      </w:r>
    </w:p>
    <w:p>
      <w:pPr>
        <w:pStyle w:val="Para 004"/>
      </w:pPr>
      <w:r>
        <w:t>using Microsoft.AspNetCore.Mvc;</w:t>
      </w:r>
    </w:p>
    <w:p>
      <w:pPr>
        <w:pStyle w:val="Para 004"/>
      </w:pPr>
      <w:r>
        <w:t>using Microsoft.AspNetCore.Http.Internal;</w:t>
      </w:r>
    </w:p>
    <w:p>
      <w:pPr>
        <w:pStyle w:val="Para 004"/>
      </w:pPr>
      <w:r>
        <w:t>using Microsoft.Extensions.Primitives;</w:t>
      </w:r>
    </w:p>
    <w:p>
      <w:pPr>
        <w:pStyle w:val="Para 004"/>
      </w:pPr>
      <w:r>
        <w:t>using Moq;</w:t>
      </w:r>
    </w:p>
    <w:p>
      <w:pPr>
        <w:pStyle w:val="Para 004"/>
      </w:pPr>
      <w:r>
        <w:t>using System;</w:t>
      </w:r>
    </w:p>
    <w:p>
      <w:pPr>
        <w:pStyle w:val="Para 004"/>
      </w:pPr>
      <w:r>
        <w:t>using System.Collections.Generic;</w:t>
      </w:r>
    </w:p>
    <w:p>
      <w:pPr>
        <w:pStyle w:val="Para 004"/>
      </w:pPr>
      <w:r>
        <w:t>using Xunit;</w:t>
      </w:r>
    </w:p>
    <w:p>
      <w:pPr>
        <w:pStyle w:val="Para 004"/>
      </w:pPr>
      <w:r>
        <w:t>using Microsoft.Extensions.Logging;</w:t>
      </w:r>
    </w:p>
    <w:p>
      <w:pPr>
        <w:pStyle w:val="Para 004"/>
      </w:pPr>
      <w:r>
        <w:t>using System.Threading.Tasks;</w:t>
      </w:r>
    </w:p>
    <w:p>
      <w:pPr>
        <w:pStyle w:val="Para 013"/>
      </w:pPr>
      <w:r>
        <w:t/>
      </w:r>
    </w:p>
    <w:p>
      <w:pPr>
        <w:pStyle w:val="Para 004"/>
      </w:pPr>
      <w:r>
        <w:t>namespace AzureFunctions.Tests</w:t>
      </w:r>
    </w:p>
    <w:p>
      <w:pPr>
        <w:pStyle w:val="Para 004"/>
      </w:pPr>
      <w:r>
        <w:t>{</w:t>
      </w:r>
    </w:p>
    <w:p>
      <w:pPr>
        <w:pStyle w:val="Para 004"/>
      </w:pPr>
      <w:r>
        <w:t>public class ShouldExecuteAzureFunctions</w:t>
      </w:r>
    </w:p>
    <w:p>
      <w:pPr>
        <w:pStyle w:val="Para 001"/>
      </w:pPr>
      <w:r>
        <w:t>{</w:t>
      </w:r>
    </w:p>
    <w:p>
      <w:pPr>
        <w:pStyle w:val="Para 004"/>
      </w:pPr>
      <w:r>
        <w:t>[Fact]</w:t>
      </w:r>
    </w:p>
    <w:p>
      <w:pPr>
        <w:pStyle w:val="Para 004"/>
      </w:pPr>
      <w:r>
        <w:t>public async Task WithAQueryString()</w:t>
      </w:r>
    </w:p>
    <w:p>
      <w:pPr>
        <w:pStyle w:val="Para 001"/>
      </w:pPr>
      <w:r>
        <w:t>{</w:t>
      </w:r>
    </w:p>
    <w:p>
      <w:pPr>
        <w:pStyle w:val="Para 004"/>
      </w:pPr>
      <w:r>
        <w:t>var httpRequestMock = new Mock</w:t>
        <w:t>(); var LogMock = new Mock</w:t>
        <w:t>(); var queryStringParams = new Dictionary</w:t>
        <w:t>();</w:t>
      </w:r>
    </w:p>
    <w:p>
      <w:pPr>
        <w:pStyle w:val="Para 004"/>
      </w:pPr>
      <w:r>
        <w:t>httpRequestMock.Setup(req =&gt; req.Query).Returns(new QueryCollection(queryStringParams));</w:t>
      </w:r>
    </w:p>
    <w:p>
      <w:pPr>
        <w:pStyle w:val="Para 001"/>
      </w:pPr>
      <w:r>
        <w:t xml:space="preserve">queryStringParams.Add("name", "Praveen Sreeram"); var </w:t>
      </w:r>
    </w:p>
    <w:p>
      <w:pPr>
        <w:pStyle w:val="Para 004"/>
      </w:pPr>
      <w:r>
        <w:t>result = await</w:t>
      </w:r>
    </w:p>
    <w:p>
      <w:pPr>
        <w:pStyle w:val="Para 013"/>
      </w:pPr>
      <w:r>
        <w:t/>
      </w:r>
    </w:p>
    <w:p>
      <w:pPr>
        <w:pStyle w:val="Para 004"/>
      </w:pPr>
      <w:r>
        <w:t>HTTPTriggerCSharpFromVS.Run(httpRequestMock.Object,LogMock.Object); var resultObject = (OkObjectResult)result; Assert.Equal("Hello, Praveen Sreeram", resultObject. Value);</w:t>
      </w:r>
    </w:p>
    <w:p>
      <w:pPr>
        <w:pStyle w:val="Para 001"/>
      </w:pPr>
      <w:r>
        <w:t>}</w:t>
      </w:r>
    </w:p>
    <w:p>
      <w:pPr>
        <w:pStyle w:val="Para 001"/>
      </w:pPr>
      <w:r>
        <w:t>}</w:t>
      </w:r>
    </w:p>
    <w:p>
      <w:pPr>
        <w:pStyle w:val="Para 004"/>
      </w:pPr>
      <w:r>
        <w:t>}</w:t>
      </w:r>
    </w:p>
    <w:p>
      <w:bookmarkStart w:id="211" w:name="Developing_unit_tests_for_Azure_2"/>
      <w:pPr>
        <w:pStyle w:val="Normal"/>
      </w:pPr>
      <w:r>
        <w:t xml:space="preserve">Developing unit tests for Azure functions with HTTP triggers | </w:t>
      </w:r>
      <w:r>
        <w:rPr>
          <w:rStyle w:val="Text0"/>
        </w:rPr>
        <w:t>181</w:t>
      </w:r>
      <w:bookmarkEnd w:id="211"/>
    </w:p>
    <w:p>
      <w:pPr>
        <w:pStyle w:val="Para 013"/>
      </w:pPr>
      <w:r>
        <w:t/>
      </w:r>
    </w:p>
    <w:p>
      <w:pPr>
        <w:pStyle w:val="Para 005"/>
      </w:pPr>
      <w:r>
        <w:t xml:space="preserve">4. Now, right-click on the unit test and click on </w:t>
      </w:r>
      <w:r>
        <w:rPr>
          <w:rStyle w:val="Text0"/>
        </w:rPr>
        <w:t>Run Test(s)</w:t>
      </w:r>
      <w:r>
        <w:t xml:space="preserve">, as shown in </w:t>
      </w:r>
      <w:r>
        <w:rPr>
          <w:rStyle w:val="Text1"/>
        </w:rPr>
        <w:t>Figure 5.52</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1358900"/>
            <wp:effectExtent l="0" r="0" t="0" b="0"/>
            <wp:wrapTopAndBottom/>
            <wp:docPr id="234" name="index-206_1.png" descr="index-206_1.png"/>
            <wp:cNvGraphicFramePr>
              <a:graphicFrameLocks noChangeAspect="1"/>
            </wp:cNvGraphicFramePr>
            <a:graphic>
              <a:graphicData uri="http://schemas.openxmlformats.org/drawingml/2006/picture">
                <pic:pic>
                  <pic:nvPicPr>
                    <pic:cNvPr id="0" name="index-206_1.png" descr="index-206_1.png"/>
                    <pic:cNvPicPr/>
                  </pic:nvPicPr>
                  <pic:blipFill>
                    <a:blip r:embed="rId238"/>
                    <a:stretch>
                      <a:fillRect/>
                    </a:stretch>
                  </pic:blipFill>
                  <pic:spPr>
                    <a:xfrm>
                      <a:off x="0" y="0"/>
                      <a:ext cx="3505200" cy="1358900"/>
                    </a:xfrm>
                    <a:prstGeom prst="rect">
                      <a:avLst/>
                    </a:prstGeom>
                  </pic:spPr>
                </pic:pic>
              </a:graphicData>
            </a:graphic>
          </wp:anchor>
        </w:drawing>
      </w:r>
    </w:p>
    <w:p>
      <w:pPr>
        <w:pStyle w:val="Para 013"/>
      </w:pPr>
      <w:r>
        <w:t/>
      </w:r>
    </w:p>
    <w:p>
      <w:pPr>
        <w:pStyle w:val="Para 021"/>
      </w:pPr>
      <w:r>
        <w:t>Figure 5.52: Visual Studio—running unit tests</w:t>
      </w:r>
    </w:p>
    <w:p>
      <w:pPr>
        <w:pStyle w:val="Para 005"/>
      </w:pPr>
      <w:r>
        <w:t xml:space="preserve">5. If everything is set up correctly, the tests should pass, as in </w:t>
      </w:r>
      <w:r>
        <w:rPr>
          <w:rStyle w:val="Text1"/>
        </w:rPr>
        <w:t>Figure 5.53</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901700"/>
            <wp:effectExtent l="0" r="0" t="0" b="0"/>
            <wp:wrapTopAndBottom/>
            <wp:docPr id="235" name="index-206_2.png" descr="index-206_2.png"/>
            <wp:cNvGraphicFramePr>
              <a:graphicFrameLocks noChangeAspect="1"/>
            </wp:cNvGraphicFramePr>
            <a:graphic>
              <a:graphicData uri="http://schemas.openxmlformats.org/drawingml/2006/picture">
                <pic:pic>
                  <pic:nvPicPr>
                    <pic:cNvPr id="0" name="index-206_2.png" descr="index-206_2.png"/>
                    <pic:cNvPicPr/>
                  </pic:nvPicPr>
                  <pic:blipFill>
                    <a:blip r:embed="rId239"/>
                    <a:stretch>
                      <a:fillRect/>
                    </a:stretch>
                  </pic:blipFill>
                  <pic:spPr>
                    <a:xfrm>
                      <a:off x="0" y="0"/>
                      <a:ext cx="3505200" cy="901700"/>
                    </a:xfrm>
                    <a:prstGeom prst="rect">
                      <a:avLst/>
                    </a:prstGeom>
                  </pic:spPr>
                </pic:pic>
              </a:graphicData>
            </a:graphic>
          </wp:anchor>
        </w:drawing>
      </w:r>
    </w:p>
    <w:p>
      <w:pPr>
        <w:pStyle w:val="Para 013"/>
      </w:pPr>
      <w:r>
        <w:t/>
      </w:r>
    </w:p>
    <w:p>
      <w:pPr>
        <w:pStyle w:val="Para 015"/>
      </w:pPr>
      <w:r>
        <w:t>Figure 5.53: Visual Studio—viewing the unit test results</w:t>
      </w:r>
    </w:p>
    <w:p>
      <w:pPr>
        <w:pStyle w:val="Para 001"/>
      </w:pPr>
      <w:r>
        <w:t>We have learned how to develop unit tests to validate Azure function code.</w:t>
      </w:r>
    </w:p>
    <w:p>
      <w:pPr>
        <w:pStyle w:val="Para 001"/>
      </w:pPr>
      <w:r>
        <w:t xml:space="preserve">In this chapter, we have learned about various Azure services, tools, and features </w:t>
      </w:r>
    </w:p>
    <w:p>
      <w:pPr>
        <w:pStyle w:val="Para 001"/>
      </w:pPr>
      <w:r>
        <w:t xml:space="preserve">that can be leveraged for the testing and validation of Azure function apps and the </w:t>
      </w:r>
    </w:p>
    <w:p>
      <w:pPr>
        <w:pStyle w:val="Para 001"/>
      </w:pPr>
      <w:r>
        <w:t>monitoring of function app availability.</w:t>
      </w:r>
    </w:p>
    <w:p>
      <w:pPr>
        <w:pStyle w:val="Para 001"/>
      </w:pPr>
      <w:r>
        <w:t>In the next chapter, we'll explore troubleshooting and monitoring function apps.</w:t>
      </w:r>
    </w:p>
    <w:p>
      <w:pPr>
        <w:pStyle w:val="1 Block"/>
      </w:pPr>
    </w:p>
    <w:p>
      <w:bookmarkStart w:id="212" w:name="Troubleshooting_and"/>
      <w:pPr>
        <w:pStyle w:val="Para 023"/>
        <w:pageBreakBefore w:val="on"/>
      </w:pPr>
      <w:r>
        <w:t xml:space="preserve">Troubleshooting and </w:t>
      </w:r>
      <w:bookmarkEnd w:id="212"/>
    </w:p>
    <w:p>
      <w:pPr>
        <w:pStyle w:val="Para 013"/>
      </w:pPr>
      <w:r>
        <w:t/>
      </w:r>
    </w:p>
    <w:p>
      <w:pPr>
        <w:pStyle w:val="Para 023"/>
      </w:pPr>
      <w:r>
        <w:t xml:space="preserve">monitoring Azure </w:t>
      </w:r>
    </w:p>
    <w:p>
      <w:pPr>
        <w:pStyle w:val="Para 013"/>
      </w:pPr>
      <w:r>
        <w:t/>
      </w:r>
    </w:p>
    <w:p>
      <w:pPr>
        <w:pStyle w:val="Para 023"/>
      </w:pPr>
      <w:r>
        <w:t>Functions</w:t>
      </w:r>
    </w:p>
    <w:p>
      <w:pPr>
        <w:pStyle w:val="Para 013"/>
      </w:pPr>
      <w:r>
        <w:t/>
      </w:r>
    </w:p>
    <w:p>
      <w:pPr>
        <w:pStyle w:val="Para 003"/>
      </w:pPr>
      <w:r>
        <w:t>In this chapter, you'll learn about the following:</w:t>
      </w:r>
    </w:p>
    <w:p>
      <w:pPr>
        <w:pStyle w:val="Para 005"/>
      </w:pPr>
      <w:r>
        <w:t>• Troubleshooting Azure Functions</w:t>
      </w:r>
    </w:p>
    <w:p>
      <w:pPr>
        <w:pStyle w:val="Para 005"/>
      </w:pPr>
      <w:r>
        <w:t xml:space="preserve">• Integrating Azure Functions with Application Insights </w:t>
      </w:r>
    </w:p>
    <w:p>
      <w:pPr>
        <w:pStyle w:val="Para 005"/>
      </w:pPr>
      <w:r>
        <w:t>• Monitoring Azure Functions</w:t>
      </w:r>
    </w:p>
    <w:p>
      <w:pPr>
        <w:pStyle w:val="Para 005"/>
      </w:pPr>
      <w:r>
        <w:t xml:space="preserve">• Pushing custom metrics details to Application Insights Analytics </w:t>
      </w:r>
    </w:p>
    <w:p>
      <w:pPr>
        <w:pStyle w:val="Para 005"/>
      </w:pPr>
      <w:r>
        <w:t>• Sending application telemetry details via email</w:t>
      </w:r>
    </w:p>
    <w:p>
      <w:pPr>
        <w:pStyle w:val="Para 005"/>
      </w:pPr>
      <w:r>
        <w:t xml:space="preserve">• Integrating Application Insights with Power BI using Azure Functions </w:t>
      </w:r>
      <w:r>
        <w:rPr>
          <w:rStyle w:val="Text0"/>
        </w:rPr>
        <w:t>184</w:t>
      </w:r>
      <w:r>
        <w:t xml:space="preserve"> | Troubleshooting and monitoring Azure Functions</w:t>
      </w:r>
    </w:p>
    <w:p>
      <w:pPr>
        <w:pStyle w:val="Para 013"/>
      </w:pPr>
      <w:r>
        <w:t/>
      </w:r>
    </w:p>
    <w:p>
      <w:bookmarkStart w:id="213" w:name="Introduction_2"/>
      <w:pPr>
        <w:pStyle w:val="Para 016"/>
      </w:pPr>
      <w:r>
        <w:t>Introduction</w:t>
      </w:r>
      <w:bookmarkEnd w:id="213"/>
    </w:p>
    <w:p>
      <w:pPr>
        <w:pStyle w:val="Para 003"/>
      </w:pPr>
      <w:r>
        <w:t>When it comes to application development, the development of a project and getting the application live is not the end of the story. It requires continuous monitoring of applications, analysis of its performance, and log reviews to predetermine issues that end users may face.</w:t>
      </w:r>
    </w:p>
    <w:p>
      <w:pPr>
        <w:pStyle w:val="Para 003"/>
      </w:pPr>
      <w:r>
        <w:t>In this regard, Azure provides multiple tools to meet all of our monitoring requirements, right from the development stage through to the maintenance stage.</w:t>
      </w:r>
    </w:p>
    <w:p>
      <w:pPr>
        <w:pStyle w:val="Para 003"/>
      </w:pPr>
      <w:r>
        <w:t>In this chapter, you'll learn how to utilize these tools and take the necessary action based on the information available. The following is an overview of what we'll cover in this chapter:</w:t>
      </w:r>
    </w:p>
    <w:p>
      <w:pPr>
        <w:pStyle w:val="Para 005"/>
      </w:pPr>
      <w:r>
        <w:t>• Troubleshooting and fixing errors in Azure Functions</w:t>
      </w:r>
    </w:p>
    <w:p>
      <w:pPr>
        <w:pStyle w:val="Para 005"/>
      </w:pPr>
      <w:r>
        <w:t>• Integrating Application Insights with Azure Functions to push the telemetry data</w:t>
      </w:r>
    </w:p>
    <w:p>
      <w:pPr>
        <w:pStyle w:val="Para 005"/>
      </w:pPr>
      <w:r>
        <w:t>• Configuring email notifications to receive a summary of the errors, if any</w:t>
      </w:r>
    </w:p>
    <w:p>
      <w:pPr>
        <w:pStyle w:val="Para 013"/>
      </w:pPr>
      <w:r>
        <w:t/>
      </w:r>
    </w:p>
    <w:p>
      <w:pPr>
        <w:pStyle w:val="Para 016"/>
      </w:pPr>
      <w:r>
        <w:t>Troubleshooting Azure Functions</w:t>
      </w:r>
    </w:p>
    <w:p>
      <w:pPr>
        <w:pStyle w:val="Para 003"/>
      </w:pPr>
      <w:r>
        <w:t>In the world of software development, troubleshooting is a continuous process for identifying errors in applications. Troubleshooting is a very common practice that every developer should know how to apply in order to resolve errors and ensure that the application works as expected. Azure allows us to log information that will assist us with troubleshooting.</w:t>
      </w:r>
    </w:p>
    <w:p>
      <w:pPr>
        <w:pStyle w:val="Para 003"/>
      </w:pPr>
      <w:r>
        <w:t>In this recipe, you'll learn how to view and interpret the application logs of our Function Apps using the Azure Functions log streaming feature.</w:t>
      </w:r>
    </w:p>
    <w:p>
      <w:pPr>
        <w:pStyle w:val="Para 013"/>
      </w:pPr>
      <w:r>
        <w:t/>
      </w:r>
    </w:p>
    <w:p>
      <w:pPr>
        <w:pStyle w:val="Para 016"/>
      </w:pPr>
      <w:r>
        <w:t>How to do it…</w:t>
      </w:r>
    </w:p>
    <w:p>
      <w:pPr>
        <w:pStyle w:val="Para 003"/>
      </w:pPr>
      <w:r>
        <w:t xml:space="preserve">Once we are done with development and have tested the apps thoroughly in our local environment, it's time to deploy them to Azure. There may be instances where we encounter issues after deploying an application to Azure, mainly due to incompatibility with the environment. For example, a developer might have missed out on creating app settings in the app. With a missing configuration key, the end product may not only produce faults, but it may also prove difficult to troubleshoot the error. In this recipe, you'll learn not only how to view real-time logs, but also how to use the </w:t>
      </w:r>
      <w:r>
        <w:rPr>
          <w:rStyle w:val="Text0"/>
        </w:rPr>
        <w:t>Diagnose and solve problems</w:t>
      </w:r>
      <w:r>
        <w:t xml:space="preserve"> feature.</w:t>
      </w:r>
    </w:p>
    <w:p>
      <w:bookmarkStart w:id="214" w:name="How_to_do_it______185"/>
      <w:pPr>
        <w:pStyle w:val="Normal"/>
      </w:pPr>
      <w:r>
        <w:t xml:space="preserve">How to do it… | </w:t>
      </w:r>
      <w:r>
        <w:rPr>
          <w:rStyle w:val="Text0"/>
        </w:rPr>
        <w:t>185</w:t>
      </w:r>
      <w:bookmarkEnd w:id="214"/>
    </w:p>
    <w:p>
      <w:pPr>
        <w:pStyle w:val="Para 013"/>
      </w:pPr>
      <w:r>
        <w:t/>
      </w:r>
    </w:p>
    <w:p>
      <w:pPr>
        <w:pStyle w:val="Para 011"/>
      </w:pPr>
      <w:r>
        <w:t>Viewing real-time application logs</w:t>
      </w:r>
    </w:p>
    <w:p>
      <w:pPr>
        <w:pStyle w:val="Para 003"/>
      </w:pPr>
      <w:r>
        <w:t xml:space="preserve">In this section, we are going to view the real-time application logs using the </w:t>
      </w:r>
      <w:r>
        <w:rPr>
          <w:rStyle w:val="Text0"/>
        </w:rPr>
        <w:t>Logs</w:t>
      </w:r>
      <w:r>
        <w:t xml:space="preserve"> feature provided by the Azure portal. We can achieve it by performing the following steps:</w:t>
      </w:r>
    </w:p>
    <w:p>
      <w:pPr>
        <w:pStyle w:val="Para 005"/>
      </w:pPr>
      <w:r>
        <w:t xml:space="preserve">1. Navigate to </w:t>
      </w:r>
      <w:r>
        <w:rPr>
          <w:rStyle w:val="Text0"/>
        </w:rPr>
        <w:t>Platform features</w:t>
      </w:r>
      <w:r>
        <w:t xml:space="preserve"> of the function app and click on the </w:t>
      </w:r>
      <w:r>
        <w:rPr>
          <w:rStyle w:val="Text0"/>
        </w:rPr>
        <w:t>Log Streaming</w:t>
      </w:r>
    </w:p>
    <w:p>
      <w:pPr>
        <w:pStyle w:val="Para 001"/>
      </w:pPr>
      <w:r>
        <w:t xml:space="preserve">button, where the </w:t>
      </w:r>
      <w:r>
        <w:rPr>
          <w:rStyle w:val="Text0"/>
        </w:rPr>
        <w:t>Application logs</w:t>
      </w:r>
      <w:r>
        <w:t xml:space="preserve"> can be seen, as shown in </w:t>
      </w:r>
      <w:r>
        <w:rPr>
          <w:rStyle w:val="Text1"/>
        </w:rPr>
        <w:t>Figure 6.1</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546100"/>
            <wp:effectExtent l="0" r="0" t="0" b="0"/>
            <wp:wrapTopAndBottom/>
            <wp:docPr id="236" name="index-210_1.png" descr="index-210_1.png"/>
            <wp:cNvGraphicFramePr>
              <a:graphicFrameLocks noChangeAspect="1"/>
            </wp:cNvGraphicFramePr>
            <a:graphic>
              <a:graphicData uri="http://schemas.openxmlformats.org/drawingml/2006/picture">
                <pic:pic>
                  <pic:nvPicPr>
                    <pic:cNvPr id="0" name="index-210_1.png" descr="index-210_1.png"/>
                    <pic:cNvPicPr/>
                  </pic:nvPicPr>
                  <pic:blipFill>
                    <a:blip r:embed="rId240"/>
                    <a:stretch>
                      <a:fillRect/>
                    </a:stretch>
                  </pic:blipFill>
                  <pic:spPr>
                    <a:xfrm>
                      <a:off x="0" y="0"/>
                      <a:ext cx="3505200" cy="546100"/>
                    </a:xfrm>
                    <a:prstGeom prst="rect">
                      <a:avLst/>
                    </a:prstGeom>
                  </pic:spPr>
                </pic:pic>
              </a:graphicData>
            </a:graphic>
          </wp:anchor>
        </w:drawing>
      </w:r>
    </w:p>
    <w:p>
      <w:pPr>
        <w:pStyle w:val="Para 013"/>
      </w:pPr>
      <w:r>
        <w:t/>
      </w:r>
    </w:p>
    <w:p>
      <w:pPr>
        <w:pStyle w:val="Para 021"/>
      </w:pPr>
      <w:r>
        <w:t>Figure 6.1: Azure Functions—Application Logs</w:t>
      </w:r>
    </w:p>
    <w:p>
      <w:pPr>
        <w:pStyle w:val="Para 013"/>
      </w:pPr>
      <w:r>
        <w:t/>
      </w:r>
    </w:p>
    <w:p>
      <w:pPr>
        <w:pStyle w:val="Para 019"/>
      </w:pPr>
      <w:r>
        <w:t>Note</w:t>
      </w:r>
    </w:p>
    <w:p>
      <w:pPr>
        <w:pStyle w:val="Para 020"/>
      </w:pPr>
      <w:r>
        <w:t xml:space="preserve">At the time of writing, web server logs provide no information relating to Azure </w:t>
        <w:t>Functions.</w:t>
      </w:r>
    </w:p>
    <w:p>
      <w:pPr>
        <w:pStyle w:val="Para 013"/>
      </w:pPr>
      <w:r>
        <w:t/>
      </w:r>
    </w:p>
    <w:p>
      <w:pPr>
        <w:pStyle w:val="Para 005"/>
      </w:pPr>
      <w:r>
        <w:t xml:space="preserve">2. Now, let's open any of the previously created Azure functions in a new browser </w:t>
      </w:r>
    </w:p>
    <w:p>
      <w:pPr>
        <w:pStyle w:val="Para 001"/>
      </w:pPr>
      <w:r>
        <w:t xml:space="preserve">tab and add a line of code that causes an exception. To make it simple (and to just </w:t>
      </w:r>
    </w:p>
    <w:p>
      <w:pPr>
        <w:pStyle w:val="Para 001"/>
      </w:pPr>
      <w:r>
        <w:t xml:space="preserve">illustrate how application logs in log streaming work), I have added the following </w:t>
      </w:r>
    </w:p>
    <w:p>
      <w:pPr>
        <w:pStyle w:val="Para 001"/>
      </w:pPr>
      <w:r>
        <w:t xml:space="preserve">line to the simple HTTP trigger that I created earlier, as shown in </w:t>
      </w:r>
      <w:r>
        <w:rPr>
          <w:rStyle w:val="Text1"/>
        </w:rPr>
        <w:t>Figure 6.2</w:t>
      </w:r>
      <w:r>
        <w:t xml:space="preserve">: </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63900" cy="1790700"/>
            <wp:effectExtent l="0" r="0" t="0" b="0"/>
            <wp:wrapTopAndBottom/>
            <wp:docPr id="237" name="index-210_2.png" descr="index-210_2.png"/>
            <wp:cNvGraphicFramePr>
              <a:graphicFrameLocks noChangeAspect="1"/>
            </wp:cNvGraphicFramePr>
            <a:graphic>
              <a:graphicData uri="http://schemas.openxmlformats.org/drawingml/2006/picture">
                <pic:pic>
                  <pic:nvPicPr>
                    <pic:cNvPr id="0" name="index-210_2.png" descr="index-210_2.png"/>
                    <pic:cNvPicPr/>
                  </pic:nvPicPr>
                  <pic:blipFill>
                    <a:blip r:embed="rId241"/>
                    <a:stretch>
                      <a:fillRect/>
                    </a:stretch>
                  </pic:blipFill>
                  <pic:spPr>
                    <a:xfrm>
                      <a:off x="0" y="0"/>
                      <a:ext cx="3263900" cy="1790700"/>
                    </a:xfrm>
                    <a:prstGeom prst="rect">
                      <a:avLst/>
                    </a:prstGeom>
                  </pic:spPr>
                </pic:pic>
              </a:graphicData>
            </a:graphic>
          </wp:anchor>
        </w:drawing>
      </w:r>
    </w:p>
    <w:p>
      <w:pPr>
        <w:pStyle w:val="Para 013"/>
      </w:pPr>
      <w:r>
        <w:t/>
      </w:r>
    </w:p>
    <w:p>
      <w:pPr>
        <w:pStyle w:val="Para 031"/>
      </w:pPr>
      <w:r>
        <w:t>Figure 6.2: Azure Functions code editor—adding an exception</w:t>
      </w:r>
      <w:r>
        <w:rPr>
          <w:rStyle w:val="Text3"/>
        </w:rPr>
        <w:t xml:space="preserve"> </w:t>
      </w:r>
      <w:r>
        <w:rPr>
          <w:rStyle w:val="Text6"/>
        </w:rPr>
        <w:t>186</w:t>
      </w:r>
      <w:r>
        <w:rPr>
          <w:rStyle w:val="Text3"/>
        </w:rPr>
        <w:t xml:space="preserve"> | Troubleshooting and monitoring Azure Functions</w:t>
      </w:r>
    </w:p>
    <w:p>
      <w:pPr>
        <w:pStyle w:val="Para 013"/>
      </w:pPr>
      <w:r>
        <w:t/>
      </w:r>
    </w:p>
    <w:p>
      <w:bookmarkStart w:id="215" w:name="3___Subsequently__click_on_the_S"/>
      <w:pPr>
        <w:pStyle w:val="Para 001"/>
      </w:pPr>
      <w:r>
        <w:t xml:space="preserve">3. Subsequently, click on the </w:t>
      </w:r>
      <w:r>
        <w:rPr>
          <w:rStyle w:val="Text0"/>
        </w:rPr>
        <w:t>Save</w:t>
      </w:r>
      <w:r>
        <w:t xml:space="preserve"> button and then click on the </w:t>
      </w:r>
      <w:r>
        <w:rPr>
          <w:rStyle w:val="Text0"/>
        </w:rPr>
        <w:t>Run</w:t>
      </w:r>
      <w:r>
        <w:t xml:space="preserve"> button. Here, an </w:t>
      </w:r>
      <w:bookmarkEnd w:id="215"/>
    </w:p>
    <w:p>
      <w:pPr>
        <w:pStyle w:val="Para 010"/>
      </w:pPr>
      <w:r>
        <w:t>exception is expected along with the message in the</w:t>
      </w:r>
      <w:r>
        <w:rPr>
          <w:rStyle w:val="Text0"/>
        </w:rPr>
        <w:t xml:space="preserve"> Application logs</w:t>
      </w:r>
      <w:r>
        <w:t xml:space="preserve"> section, as shown in </w:t>
      </w:r>
      <w:r>
        <w:rPr>
          <w:rStyle w:val="Text1"/>
        </w:rPr>
        <w:t>Figure 6.3</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533400"/>
            <wp:effectExtent l="0" r="0" t="0" b="0"/>
            <wp:wrapTopAndBottom/>
            <wp:docPr id="238" name="index-211_1.png" descr="index-211_1.png"/>
            <wp:cNvGraphicFramePr>
              <a:graphicFrameLocks noChangeAspect="1"/>
            </wp:cNvGraphicFramePr>
            <a:graphic>
              <a:graphicData uri="http://schemas.openxmlformats.org/drawingml/2006/picture">
                <pic:pic>
                  <pic:nvPicPr>
                    <pic:cNvPr id="0" name="index-211_1.png" descr="index-211_1.png"/>
                    <pic:cNvPicPr/>
                  </pic:nvPicPr>
                  <pic:blipFill>
                    <a:blip r:embed="rId242"/>
                    <a:stretch>
                      <a:fillRect/>
                    </a:stretch>
                  </pic:blipFill>
                  <pic:spPr>
                    <a:xfrm>
                      <a:off x="0" y="0"/>
                      <a:ext cx="3505200" cy="533400"/>
                    </a:xfrm>
                    <a:prstGeom prst="rect">
                      <a:avLst/>
                    </a:prstGeom>
                  </pic:spPr>
                </pic:pic>
              </a:graphicData>
            </a:graphic>
          </wp:anchor>
        </w:drawing>
      </w:r>
    </w:p>
    <w:p>
      <w:pPr>
        <w:pStyle w:val="Para 013"/>
      </w:pPr>
      <w:r>
        <w:t/>
      </w:r>
    </w:p>
    <w:p>
      <w:pPr>
        <w:pStyle w:val="Para 021"/>
      </w:pPr>
      <w:r>
        <w:t>Figure 6.3: Azure Functions—Application Logs</w:t>
      </w:r>
    </w:p>
    <w:p>
      <w:pPr>
        <w:pStyle w:val="Para 003"/>
      </w:pPr>
      <w:r>
        <w:t>Once you have retrieved the application log, go ahead with diagnosing and solving the problems in the function app.</w:t>
      </w:r>
    </w:p>
    <w:p>
      <w:pPr>
        <w:pStyle w:val="Para 013"/>
      </w:pPr>
      <w:r>
        <w:t/>
      </w:r>
    </w:p>
    <w:p>
      <w:pPr>
        <w:pStyle w:val="Para 011"/>
      </w:pPr>
      <w:r>
        <w:t>Diagnosing the function app</w:t>
      </w:r>
    </w:p>
    <w:p>
      <w:pPr>
        <w:pStyle w:val="Para 003"/>
      </w:pPr>
      <w:r>
        <w:t xml:space="preserve">In the preceding section, you learned how to monitor application errors in real time, which will be helpful when it comes to quickly identifying and fixing any errors that you encounter. However, it is not always possible to monitor application logs and understand the errors encountered by the end users. Addressing this specific issue, Azure Functions provides another great tool, called </w:t>
      </w:r>
      <w:r>
        <w:rPr>
          <w:rStyle w:val="Text0"/>
        </w:rPr>
        <w:t>Diagnose and solve problems</w:t>
      </w:r>
      <w:r>
        <w:t>: We'll perform the following steps to diagnose the Azure Function app:</w:t>
      </w:r>
    </w:p>
    <w:p>
      <w:pPr>
        <w:pStyle w:val="Para 018"/>
      </w:pPr>
      <w:r>
        <w:rPr>
          <w:rStyle w:val="Text0"/>
        </w:rPr>
        <w:t xml:space="preserve">1. Navigate to </w:t>
      </w:r>
      <w:r>
        <w:t>Platform features</w:t>
      </w:r>
      <w:r>
        <w:rPr>
          <w:rStyle w:val="Text0"/>
        </w:rPr>
        <w:t xml:space="preserve"> and click on </w:t>
      </w:r>
      <w:r>
        <w:t>Diagnose and solve problems</w:t>
      </w:r>
      <w:r>
        <w:rPr>
          <w:rStyle w:val="Text0"/>
        </w:rPr>
        <w:t xml:space="preserve">, available </w:t>
      </w:r>
    </w:p>
    <w:p>
      <w:pPr>
        <w:pStyle w:val="Para 010"/>
      </w:pPr>
      <w:r>
        <w:t xml:space="preserve">in the </w:t>
      </w:r>
      <w:r>
        <w:rPr>
          <w:rStyle w:val="Text0"/>
        </w:rPr>
        <w:t>Resource management</w:t>
      </w:r>
      <w:r>
        <w:t xml:space="preserve"> section, as shown in </w:t>
      </w:r>
      <w:r>
        <w:rPr>
          <w:rStyle w:val="Text1"/>
        </w:rPr>
        <w:t>Figure 6.4</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714500" cy="914400"/>
            <wp:effectExtent l="0" r="0" t="0" b="0"/>
            <wp:wrapTopAndBottom/>
            <wp:docPr id="239" name="index-211_2.png" descr="index-211_2.png"/>
            <wp:cNvGraphicFramePr>
              <a:graphicFrameLocks noChangeAspect="1"/>
            </wp:cNvGraphicFramePr>
            <a:graphic>
              <a:graphicData uri="http://schemas.openxmlformats.org/drawingml/2006/picture">
                <pic:pic>
                  <pic:nvPicPr>
                    <pic:cNvPr id="0" name="index-211_2.png" descr="index-211_2.png"/>
                    <pic:cNvPicPr/>
                  </pic:nvPicPr>
                  <pic:blipFill>
                    <a:blip r:embed="rId243"/>
                    <a:stretch>
                      <a:fillRect/>
                    </a:stretch>
                  </pic:blipFill>
                  <pic:spPr>
                    <a:xfrm>
                      <a:off x="0" y="0"/>
                      <a:ext cx="1714500" cy="914400"/>
                    </a:xfrm>
                    <a:prstGeom prst="rect">
                      <a:avLst/>
                    </a:prstGeom>
                  </pic:spPr>
                </pic:pic>
              </a:graphicData>
            </a:graphic>
          </wp:anchor>
        </w:drawing>
      </w:r>
    </w:p>
    <w:p>
      <w:pPr>
        <w:pStyle w:val="Para 013"/>
      </w:pPr>
      <w:r>
        <w:t/>
      </w:r>
    </w:p>
    <w:p>
      <w:pPr>
        <w:pStyle w:val="Para 029"/>
      </w:pPr>
      <w:r>
        <w:t>Figure 6.4: Azure Function App—Diagnose and solve problems</w:t>
      </w:r>
    </w:p>
    <w:p>
      <w:pPr>
        <w:pStyle w:val="Para 013"/>
      </w:pPr>
      <w:r>
        <w:t/>
      </w:r>
    </w:p>
    <w:p>
      <w:pPr>
        <w:pStyle w:val="Para 019"/>
      </w:pPr>
      <w:r>
        <w:t>Note</w:t>
      </w:r>
    </w:p>
    <w:p>
      <w:pPr>
        <w:pStyle w:val="Para 020"/>
      </w:pPr>
      <w:r>
        <w:t xml:space="preserve">The log window shows errors only for that particular function, and not for the </w:t>
        <w:t xml:space="preserve">other functions associated with the function app. This is where log streaming </w:t>
        <w:t xml:space="preserve">application logs come in handy, which can be used across the functions of any </w:t>
        <w:t>given function app.</w:t>
      </w:r>
    </w:p>
    <w:p>
      <w:bookmarkStart w:id="216" w:name="How_to_do_it______187"/>
      <w:pPr>
        <w:pStyle w:val="Normal"/>
      </w:pPr>
      <w:r>
        <w:t xml:space="preserve">How to do it… | </w:t>
      </w:r>
      <w:r>
        <w:rPr>
          <w:rStyle w:val="Text0"/>
        </w:rPr>
        <w:t>187</w:t>
      </w:r>
      <w:bookmarkEnd w:id="216"/>
    </w:p>
    <w:p>
      <w:pPr>
        <w:pStyle w:val="Para 013"/>
      </w:pPr>
      <w:r>
        <w:t/>
      </w:r>
    </w:p>
    <w:p>
      <w:pPr>
        <w:pStyle w:val="Para 005"/>
      </w:pPr>
      <w:r>
        <w:t xml:space="preserve">2. Soon after, we'll be taken to another pane to select the right category for the </w:t>
      </w:r>
    </w:p>
    <w:p>
      <w:pPr>
        <w:pStyle w:val="Para 001"/>
      </w:pPr>
      <w:r>
        <w:t xml:space="preserve">problems to be troubleshooted. Click on </w:t>
      </w:r>
      <w:r>
        <w:rPr>
          <w:rStyle w:val="Text0"/>
        </w:rPr>
        <w:t>5xx Errors</w:t>
      </w:r>
      <w:r>
        <w:t xml:space="preserve"> to view details regarding the </w:t>
      </w:r>
    </w:p>
    <w:p>
      <w:pPr>
        <w:pStyle w:val="Para 001"/>
      </w:pPr>
      <w:r>
        <w:t xml:space="preserve">exceptions that end users are facing, as shown in </w:t>
      </w:r>
      <w:r>
        <w:rPr>
          <w:rStyle w:val="Text1"/>
        </w:rPr>
        <w:t>Figure 6.5</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511300" cy="1371600"/>
            <wp:effectExtent l="0" r="0" t="0" b="0"/>
            <wp:wrapTopAndBottom/>
            <wp:docPr id="240" name="index-212_1.png" descr="index-212_1.png"/>
            <wp:cNvGraphicFramePr>
              <a:graphicFrameLocks noChangeAspect="1"/>
            </wp:cNvGraphicFramePr>
            <a:graphic>
              <a:graphicData uri="http://schemas.openxmlformats.org/drawingml/2006/picture">
                <pic:pic>
                  <pic:nvPicPr>
                    <pic:cNvPr id="0" name="index-212_1.png" descr="index-212_1.png"/>
                    <pic:cNvPicPr/>
                  </pic:nvPicPr>
                  <pic:blipFill>
                    <a:blip r:embed="rId244"/>
                    <a:stretch>
                      <a:fillRect/>
                    </a:stretch>
                  </pic:blipFill>
                  <pic:spPr>
                    <a:xfrm>
                      <a:off x="0" y="0"/>
                      <a:ext cx="1511300" cy="1371600"/>
                    </a:xfrm>
                    <a:prstGeom prst="rect">
                      <a:avLst/>
                    </a:prstGeom>
                  </pic:spPr>
                </pic:pic>
              </a:graphicData>
            </a:graphic>
          </wp:anchor>
        </w:drawing>
      </w:r>
    </w:p>
    <w:p>
      <w:pPr>
        <w:pStyle w:val="Para 013"/>
      </w:pPr>
      <w:r>
        <w:t/>
      </w:r>
    </w:p>
    <w:p>
      <w:pPr>
        <w:pStyle w:val="Para 026"/>
      </w:pPr>
      <w:r>
        <w:t>Figure 6.5: Azure App Service Diagnostics</w:t>
      </w:r>
    </w:p>
    <w:p>
      <w:pPr>
        <w:pStyle w:val="Para 005"/>
      </w:pPr>
      <w:r>
        <w:t xml:space="preserve">3. From the list of tiles, click on the </w:t>
      </w:r>
      <w:r>
        <w:rPr>
          <w:rStyle w:val="Text0"/>
        </w:rPr>
        <w:t>Messaging Function Trigger Failure</w:t>
      </w:r>
      <w:r>
        <w:t xml:space="preserve"> tile and </w:t>
      </w:r>
    </w:p>
    <w:p>
      <w:pPr>
        <w:pStyle w:val="Para 001"/>
      </w:pPr>
      <w:r>
        <w:t xml:space="preserve">then click on the </w:t>
      </w:r>
      <w:r>
        <w:rPr>
          <w:rStyle w:val="Text0"/>
        </w:rPr>
        <w:t>Function Executions and Errors</w:t>
      </w:r>
      <w:r>
        <w:t xml:space="preserve"> link, as shown in </w:t>
      </w:r>
      <w:r>
        <w:rPr>
          <w:rStyle w:val="Text1"/>
        </w:rPr>
        <w:t>Figure 6.6</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33600" cy="571500"/>
            <wp:effectExtent l="0" r="0" t="0" b="0"/>
            <wp:wrapTopAndBottom/>
            <wp:docPr id="241" name="index-212_2.png" descr="index-212_2.png"/>
            <wp:cNvGraphicFramePr>
              <a:graphicFrameLocks noChangeAspect="1"/>
            </wp:cNvGraphicFramePr>
            <a:graphic>
              <a:graphicData uri="http://schemas.openxmlformats.org/drawingml/2006/picture">
                <pic:pic>
                  <pic:nvPicPr>
                    <pic:cNvPr id="0" name="index-212_2.png" descr="index-212_2.png"/>
                    <pic:cNvPicPr/>
                  </pic:nvPicPr>
                  <pic:blipFill>
                    <a:blip r:embed="rId245"/>
                    <a:stretch>
                      <a:fillRect/>
                    </a:stretch>
                  </pic:blipFill>
                  <pic:spPr>
                    <a:xfrm>
                      <a:off x="0" y="0"/>
                      <a:ext cx="2133600" cy="571500"/>
                    </a:xfrm>
                    <a:prstGeom prst="rect">
                      <a:avLst/>
                    </a:prstGeom>
                  </pic:spPr>
                </pic:pic>
              </a:graphicData>
            </a:graphic>
          </wp:anchor>
        </w:drawing>
      </w:r>
    </w:p>
    <w:p>
      <w:pPr>
        <w:pStyle w:val="Para 013"/>
      </w:pPr>
      <w:r>
        <w:t/>
      </w:r>
    </w:p>
    <w:p>
      <w:pPr>
        <w:pStyle w:val="Para 021"/>
      </w:pPr>
      <w:r>
        <w:t>Figure 6.6: Function Executions and Errors</w:t>
      </w:r>
    </w:p>
    <w:p>
      <w:pPr>
        <w:pStyle w:val="Para 005"/>
      </w:pPr>
      <w:r>
        <w:t xml:space="preserve">4. Click on </w:t>
      </w:r>
      <w:r>
        <w:rPr>
          <w:rStyle w:val="Text0"/>
        </w:rPr>
        <w:t>Function Executions and Errors</w:t>
      </w:r>
      <w:r>
        <w:t xml:space="preserve"> to view the detailed exceptions, as </w:t>
      </w:r>
    </w:p>
    <w:p>
      <w:pPr>
        <w:pStyle w:val="Para 001"/>
      </w:pPr>
      <w:r>
        <w:t xml:space="preserve">shown in </w:t>
      </w:r>
      <w:r>
        <w:rPr>
          <w:rStyle w:val="Text1"/>
        </w:rPr>
        <w:t>Figure 6.7</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1117600"/>
            <wp:effectExtent l="0" r="0" t="0" b="0"/>
            <wp:wrapTopAndBottom/>
            <wp:docPr id="242" name="index-212_3.png" descr="index-212_3.png"/>
            <wp:cNvGraphicFramePr>
              <a:graphicFrameLocks noChangeAspect="1"/>
            </wp:cNvGraphicFramePr>
            <a:graphic>
              <a:graphicData uri="http://schemas.openxmlformats.org/drawingml/2006/picture">
                <pic:pic>
                  <pic:nvPicPr>
                    <pic:cNvPr id="0" name="index-212_3.png" descr="index-212_3.png"/>
                    <pic:cNvPicPr/>
                  </pic:nvPicPr>
                  <pic:blipFill>
                    <a:blip r:embed="rId246"/>
                    <a:stretch>
                      <a:fillRect/>
                    </a:stretch>
                  </pic:blipFill>
                  <pic:spPr>
                    <a:xfrm>
                      <a:off x="0" y="0"/>
                      <a:ext cx="3505200" cy="1117600"/>
                    </a:xfrm>
                    <a:prstGeom prst="rect">
                      <a:avLst/>
                    </a:prstGeom>
                  </pic:spPr>
                </pic:pic>
              </a:graphicData>
            </a:graphic>
          </wp:anchor>
        </w:drawing>
      </w:r>
    </w:p>
    <w:p>
      <w:pPr>
        <w:pStyle w:val="Para 013"/>
      </w:pPr>
      <w:r>
        <w:t/>
      </w:r>
    </w:p>
    <w:p>
      <w:pPr>
        <w:pStyle w:val="Para 030"/>
      </w:pPr>
      <w:r>
        <w:t>Figure 6.7: Viewing exceptions</w:t>
      </w:r>
    </w:p>
    <w:p>
      <w:bookmarkStart w:id="217" w:name="188___Troubleshooting_and_monito"/>
      <w:pPr>
        <w:pStyle w:val="Para 003"/>
      </w:pPr>
      <w:r>
        <w:rPr>
          <w:rStyle w:val="Text0"/>
        </w:rPr>
        <w:t>188</w:t>
      </w:r>
      <w:r>
        <w:t xml:space="preserve"> | Troubleshooting and monitoring Azure Functions</w:t>
      </w:r>
      <w:bookmarkEnd w:id="217"/>
    </w:p>
    <w:p>
      <w:pPr>
        <w:pStyle w:val="Para 013"/>
      </w:pPr>
      <w:r>
        <w:t/>
      </w:r>
    </w:p>
    <w:p>
      <w:pPr>
        <w:pStyle w:val="Para 003"/>
      </w:pPr>
      <w:r>
        <w:t>In this recipe, you have learned how to use the diagnose and solve problems tool, which is available within the App Service context. Let's now move on to the next recipe to learn what Application Insights is and how to integrate it with Azure Functions.</w:t>
      </w:r>
    </w:p>
    <w:p>
      <w:pPr>
        <w:pStyle w:val="Para 013"/>
      </w:pPr>
      <w:r>
        <w:t/>
      </w:r>
    </w:p>
    <w:p>
      <w:pPr>
        <w:pStyle w:val="Para 016"/>
      </w:pPr>
      <w:r>
        <w:t>Integrating Azure Functions with Application Insights</w:t>
      </w:r>
    </w:p>
    <w:p>
      <w:pPr>
        <w:pStyle w:val="Para 003"/>
      </w:pPr>
      <w:r>
        <w:t xml:space="preserve">Application Insights is an </w:t>
      </w:r>
      <w:r>
        <w:rPr>
          <w:rStyle w:val="Text0"/>
        </w:rPr>
        <w:t>Application Lifecycle Management</w:t>
      </w:r>
      <w:r>
        <w:t xml:space="preserve"> (</w:t>
      </w:r>
      <w:r>
        <w:rPr>
          <w:rStyle w:val="Text0"/>
        </w:rPr>
        <w:t>ALM</w:t>
      </w:r>
      <w:r>
        <w:t>) tool that assists with tracking performance, exception monitoring, and also collecting telemetry data of the applications. In order to leverage the features of Application Insights, we need to integrate Azure Functions with Application Insights. Once Application Insights is integrated into the application, it will start sending telemetry data to our Application Insights account, which is hosted on the cloud. This recipe will focus on integrating Azure Functions with Application Insights.</w:t>
      </w:r>
    </w:p>
    <w:p>
      <w:pPr>
        <w:pStyle w:val="Para 013"/>
      </w:pPr>
      <w:r>
        <w:t/>
      </w:r>
    </w:p>
    <w:p>
      <w:pPr>
        <w:pStyle w:val="Para 011"/>
      </w:pPr>
      <w:r>
        <w:t>Getting ready</w:t>
      </w:r>
    </w:p>
    <w:p>
      <w:pPr>
        <w:pStyle w:val="Para 003"/>
      </w:pPr>
      <w:r>
        <w:t xml:space="preserve">We created an Application Insights account in the </w:t>
      </w:r>
      <w:r>
        <w:rPr>
          <w:rStyle w:val="Text1"/>
        </w:rPr>
        <w:t>Validating Azure function responsiveness using Application Insights</w:t>
      </w:r>
      <w:r>
        <w:t xml:space="preserve"> recipe of </w:t>
      </w:r>
      <w:r>
        <w:rPr>
          <w:rStyle w:val="Text1"/>
        </w:rPr>
        <w:t>Chapter 5</w:t>
      </w:r>
      <w:r>
        <w:t xml:space="preserve">, </w:t>
      </w:r>
      <w:r>
        <w:rPr>
          <w:rStyle w:val="Text1"/>
        </w:rPr>
        <w:t>Exploring testing tools for Azure functions</w:t>
      </w:r>
      <w:r>
        <w:t>. Use an existing account or create an account using the following steps. If an Application Insights account was created in the previous recipe, ignore this step:</w:t>
      </w:r>
    </w:p>
    <w:p>
      <w:pPr>
        <w:pStyle w:val="Para 018"/>
      </w:pPr>
      <w:r>
        <w:rPr>
          <w:rStyle w:val="Text0"/>
        </w:rPr>
        <w:t xml:space="preserve">1. Navigate to </w:t>
      </w:r>
      <w:r>
        <w:t>Azure Management Portal</w:t>
      </w:r>
      <w:r>
        <w:rPr>
          <w:rStyle w:val="Text0"/>
        </w:rPr>
        <w:t xml:space="preserve">, click on </w:t>
      </w:r>
      <w:r>
        <w:t>Create a resource</w:t>
      </w:r>
      <w:r>
        <w:rPr>
          <w:rStyle w:val="Text0"/>
        </w:rPr>
        <w:t xml:space="preserve">, and then </w:t>
      </w:r>
    </w:p>
    <w:p>
      <w:pPr>
        <w:pStyle w:val="Para 037"/>
      </w:pPr>
      <w:r>
        <w:rPr>
          <w:rStyle w:val="Text0"/>
        </w:rPr>
        <w:t xml:space="preserve">select </w:t>
      </w:r>
      <w:r>
        <w:t>IT &amp; Management Tools</w:t>
      </w:r>
      <w:r>
        <w:rPr>
          <w:rStyle w:val="Text0"/>
        </w:rPr>
        <w:t>.</w:t>
      </w:r>
    </w:p>
    <w:p>
      <w:pPr>
        <w:pStyle w:val="Para 001"/>
      </w:pPr>
      <w:r>
        <w:t xml:space="preserve">2. Choose </w:t>
      </w:r>
      <w:r>
        <w:rPr>
          <w:rStyle w:val="Text0"/>
        </w:rPr>
        <w:t>Application Insights</w:t>
      </w:r>
      <w:r>
        <w:t xml:space="preserve"> and provide all the required details.</w:t>
      </w:r>
    </w:p>
    <w:p>
      <w:pPr>
        <w:pStyle w:val="Para 013"/>
      </w:pPr>
      <w:r>
        <w:t/>
      </w:r>
    </w:p>
    <w:p>
      <w:pPr>
        <w:pStyle w:val="Para 011"/>
      </w:pPr>
      <w:r>
        <w:t>How to do it…</w:t>
      </w:r>
    </w:p>
    <w:p>
      <w:pPr>
        <w:pStyle w:val="Para 003"/>
      </w:pPr>
      <w:r>
        <w:t>Once the Application Insights account has been created, perform the following steps:</w:t>
      </w:r>
    </w:p>
    <w:p>
      <w:pPr>
        <w:pStyle w:val="Para 001"/>
      </w:pPr>
      <w:r>
        <w:t xml:space="preserve">1. Navigate to the </w:t>
      </w:r>
      <w:r>
        <w:rPr>
          <w:rStyle w:val="Text0"/>
        </w:rPr>
        <w:t>Overview</w:t>
      </w:r>
      <w:r>
        <w:t xml:space="preserve"> tab and copy the </w:t>
      </w:r>
      <w:r>
        <w:rPr>
          <w:rStyle w:val="Text0"/>
        </w:rPr>
        <w:t>Instrumentation Key</w:t>
      </w:r>
      <w:r>
        <w:t xml:space="preserve">, as shown in </w:t>
      </w:r>
    </w:p>
    <w:p>
      <w:pPr>
        <w:pStyle w:val="Para 041"/>
      </w:pPr>
      <w:r>
        <w:t>Figure 6.8</w:t>
      </w:r>
      <w:r>
        <w:rPr>
          <w:rStyle w:val="Text1"/>
        </w:rP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685800"/>
            <wp:effectExtent l="0" r="0" t="0" b="0"/>
            <wp:wrapTopAndBottom/>
            <wp:docPr id="243" name="index-213_1.png" descr="index-213_1.png"/>
            <wp:cNvGraphicFramePr>
              <a:graphicFrameLocks noChangeAspect="1"/>
            </wp:cNvGraphicFramePr>
            <a:graphic>
              <a:graphicData uri="http://schemas.openxmlformats.org/drawingml/2006/picture">
                <pic:pic>
                  <pic:nvPicPr>
                    <pic:cNvPr id="0" name="index-213_1.png" descr="index-213_1.png"/>
                    <pic:cNvPicPr/>
                  </pic:nvPicPr>
                  <pic:blipFill>
                    <a:blip r:embed="rId247"/>
                    <a:stretch>
                      <a:fillRect/>
                    </a:stretch>
                  </pic:blipFill>
                  <pic:spPr>
                    <a:xfrm>
                      <a:off x="0" y="0"/>
                      <a:ext cx="3505200" cy="685800"/>
                    </a:xfrm>
                    <a:prstGeom prst="rect">
                      <a:avLst/>
                    </a:prstGeom>
                  </pic:spPr>
                </pic:pic>
              </a:graphicData>
            </a:graphic>
          </wp:anchor>
        </w:drawing>
      </w:r>
    </w:p>
    <w:p>
      <w:pPr>
        <w:pStyle w:val="Para 013"/>
      </w:pPr>
      <w:r>
        <w:t/>
      </w:r>
    </w:p>
    <w:p>
      <w:pPr>
        <w:pStyle w:val="Para 021"/>
      </w:pPr>
      <w:r>
        <w:t>Figure 6.8: Application Insights—Overview</w:t>
      </w:r>
    </w:p>
    <w:p>
      <w:pPr>
        <w:pStyle w:val="Para 001"/>
      </w:pPr>
      <w:r>
        <w:t xml:space="preserve">2. Navigate to the function apps for which you want to enable monitoring and go to </w:t>
      </w:r>
    </w:p>
    <w:p>
      <w:pPr>
        <w:pStyle w:val="Para 037"/>
      </w:pPr>
      <w:r>
        <w:rPr>
          <w:rStyle w:val="Text0"/>
        </w:rPr>
        <w:t xml:space="preserve">the </w:t>
      </w:r>
      <w:r>
        <w:t>Configuration</w:t>
      </w:r>
      <w:r>
        <w:rPr>
          <w:rStyle w:val="Text0"/>
        </w:rPr>
        <w:t xml:space="preserve"> pane.</w:t>
      </w:r>
    </w:p>
    <w:p>
      <w:bookmarkStart w:id="218" w:name="Integrating_Azure_Functions_with_13"/>
      <w:pPr>
        <w:pStyle w:val="Normal"/>
      </w:pPr>
      <w:r>
        <w:t xml:space="preserve">Integrating Azure Functions with Application Insights | </w:t>
      </w:r>
      <w:r>
        <w:rPr>
          <w:rStyle w:val="Text0"/>
        </w:rPr>
        <w:t>189</w:t>
      </w:r>
      <w:bookmarkEnd w:id="218"/>
    </w:p>
    <w:p>
      <w:pPr>
        <w:pStyle w:val="Para 013"/>
      </w:pPr>
      <w:r>
        <w:t/>
      </w:r>
    </w:p>
    <w:p>
      <w:pPr>
        <w:pStyle w:val="Para 005"/>
      </w:pPr>
      <w:r>
        <w:t xml:space="preserve">3. Add a new key (if it doesn't exist already) with the name </w:t>
      </w:r>
      <w:r>
        <w:rPr>
          <w:rStyle w:val="Text0"/>
        </w:rPr>
        <w:t>APPINSIGHTS_</w:t>
      </w:r>
    </w:p>
    <w:p>
      <w:pPr>
        <w:pStyle w:val="Para 001"/>
      </w:pPr>
      <w:r>
        <w:rPr>
          <w:rStyle w:val="Text0"/>
        </w:rPr>
        <w:t>INSTRUMENTATIONKEY</w:t>
      </w:r>
      <w:r>
        <w:t xml:space="preserve"> and provide the instrumentation key that was copied from the </w:t>
      </w:r>
    </w:p>
    <w:p>
      <w:pPr>
        <w:pStyle w:val="Para 001"/>
      </w:pPr>
      <w:r>
        <w:t xml:space="preserve">Application Insights account, as shown in </w:t>
      </w:r>
      <w:r>
        <w:rPr>
          <w:rStyle w:val="Text1"/>
        </w:rPr>
        <w:t>Figure 6.9</w:t>
      </w:r>
      <w:r>
        <w:t xml:space="preserve">, and then click on </w:t>
      </w:r>
      <w:r>
        <w:rPr>
          <w:rStyle w:val="Text0"/>
        </w:rPr>
        <w:t>Save</w:t>
      </w:r>
      <w:r>
        <w:t xml:space="preserve"> to save </w:t>
      </w:r>
    </w:p>
    <w:p>
      <w:pPr>
        <w:pStyle w:val="Para 001"/>
      </w:pPr>
      <w:r>
        <w:t>the changes:</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184400"/>
            <wp:effectExtent l="0" r="0" t="0" b="0"/>
            <wp:wrapTopAndBottom/>
            <wp:docPr id="244" name="index-214_1.png" descr="index-214_1.png"/>
            <wp:cNvGraphicFramePr>
              <a:graphicFrameLocks noChangeAspect="1"/>
            </wp:cNvGraphicFramePr>
            <a:graphic>
              <a:graphicData uri="http://schemas.openxmlformats.org/drawingml/2006/picture">
                <pic:pic>
                  <pic:nvPicPr>
                    <pic:cNvPr id="0" name="index-214_1.png" descr="index-214_1.png"/>
                    <pic:cNvPicPr/>
                  </pic:nvPicPr>
                  <pic:blipFill>
                    <a:blip r:embed="rId248"/>
                    <a:stretch>
                      <a:fillRect/>
                    </a:stretch>
                  </pic:blipFill>
                  <pic:spPr>
                    <a:xfrm>
                      <a:off x="0" y="0"/>
                      <a:ext cx="3390900" cy="2184400"/>
                    </a:xfrm>
                    <a:prstGeom prst="rect">
                      <a:avLst/>
                    </a:prstGeom>
                  </pic:spPr>
                </pic:pic>
              </a:graphicData>
            </a:graphic>
          </wp:anchor>
        </w:drawing>
      </w:r>
    </w:p>
    <w:p>
      <w:pPr>
        <w:pStyle w:val="Para 013"/>
      </w:pPr>
      <w:r>
        <w:t/>
      </w:r>
    </w:p>
    <w:p>
      <w:pPr>
        <w:pStyle w:val="Para 015"/>
      </w:pPr>
      <w:r>
        <w:t>Figure 6.9: Azure Functions—Application settings</w:t>
      </w:r>
    </w:p>
    <w:p>
      <w:pPr>
        <w:pStyle w:val="Para 013"/>
      </w:pPr>
      <w:r>
        <w:t xml:space="preserve">4. That's it. Let's now utilize all the features of Application Insights to monitor </w:t>
      </w:r>
    </w:p>
    <w:p>
      <w:pPr>
        <w:pStyle w:val="Para 001"/>
      </w:pPr>
      <w:r>
        <w:t xml:space="preserve">the performance of our Azure functions. Open </w:t>
      </w:r>
      <w:r>
        <w:rPr>
          <w:rStyle w:val="Text0"/>
        </w:rPr>
        <w:t>Application Insights</w:t>
      </w:r>
      <w:r>
        <w:t xml:space="preserve"> and the </w:t>
      </w:r>
    </w:p>
    <w:p>
      <w:pPr>
        <w:pStyle w:val="Para 001"/>
      </w:pPr>
      <w:r>
        <w:rPr>
          <w:rStyle w:val="Text0"/>
        </w:rPr>
        <w:t>RegisterUser</w:t>
      </w:r>
      <w:r>
        <w:t xml:space="preserve"> function in two different tabs to test how </w:t>
      </w:r>
      <w:r>
        <w:rPr>
          <w:rStyle w:val="Text0"/>
        </w:rPr>
        <w:t>Live Metrics Stream</w:t>
      </w:r>
    </w:p>
    <w:p>
      <w:pPr>
        <w:pStyle w:val="Para 001"/>
      </w:pPr>
      <w:r>
        <w:t>works.</w:t>
      </w:r>
    </w:p>
    <w:p>
      <w:bookmarkStart w:id="219" w:name="190___Troubleshooting_and_monito"/>
      <w:pPr>
        <w:pStyle w:val="Para 003"/>
      </w:pPr>
      <w:r>
        <w:rPr>
          <w:rStyle w:val="Text0"/>
        </w:rPr>
        <w:t>190</w:t>
      </w:r>
      <w:r>
        <w:t xml:space="preserve"> | Troubleshooting and monitoring Azure Functions</w:t>
      </w:r>
      <w:bookmarkEnd w:id="219"/>
    </w:p>
    <w:p>
      <w:pPr>
        <w:pStyle w:val="Para 013"/>
      </w:pPr>
      <w:r>
        <w:t/>
      </w:r>
    </w:p>
    <w:p>
      <w:pPr>
        <w:pStyle w:val="Para 010"/>
      </w:pPr>
      <w:r>
        <w:t xml:space="preserve">Open </w:t>
      </w:r>
      <w:r>
        <w:rPr>
          <w:rStyle w:val="Text0"/>
        </w:rPr>
        <w:t>Application Insights</w:t>
      </w:r>
      <w:r>
        <w:t xml:space="preserve"> and click on </w:t>
      </w:r>
      <w:r>
        <w:rPr>
          <w:rStyle w:val="Text0"/>
        </w:rPr>
        <w:t>Live Metrics Stream</w:t>
      </w:r>
      <w:r>
        <w:t xml:space="preserve"> in the first tab of the web browser, as shown in </w:t>
      </w:r>
      <w:r>
        <w:rPr>
          <w:rStyle w:val="Text1"/>
        </w:rPr>
        <w:t>Figure 6.10</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155700" cy="1485900"/>
            <wp:effectExtent l="0" r="0" t="0" b="0"/>
            <wp:wrapTopAndBottom/>
            <wp:docPr id="245" name="index-215_1.png" descr="index-215_1.png"/>
            <wp:cNvGraphicFramePr>
              <a:graphicFrameLocks noChangeAspect="1"/>
            </wp:cNvGraphicFramePr>
            <a:graphic>
              <a:graphicData uri="http://schemas.openxmlformats.org/drawingml/2006/picture">
                <pic:pic>
                  <pic:nvPicPr>
                    <pic:cNvPr id="0" name="index-215_1.png" descr="index-215_1.png"/>
                    <pic:cNvPicPr/>
                  </pic:nvPicPr>
                  <pic:blipFill>
                    <a:blip r:embed="rId249"/>
                    <a:stretch>
                      <a:fillRect/>
                    </a:stretch>
                  </pic:blipFill>
                  <pic:spPr>
                    <a:xfrm>
                      <a:off x="0" y="0"/>
                      <a:ext cx="1155700" cy="1485900"/>
                    </a:xfrm>
                    <a:prstGeom prst="rect">
                      <a:avLst/>
                    </a:prstGeom>
                  </pic:spPr>
                </pic:pic>
              </a:graphicData>
            </a:graphic>
          </wp:anchor>
        </w:drawing>
      </w:r>
    </w:p>
    <w:p>
      <w:pPr>
        <w:pStyle w:val="Para 013"/>
      </w:pPr>
      <w:r>
        <w:t/>
      </w:r>
    </w:p>
    <w:p>
      <w:pPr>
        <w:pStyle w:val="Para 031"/>
      </w:pPr>
      <w:r>
        <w:t>Figure 6.10: Application settings—Live Metrics menu item</w:t>
      </w:r>
    </w:p>
    <w:p>
      <w:pPr>
        <w:pStyle w:val="Para 010"/>
      </w:pPr>
      <w:r>
        <w:t>Open any of the Azure functions (in my case, I have opened the HTTP trigger) in another browser tab and run a few tests to ensure that it emits some logs to Application Insights.</w:t>
      </w:r>
    </w:p>
    <w:p>
      <w:pPr>
        <w:pStyle w:val="Para 001"/>
      </w:pPr>
      <w:r>
        <w:t xml:space="preserve">5. After completing the tests, go to the browser tab that has Application Insights. The </w:t>
      </w:r>
    </w:p>
    <w:p>
      <w:pPr>
        <w:pStyle w:val="Para 010"/>
      </w:pPr>
      <w:r>
        <w:t xml:space="preserve">live traffic going to our function app should be displayed, as shown in </w:t>
      </w:r>
      <w:r>
        <w:rPr>
          <w:rStyle w:val="Text1"/>
        </w:rPr>
        <w:t>Figure 6.11</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333500" cy="1155700"/>
            <wp:effectExtent l="0" r="0" t="0" b="0"/>
            <wp:wrapTopAndBottom/>
            <wp:docPr id="246" name="index-215_2.png" descr="index-215_2.png"/>
            <wp:cNvGraphicFramePr>
              <a:graphicFrameLocks noChangeAspect="1"/>
            </wp:cNvGraphicFramePr>
            <a:graphic>
              <a:graphicData uri="http://schemas.openxmlformats.org/drawingml/2006/picture">
                <pic:pic>
                  <pic:nvPicPr>
                    <pic:cNvPr id="0" name="index-215_2.png" descr="index-215_2.png"/>
                    <pic:cNvPicPr/>
                  </pic:nvPicPr>
                  <pic:blipFill>
                    <a:blip r:embed="rId250"/>
                    <a:stretch>
                      <a:fillRect/>
                    </a:stretch>
                  </pic:blipFill>
                  <pic:spPr>
                    <a:xfrm>
                      <a:off x="0" y="0"/>
                      <a:ext cx="1333500" cy="1155700"/>
                    </a:xfrm>
                    <a:prstGeom prst="rect">
                      <a:avLst/>
                    </a:prstGeom>
                  </pic:spPr>
                </pic:pic>
              </a:graphicData>
            </a:graphic>
          </wp:anchor>
        </w:drawing>
      </w:r>
    </w:p>
    <w:p>
      <w:pPr>
        <w:pStyle w:val="Para 013"/>
      </w:pPr>
      <w:r>
        <w:t/>
      </w:r>
    </w:p>
    <w:p>
      <w:pPr>
        <w:pStyle w:val="Para 015"/>
      </w:pPr>
      <w:r>
        <w:t>Figure 6.11: Application settings—Live Metrics Stream</w:t>
      </w:r>
    </w:p>
    <w:p>
      <w:pPr>
        <w:pStyle w:val="Para 013"/>
      </w:pPr>
      <w:r>
        <w:t/>
      </w:r>
    </w:p>
    <w:p>
      <w:pPr>
        <w:pStyle w:val="Para 011"/>
      </w:pPr>
      <w:r>
        <w:t>How it works…</w:t>
      </w:r>
    </w:p>
    <w:p>
      <w:pPr>
        <w:pStyle w:val="Para 003"/>
      </w:pPr>
      <w:r>
        <w:t xml:space="preserve">We have created an Application Insights account. Once Application Insights' </w:t>
      </w:r>
      <w:r>
        <w:rPr>
          <w:rStyle w:val="Text0"/>
        </w:rPr>
        <w:t>Instrumentation Key</w:t>
      </w:r>
      <w:r>
        <w:t xml:space="preserve"> is integrated with Azure Functions, the runtime will take care of sending the telemetry data asynchronously to our Application Insights account.</w:t>
      </w:r>
    </w:p>
    <w:p>
      <w:bookmarkStart w:id="220" w:name="Monitoring_Azure_Functions___191"/>
      <w:pPr>
        <w:pStyle w:val="Normal"/>
      </w:pPr>
      <w:r>
        <w:t xml:space="preserve">Monitoring Azure Functions | </w:t>
      </w:r>
      <w:r>
        <w:rPr>
          <w:rStyle w:val="Text0"/>
        </w:rPr>
        <w:t>191</w:t>
      </w:r>
      <w:bookmarkEnd w:id="220"/>
    </w:p>
    <w:p>
      <w:pPr>
        <w:pStyle w:val="Para 013"/>
      </w:pPr>
      <w:r>
        <w:t/>
      </w:r>
    </w:p>
    <w:p>
      <w:pPr>
        <w:pStyle w:val="Para 011"/>
      </w:pPr>
      <w:r>
        <w:t>There's more…</w:t>
      </w:r>
    </w:p>
    <w:p>
      <w:pPr>
        <w:pStyle w:val="Para 003"/>
      </w:pPr>
      <w:r>
        <w:rPr>
          <w:rStyle w:val="Text0"/>
        </w:rPr>
        <w:t>Live Metrics Stream</w:t>
      </w:r>
      <w:r>
        <w:t xml:space="preserve"> also allows us to view all the instances, along with some other data, such as the number of requests per second handled by each instance.</w:t>
      </w:r>
    </w:p>
    <w:p>
      <w:pPr>
        <w:pStyle w:val="Para 003"/>
      </w:pPr>
      <w:r>
        <w:t>In this recipe, you have learned how to integrate Azure Functions with the Application Insights service. You have also seen the requests in the Live Metrics Stream to confirm whether integration has been implemented properly. Let's move on to the next recipe to learn more on how to monitor Azure Functions.</w:t>
      </w:r>
    </w:p>
    <w:p>
      <w:pPr>
        <w:pStyle w:val="Para 013"/>
      </w:pPr>
      <w:r>
        <w:t/>
      </w:r>
    </w:p>
    <w:p>
      <w:pPr>
        <w:pStyle w:val="Para 016"/>
      </w:pPr>
      <w:r>
        <w:t>Monitoring Azure Functions</w:t>
      </w:r>
    </w:p>
    <w:p>
      <w:pPr>
        <w:pStyle w:val="Para 003"/>
      </w:pPr>
      <w:r>
        <w:t>Monitoring Azure Functions is important if you want to know whether there are any errors that are raised by the application during testing.</w:t>
      </w:r>
    </w:p>
    <w:p>
      <w:pPr>
        <w:pStyle w:val="Para 003"/>
      </w:pPr>
      <w:r>
        <w:t>In this recipe, you will learn how to view the logs that are written to Application Insights by Azure Functions' code. As a developer, this knowledge can help troubleshoot any exceptions that may occur during application development.</w:t>
      </w:r>
    </w:p>
    <w:p>
      <w:pPr>
        <w:pStyle w:val="Para 003"/>
      </w:pPr>
      <w:r>
        <w:t>Let's make a small change to the HTTP trigger function and then run it a few times with the test data.</w:t>
      </w:r>
    </w:p>
    <w:p>
      <w:pPr>
        <w:pStyle w:val="Para 013"/>
      </w:pPr>
      <w:r>
        <w:t/>
      </w:r>
    </w:p>
    <w:p>
      <w:pPr>
        <w:pStyle w:val="Para 011"/>
      </w:pPr>
      <w:r>
        <w:t xml:space="preserve">How to do it… </w:t>
      </w:r>
    </w:p>
    <w:p>
      <w:pPr>
        <w:pStyle w:val="Para 003"/>
      </w:pPr>
      <w:r>
        <w:t xml:space="preserve">In this recipe, we'll learn how to review the application traces using Application Insight's </w:t>
      </w:r>
      <w:r>
        <w:rPr>
          <w:rStyle w:val="Text0"/>
        </w:rPr>
        <w:t>Logs</w:t>
      </w:r>
      <w:r>
        <w:t>. Let's perform the following steps:</w:t>
      </w:r>
    </w:p>
    <w:p>
      <w:pPr>
        <w:pStyle w:val="Para 005"/>
      </w:pPr>
      <w:r>
        <w:t xml:space="preserve">1. Navigate to the HTTP trigger that we created and replace the following code. I </w:t>
      </w:r>
    </w:p>
    <w:p>
      <w:pPr>
        <w:pStyle w:val="Para 001"/>
      </w:pPr>
      <w:r>
        <w:t xml:space="preserve">have moved the line of code that logs the information to the </w:t>
      </w:r>
      <w:r>
        <w:rPr>
          <w:rStyle w:val="Text0"/>
        </w:rPr>
        <w:t>Logs</w:t>
      </w:r>
      <w:r>
        <w:t xml:space="preserve"> console and </w:t>
      </w:r>
    </w:p>
    <w:p>
      <w:pPr>
        <w:pStyle w:val="Para 001"/>
      </w:pPr>
      <w:r>
        <w:t xml:space="preserve">added the </w:t>
      </w:r>
      <w:r>
        <w:rPr>
          <w:rStyle w:val="Text0"/>
        </w:rPr>
        <w:t>name</w:t>
      </w:r>
      <w:r>
        <w:t xml:space="preserve"> parameter at the end of the method:</w:t>
      </w:r>
    </w:p>
    <w:p>
      <w:pPr>
        <w:pStyle w:val="Normal"/>
      </w:pPr>
      <w:r>
        <w:t>public static async Task</w:t>
        <w:t xml:space="preserve"> Run(HttpRequest req, ILogger log)</w:t>
      </w:r>
    </w:p>
    <w:p>
      <w:pPr>
        <w:pStyle w:val="Para 001"/>
      </w:pPr>
      <w:r>
        <w:t>{</w:t>
      </w:r>
    </w:p>
    <w:p>
      <w:pPr>
        <w:pStyle w:val="Para 001"/>
      </w:pPr>
      <w:r>
        <w:t>string name = req.Query["name"];</w:t>
      </w:r>
    </w:p>
    <w:p>
      <w:pPr>
        <w:pStyle w:val="Para 001"/>
      </w:pPr>
      <w:r>
        <w:t>string requestBody = await new</w:t>
      </w:r>
    </w:p>
    <w:p>
      <w:pPr>
        <w:pStyle w:val="Para 004"/>
      </w:pPr>
      <w:r>
        <w:t>StreamReader(req.Body).ReadToEndAsync();</w:t>
      </w:r>
    </w:p>
    <w:p>
      <w:pPr>
        <w:pStyle w:val="Para 001"/>
      </w:pPr>
      <w:r>
        <w:t>dynamic data =</w:t>
      </w:r>
    </w:p>
    <w:p>
      <w:pPr>
        <w:pStyle w:val="Para 004"/>
      </w:pPr>
      <w:r>
        <w:t>JsonConvert.DeserializeObject(requestBody);</w:t>
      </w:r>
    </w:p>
    <w:p>
      <w:pPr>
        <w:pStyle w:val="Para 001"/>
      </w:pPr>
      <w:r>
        <w:t>name = name ?? data?.name;</w:t>
      </w:r>
    </w:p>
    <w:p>
      <w:pPr>
        <w:pStyle w:val="Normal"/>
      </w:pPr>
      <w:r>
        <w:t xml:space="preserve">log.LogInformation($"C# HTTP trigger function processed a request </w:t>
      </w:r>
    </w:p>
    <w:p>
      <w:pPr>
        <w:pStyle w:val="Para 004"/>
      </w:pPr>
      <w:r>
        <w:t>with the input value {name}");</w:t>
      </w:r>
    </w:p>
    <w:p>
      <w:pPr>
        <w:pStyle w:val="Para 001"/>
      </w:pPr>
      <w:r>
        <w:t>return name != null</w:t>
      </w:r>
    </w:p>
    <w:p>
      <w:pPr>
        <w:pStyle w:val="Para 001"/>
      </w:pPr>
      <w:r>
        <w:t>? (ActionResult)new OkObjectResult($"Hello, {name}")</w:t>
      </w:r>
    </w:p>
    <w:p>
      <w:pPr>
        <w:pStyle w:val="Normal"/>
      </w:pPr>
      <w:r>
        <w:t xml:space="preserve">: new BadRequestObjectResult("Please pass a name on the query </w:t>
      </w:r>
    </w:p>
    <w:p>
      <w:pPr>
        <w:pStyle w:val="Para 004"/>
      </w:pPr>
      <w:r>
        <w:t>string or in the request body");</w:t>
      </w:r>
    </w:p>
    <w:p>
      <w:pPr>
        <w:pStyle w:val="Para 004"/>
      </w:pPr>
      <w:r>
        <w:t>}</w:t>
      </w:r>
    </w:p>
    <w:p>
      <w:bookmarkStart w:id="221" w:name="192___Troubleshooting_and_monito"/>
      <w:pPr>
        <w:pStyle w:val="Para 003"/>
      </w:pPr>
      <w:r>
        <w:rPr>
          <w:rStyle w:val="Text0"/>
        </w:rPr>
        <w:t>192</w:t>
      </w:r>
      <w:r>
        <w:t xml:space="preserve"> | Troubleshooting and monitoring Azure Functions</w:t>
      </w:r>
      <w:bookmarkEnd w:id="221"/>
    </w:p>
    <w:p>
      <w:pPr>
        <w:pStyle w:val="Para 013"/>
      </w:pPr>
      <w:r>
        <w:t/>
      </w:r>
    </w:p>
    <w:p>
      <w:pPr>
        <w:pStyle w:val="Para 001"/>
      </w:pPr>
      <w:r>
        <w:t xml:space="preserve">2. Now, run the HTTP trigger function by providing the value for the </w:t>
      </w:r>
      <w:r>
        <w:rPr>
          <w:rStyle w:val="Text0"/>
        </w:rPr>
        <w:t>name</w:t>
      </w:r>
      <w:r>
        <w:t xml:space="preserve"> parameter </w:t>
      </w:r>
    </w:p>
    <w:p>
      <w:pPr>
        <w:pStyle w:val="Para 010"/>
      </w:pPr>
      <w:r>
        <w:t xml:space="preserve">with different values such as </w:t>
      </w:r>
      <w:r>
        <w:rPr>
          <w:rStyle w:val="Text0"/>
        </w:rPr>
        <w:t>Azure Test Run 1</w:t>
      </w:r>
      <w:r>
        <w:t xml:space="preserve">, </w:t>
      </w:r>
      <w:r>
        <w:rPr>
          <w:rStyle w:val="Text0"/>
        </w:rPr>
        <w:t>Azure Test Run 2</w:t>
      </w:r>
      <w:r>
        <w:t xml:space="preserve">, and </w:t>
      </w:r>
      <w:r>
        <w:rPr>
          <w:rStyle w:val="Text0"/>
        </w:rPr>
        <w:t>Azure Test Run 3</w:t>
      </w:r>
      <w:r>
        <w:t xml:space="preserve">. This is just for demo purposes. Any input can be used. The </w:t>
      </w:r>
      <w:r>
        <w:rPr>
          <w:rStyle w:val="Text0"/>
        </w:rPr>
        <w:t>Logs</w:t>
      </w:r>
      <w:r>
        <w:t xml:space="preserve"> console will show the following output: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901700"/>
            <wp:effectExtent l="0" r="0" t="0" b="0"/>
            <wp:wrapTopAndBottom/>
            <wp:docPr id="247" name="index-217_1.jpg" descr="index-217_1.jpg"/>
            <wp:cNvGraphicFramePr>
              <a:graphicFrameLocks noChangeAspect="1"/>
            </wp:cNvGraphicFramePr>
            <a:graphic>
              <a:graphicData uri="http://schemas.openxmlformats.org/drawingml/2006/picture">
                <pic:pic>
                  <pic:nvPicPr>
                    <pic:cNvPr id="0" name="index-217_1.jpg" descr="index-217_1.jpg"/>
                    <pic:cNvPicPr/>
                  </pic:nvPicPr>
                  <pic:blipFill>
                    <a:blip r:embed="rId251"/>
                    <a:stretch>
                      <a:fillRect/>
                    </a:stretch>
                  </pic:blipFill>
                  <pic:spPr>
                    <a:xfrm>
                      <a:off x="0" y="0"/>
                      <a:ext cx="3505200" cy="901700"/>
                    </a:xfrm>
                    <a:prstGeom prst="rect">
                      <a:avLst/>
                    </a:prstGeom>
                  </pic:spPr>
                </pic:pic>
              </a:graphicData>
            </a:graphic>
          </wp:anchor>
        </w:drawing>
      </w:r>
    </w:p>
    <w:p>
      <w:pPr>
        <w:pStyle w:val="Para 013"/>
      </w:pPr>
      <w:r>
        <w:t/>
      </w:r>
    </w:p>
    <w:p>
      <w:pPr>
        <w:pStyle w:val="Para 031"/>
      </w:pPr>
      <w:r>
        <w:t>Figure 6.12: Azure Functions—log information in the console</w:t>
      </w:r>
    </w:p>
    <w:p>
      <w:pPr>
        <w:pStyle w:val="Para 001"/>
      </w:pPr>
      <w:r>
        <w:t xml:space="preserve">3. The logs in the preceding </w:t>
      </w:r>
      <w:r>
        <w:rPr>
          <w:rStyle w:val="Text0"/>
        </w:rPr>
        <w:t>Logs</w:t>
      </w:r>
      <w:r>
        <w:t xml:space="preserve"> console are only available when we are connected </w:t>
      </w:r>
    </w:p>
    <w:p>
      <w:pPr>
        <w:pStyle w:val="Para 010"/>
      </w:pPr>
      <w:r>
        <w:t xml:space="preserve">to the </w:t>
      </w:r>
      <w:r>
        <w:rPr>
          <w:rStyle w:val="Text0"/>
        </w:rPr>
        <w:t>Logs</w:t>
      </w:r>
      <w:r>
        <w:t xml:space="preserve"> console, which are not available offline. That's where </w:t>
      </w:r>
      <w:r>
        <w:rPr>
          <w:rStyle w:val="Text0"/>
        </w:rPr>
        <w:t>Application Insights</w:t>
      </w:r>
      <w:r>
        <w:t xml:space="preserve"> comes in handy. Navigate to the </w:t>
      </w:r>
      <w:r>
        <w:rPr>
          <w:rStyle w:val="Text0"/>
        </w:rPr>
        <w:t>Application Insights</w:t>
      </w:r>
      <w:r>
        <w:t xml:space="preserve"> instance that is integrated with the function app:</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711200"/>
            <wp:effectExtent l="0" r="0" t="0" b="0"/>
            <wp:wrapTopAndBottom/>
            <wp:docPr id="248" name="index-217_2.png" descr="index-217_2.png"/>
            <wp:cNvGraphicFramePr>
              <a:graphicFrameLocks noChangeAspect="1"/>
            </wp:cNvGraphicFramePr>
            <a:graphic>
              <a:graphicData uri="http://schemas.openxmlformats.org/drawingml/2006/picture">
                <pic:pic>
                  <pic:nvPicPr>
                    <pic:cNvPr id="0" name="index-217_2.png" descr="index-217_2.png"/>
                    <pic:cNvPicPr/>
                  </pic:nvPicPr>
                  <pic:blipFill>
                    <a:blip r:embed="rId252"/>
                    <a:stretch>
                      <a:fillRect/>
                    </a:stretch>
                  </pic:blipFill>
                  <pic:spPr>
                    <a:xfrm>
                      <a:off x="0" y="0"/>
                      <a:ext cx="3505200" cy="711200"/>
                    </a:xfrm>
                    <a:prstGeom prst="rect">
                      <a:avLst/>
                    </a:prstGeom>
                  </pic:spPr>
                </pic:pic>
              </a:graphicData>
            </a:graphic>
          </wp:anchor>
        </w:drawing>
      </w:r>
    </w:p>
    <w:p>
      <w:pPr>
        <w:pStyle w:val="Para 013"/>
      </w:pPr>
      <w:r>
        <w:t/>
      </w:r>
    </w:p>
    <w:p>
      <w:pPr>
        <w:pStyle w:val="Para 015"/>
      </w:pPr>
      <w:r>
        <w:t>Figure 6.13: Application Insights—Overview pane</w:t>
      </w:r>
    </w:p>
    <w:p>
      <w:pPr>
        <w:pStyle w:val="Para 001"/>
      </w:pPr>
      <w:r>
        <w:t xml:space="preserve">4. In the </w:t>
      </w:r>
      <w:r>
        <w:rPr>
          <w:rStyle w:val="Text0"/>
        </w:rPr>
        <w:t>Logs</w:t>
      </w:r>
      <w:r>
        <w:t xml:space="preserve"> query window, type the following </w:t>
      </w:r>
      <w:r>
        <w:rPr>
          <w:rStyle w:val="Text0"/>
        </w:rPr>
        <w:t>Kusto Query Language</w:t>
      </w:r>
      <w:r>
        <w:t xml:space="preserve"> (</w:t>
      </w:r>
      <w:r>
        <w:rPr>
          <w:rStyle w:val="Text0"/>
        </w:rPr>
        <w:t>KQL</w:t>
      </w:r>
      <w:r>
        <w:t xml:space="preserve">) </w:t>
      </w:r>
    </w:p>
    <w:p>
      <w:pPr>
        <w:pStyle w:val="Para 010"/>
      </w:pPr>
      <w:r>
        <w:t>command:</w:t>
      </w:r>
    </w:p>
    <w:p>
      <w:pPr>
        <w:pStyle w:val="Para 004"/>
      </w:pPr>
      <w:r>
        <w:t xml:space="preserve">traces </w:t>
      </w:r>
    </w:p>
    <w:p>
      <w:pPr>
        <w:pStyle w:val="Para 004"/>
      </w:pPr>
      <w:r>
        <w:t xml:space="preserve">| where message contains "Azure Test" </w:t>
      </w:r>
    </w:p>
    <w:p>
      <w:pPr>
        <w:pStyle w:val="Para 004"/>
      </w:pPr>
      <w:r>
        <w:t xml:space="preserve">| sort by timestamp desc </w:t>
      </w:r>
    </w:p>
    <w:p>
      <w:bookmarkStart w:id="222" w:name="Monitoring_Azure_Functions___193"/>
      <w:pPr>
        <w:pStyle w:val="Normal"/>
      </w:pPr>
      <w:r>
        <w:t xml:space="preserve">Monitoring Azure Functions | </w:t>
      </w:r>
      <w:r>
        <w:rPr>
          <w:rStyle w:val="Text0"/>
        </w:rPr>
        <w:t>193</w:t>
      </w:r>
      <w:bookmarkEnd w:id="222"/>
    </w:p>
    <w:p>
      <w:pPr>
        <w:pStyle w:val="Para 013"/>
      </w:pPr>
      <w:r>
        <w:t/>
      </w:r>
    </w:p>
    <w:p>
      <w:pPr>
        <w:pStyle w:val="Para 001"/>
      </w:pPr>
      <w:r>
        <w:t xml:space="preserve">This will return all the traces sorted by date in descending order, as shown in </w:t>
      </w:r>
    </w:p>
    <w:p>
      <w:pPr>
        <w:pStyle w:val="Para 036"/>
      </w:pPr>
      <w:r>
        <w:t>Figure 6.14</w:t>
      </w:r>
      <w:r>
        <w:rPr>
          <w:rStyle w:val="Text1"/>
        </w:rP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1892300"/>
            <wp:effectExtent l="0" r="0" t="0" b="0"/>
            <wp:wrapTopAndBottom/>
            <wp:docPr id="249" name="index-218_1.png" descr="index-218_1.png"/>
            <wp:cNvGraphicFramePr>
              <a:graphicFrameLocks noChangeAspect="1"/>
            </wp:cNvGraphicFramePr>
            <a:graphic>
              <a:graphicData uri="http://schemas.openxmlformats.org/drawingml/2006/picture">
                <pic:pic>
                  <pic:nvPicPr>
                    <pic:cNvPr id="0" name="index-218_1.png" descr="index-218_1.png"/>
                    <pic:cNvPicPr/>
                  </pic:nvPicPr>
                  <pic:blipFill>
                    <a:blip r:embed="rId253"/>
                    <a:stretch>
                      <a:fillRect/>
                    </a:stretch>
                  </pic:blipFill>
                  <pic:spPr>
                    <a:xfrm>
                      <a:off x="0" y="0"/>
                      <a:ext cx="3505200" cy="1892300"/>
                    </a:xfrm>
                    <a:prstGeom prst="rect">
                      <a:avLst/>
                    </a:prstGeom>
                  </pic:spPr>
                </pic:pic>
              </a:graphicData>
            </a:graphic>
          </wp:anchor>
        </w:drawing>
      </w:r>
    </w:p>
    <w:p>
      <w:pPr>
        <w:pStyle w:val="Para 013"/>
      </w:pPr>
      <w:r>
        <w:t/>
      </w:r>
    </w:p>
    <w:p>
      <w:pPr>
        <w:pStyle w:val="Para 026"/>
      </w:pPr>
      <w:r>
        <w:t>Figure 6.14: Application Insights—Logs</w:t>
      </w:r>
    </w:p>
    <w:p>
      <w:pPr>
        <w:pStyle w:val="Para 013"/>
      </w:pPr>
      <w:r>
        <w:t/>
      </w:r>
    </w:p>
    <w:p>
      <w:pPr>
        <w:pStyle w:val="Para 011"/>
      </w:pPr>
      <w:r>
        <w:t>How it works…</w:t>
      </w:r>
    </w:p>
    <w:p>
      <w:pPr>
        <w:pStyle w:val="Para 003"/>
      </w:pPr>
      <w:r>
        <w:t xml:space="preserve">In the HTTP trigger, add a </w:t>
      </w:r>
      <w:r>
        <w:rPr>
          <w:rStyle w:val="Text0"/>
        </w:rPr>
        <w:t>log</w:t>
      </w:r>
      <w:r>
        <w:t xml:space="preserve"> statement that displays the value of the </w:t>
      </w:r>
      <w:r>
        <w:rPr>
          <w:rStyle w:val="Text0"/>
        </w:rPr>
        <w:t>name</w:t>
      </w:r>
      <w:r>
        <w:t xml:space="preserve"> parameter that the user provides. In order to simulate a genuine end user, run the HTTP trigger a few times using different values. And after some time (around five minutes), click on the </w:t>
      </w:r>
      <w:r>
        <w:rPr>
          <w:rStyle w:val="Text0"/>
        </w:rPr>
        <w:t>Logs</w:t>
      </w:r>
      <w:r>
        <w:t xml:space="preserve"> button in the </w:t>
      </w:r>
      <w:r>
        <w:rPr>
          <w:rStyle w:val="Text0"/>
        </w:rPr>
        <w:t>Application Insights</w:t>
      </w:r>
      <w:r>
        <w:t xml:space="preserve"> button, which opens the analytics window. Here, we can write queries to view the telemetry data that is being emitted by Azure Functions. All of this can be achieved without writing any custom code.</w:t>
      </w:r>
    </w:p>
    <w:p>
      <w:pPr>
        <w:pStyle w:val="Para 003"/>
      </w:pPr>
      <w:r>
        <w:t>In this recipe, you have seen how to monitor the logs and write queries using Application Insights. Let's now move on to the next recipe to learn how to push custom metrics to Application Insights.</w:t>
      </w:r>
    </w:p>
    <w:p>
      <w:pPr>
        <w:pStyle w:val="1 Block"/>
      </w:pPr>
    </w:p>
    <w:p>
      <w:bookmarkStart w:id="223" w:name="194___Troubleshooting_and_monito"/>
      <w:pPr>
        <w:pStyle w:val="Para 003"/>
        <w:pageBreakBefore w:val="on"/>
      </w:pPr>
      <w:r>
        <w:rPr>
          <w:rStyle w:val="Text0"/>
        </w:rPr>
        <w:t>194</w:t>
      </w:r>
      <w:r>
        <w:t xml:space="preserve"> | Troubleshooting and monitoring Azure Functions</w:t>
      </w:r>
      <w:bookmarkEnd w:id="223"/>
    </w:p>
    <w:p>
      <w:pPr>
        <w:pStyle w:val="Para 013"/>
      </w:pPr>
      <w:r>
        <w:t/>
      </w:r>
    </w:p>
    <w:p>
      <w:pPr>
        <w:pStyle w:val="Para 016"/>
      </w:pPr>
      <w:r>
        <w:t>Pushing custom metrics details to Application Insights Analytics</w:t>
      </w:r>
    </w:p>
    <w:p>
      <w:pPr>
        <w:pStyle w:val="Para 003"/>
      </w:pPr>
      <w:r>
        <w:t>At times, businesses may ask developers to provide analytics reports for a derived metric within Application Insights. So, what is a derived metric? Well, by default, Application Insights provides us with many insights into metrics, such as requests, errors, and exceptions.</w:t>
      </w:r>
    </w:p>
    <w:p>
      <w:pPr>
        <w:pStyle w:val="Para 003"/>
      </w:pPr>
      <w:r>
        <w:t>We can run queries on the information that Application Insights provides using its Analytics Query Language.</w:t>
      </w:r>
    </w:p>
    <w:p>
      <w:pPr>
        <w:pStyle w:val="Para 003"/>
      </w:pPr>
      <w:r>
        <w:t xml:space="preserve">In this context, </w:t>
      </w:r>
      <w:r>
        <w:rPr>
          <w:rStyle w:val="Text0"/>
        </w:rPr>
        <w:t>requests per hour</w:t>
      </w:r>
      <w:r>
        <w:t xml:space="preserve"> is a derived metric, and to build a new report within Application Insights, we need to feed Application Insights data regarding the newly derived metric on a regular basis. Once the required data is fed regularly, Application Insights will take care of providing reports for our analysis.</w:t>
      </w:r>
    </w:p>
    <w:p>
      <w:pPr>
        <w:pStyle w:val="Para 003"/>
      </w:pPr>
      <w:r>
        <w:t xml:space="preserve">We'll be using Azure Functions to feed Application Insights with a derived metric named </w:t>
      </w:r>
      <w:r>
        <w:rPr>
          <w:rStyle w:val="Text0"/>
        </w:rPr>
        <w:t>requests per hour</w:t>
      </w:r>
      <w:r>
        <w:t>:</w:t>
      </w:r>
    </w:p>
    <w:p>
      <w:pPr>
        <w:pStyle w:val="Para 004"/>
      </w:pPr>
      <w:r>
        <w:t>Feed application derived metrics data to App Insights using Azure functions</w:t>
      </w:r>
    </w:p>
    <w:p>
      <w:pPr>
        <w:pStyle w:val="Para 013"/>
      </w:pPr>
      <w:r>
        <w:t/>
      </w:r>
    </w:p>
    <w:p>
      <w:pPr>
        <w:pStyle w:val="Para 013"/>
      </w:pPr>
      <w:r>
        <w:t>App Insights</w:t>
      </w:r>
    </w:p>
    <w:p>
      <w:pPr>
        <w:pStyle w:val="Para 044"/>
      </w:pPr>
      <w:r>
        <w:t>Run</w:t>
      </w:r>
    </w:p>
    <w:p>
      <w:pPr>
        <w:pStyle w:val="Para 044"/>
      </w:pPr>
      <w:r>
        <w:rPr>
          <w:rStyle w:val="Text3"/>
        </w:rPr>
        <w:t>1</w:t>
      </w:r>
      <w:r>
        <w:rPr>
          <w:rStyle w:val="Text6"/>
        </w:rPr>
        <w:t xml:space="preserve"> </w:t>
      </w:r>
      <w:r>
        <w:t>query</w:t>
      </w:r>
    </w:p>
    <w:p>
      <w:pPr>
        <w:pStyle w:val="Para 044"/>
      </w:pPr>
      <w:r>
        <w:t>Get</w:t>
      </w:r>
    </w:p>
    <w:p>
      <w:pPr>
        <w:pStyle w:val="Para 044"/>
      </w:pPr>
      <w:r>
        <w:t>query</w:t>
      </w:r>
    </w:p>
    <w:p>
      <w:pPr>
        <w:pStyle w:val="Para 108"/>
      </w:pPr>
      <w:r>
        <w:t>Feed every request</w:t>
      </w:r>
      <w:r>
        <w:rPr>
          <w:rStyle w:val="Text6"/>
        </w:rPr>
        <w:t xml:space="preserve"> </w:t>
      </w:r>
      <w:r>
        <w:t>request</w:t>
      </w:r>
    </w:p>
    <w:p>
      <w:pPr>
        <w:pStyle w:val="Para 044"/>
      </w:pPr>
      <w:r>
        <w:t>Track</w:t>
      </w:r>
    </w:p>
    <w:p>
      <w:pPr>
        <w:pStyle w:val="Para 044"/>
      </w:pPr>
      <w:r>
        <w:t>Metric</w:t>
      </w:r>
    </w:p>
    <w:p>
      <w:pPr>
        <w:pStyle w:val="Para 044"/>
      </w:pPr>
      <w:r>
        <w:t>to App</w:t>
      </w:r>
    </w:p>
    <w:p>
      <w:pPr>
        <w:pStyle w:val="Para 010"/>
      </w:pPr>
      <w:r>
        <w:t>Website</w:t>
        <w:t xml:space="preserve"> </w:t>
      </w:r>
      <w:r>
        <w:rPr>
          <w:rStyle w:val="Text10"/>
        </w:rPr>
        <w:t>Insights</w:t>
      </w:r>
    </w:p>
    <w:p>
      <w:pPr>
        <w:pStyle w:val="Para 012"/>
      </w:pPr>
      <w:r>
        <w:t>4</w:t>
      </w:r>
    </w:p>
    <w:p>
      <w:pPr>
        <w:pStyle w:val="Para 012"/>
      </w:pPr>
      <w:r>
        <w:t>3</w:t>
      </w:r>
    </w:p>
    <w:p>
      <w:pPr>
        <w:pStyle w:val="Para 012"/>
      </w:pPr>
      <w:r>
        <w:t>2</w:t>
      </w:r>
    </w:p>
    <w:p>
      <w:pPr>
        <w:pStyle w:val="Para 013"/>
      </w:pPr>
      <w:r>
        <w:t/>
      </w:r>
    </w:p>
    <w:p>
      <w:pPr>
        <w:pStyle w:val="Normal"/>
      </w:pPr>
      <w:r>
        <w:t>Azure</w:t>
      </w:r>
    </w:p>
    <w:p>
      <w:pPr>
        <w:pStyle w:val="Normal"/>
      </w:pPr>
      <w:r>
        <w:t>Functions</w:t>
      </w:r>
    </w:p>
    <w:p>
      <w:pPr>
        <w:pStyle w:val="Para 013"/>
      </w:pPr>
      <w:r>
        <w:t/>
      </w:r>
    </w:p>
    <w:p>
      <w:pPr>
        <w:pStyle w:val="Para 019"/>
      </w:pPr>
      <w:r>
        <w:t>Figure 6.15: Feed Application—derived metrics to App Insights using Azure Functions</w:t>
      </w:r>
    </w:p>
    <w:p>
      <w:pPr>
        <w:pStyle w:val="1 Block"/>
      </w:pPr>
    </w:p>
    <w:p>
      <w:bookmarkStart w:id="224" w:name="Pushing_custom_metrics_details_t"/>
      <w:pPr>
        <w:pStyle w:val="Normal"/>
        <w:pageBreakBefore w:val="on"/>
      </w:pPr>
      <w:r>
        <w:t xml:space="preserve">Pushing custom metrics details to Application Insights Analytics | </w:t>
      </w:r>
      <w:r>
        <w:rPr>
          <w:rStyle w:val="Text0"/>
        </w:rPr>
        <w:t>195</w:t>
      </w:r>
      <w:bookmarkEnd w:id="224"/>
    </w:p>
    <w:p>
      <w:pPr>
        <w:pStyle w:val="Para 013"/>
      </w:pPr>
      <w:r>
        <w:t/>
      </w:r>
    </w:p>
    <w:p>
      <w:pPr>
        <w:pStyle w:val="Para 003"/>
      </w:pPr>
      <w:r>
        <w:t xml:space="preserve">The following is a brief explanation of </w:t>
      </w:r>
      <w:r>
        <w:rPr>
          <w:rStyle w:val="Text1"/>
        </w:rPr>
        <w:t>Figure 6.15</w:t>
      </w:r>
      <w:r>
        <w:t>:</w:t>
      </w:r>
    </w:p>
    <w:p>
      <w:pPr>
        <w:pStyle w:val="Para 005"/>
      </w:pPr>
      <w:r>
        <w:t>1. The application (</w:t>
      </w:r>
      <w:r>
        <w:rPr>
          <w:rStyle w:val="Text0"/>
        </w:rPr>
        <w:t>Website</w:t>
      </w:r>
      <w:r>
        <w:t xml:space="preserve">) feeds the request data to Application Insights for every </w:t>
      </w:r>
    </w:p>
    <w:p>
      <w:pPr>
        <w:pStyle w:val="Para 001"/>
      </w:pPr>
      <w:r>
        <w:t>request.</w:t>
      </w:r>
    </w:p>
    <w:p>
      <w:pPr>
        <w:pStyle w:val="Para 005"/>
      </w:pPr>
      <w:r>
        <w:t xml:space="preserve">2. Azure Function timer triggers run continuously every five minutes and submit the </w:t>
      </w:r>
    </w:p>
    <w:p>
      <w:pPr>
        <w:pStyle w:val="Para 018"/>
      </w:pPr>
      <w:r>
        <w:rPr>
          <w:rStyle w:val="Text0"/>
        </w:rPr>
        <w:t xml:space="preserve">query to </w:t>
      </w:r>
      <w:r>
        <w:t>Application Insights</w:t>
      </w:r>
      <w:r>
        <w:rPr>
          <w:rStyle w:val="Text0"/>
        </w:rPr>
        <w:t>.</w:t>
      </w:r>
    </w:p>
    <w:p>
      <w:pPr>
        <w:pStyle w:val="Para 005"/>
      </w:pPr>
      <w:r>
        <w:t xml:space="preserve">3. </w:t>
      </w:r>
      <w:r>
        <w:rPr>
          <w:rStyle w:val="Text0"/>
        </w:rPr>
        <w:t>Azure Functions</w:t>
      </w:r>
      <w:r>
        <w:t xml:space="preserve"> retrieves the results of the query in </w:t>
      </w:r>
      <w:r>
        <w:rPr>
          <w:rStyle w:val="Text0"/>
        </w:rPr>
        <w:t>Application Insights</w:t>
      </w:r>
      <w:r>
        <w:t>.</w:t>
      </w:r>
    </w:p>
    <w:p>
      <w:pPr>
        <w:pStyle w:val="Para 005"/>
      </w:pPr>
      <w:r>
        <w:t xml:space="preserve">4. This result is then used by </w:t>
      </w:r>
      <w:r>
        <w:rPr>
          <w:rStyle w:val="Text0"/>
        </w:rPr>
        <w:t>Application Insights</w:t>
      </w:r>
      <w:r>
        <w:t xml:space="preserve"> to calculate a custom metrics </w:t>
      </w:r>
    </w:p>
    <w:p>
      <w:pPr>
        <w:pStyle w:val="Para 001"/>
      </w:pPr>
      <w:r>
        <w:t xml:space="preserve">(requests for hour), which is pushed again to </w:t>
      </w:r>
      <w:r>
        <w:rPr>
          <w:rStyle w:val="Text0"/>
        </w:rPr>
        <w:t>Application Insights</w:t>
      </w:r>
      <w:r>
        <w:t xml:space="preserve">. </w:t>
      </w:r>
    </w:p>
    <w:p>
      <w:pPr>
        <w:pStyle w:val="Para 013"/>
      </w:pPr>
      <w:r>
        <w:t/>
      </w:r>
    </w:p>
    <w:p>
      <w:pPr>
        <w:pStyle w:val="Para 003"/>
      </w:pPr>
      <w:r>
        <w:t xml:space="preserve">For this example, we'll develop a query using the </w:t>
      </w:r>
      <w:r>
        <w:rPr>
          <w:rStyle w:val="Text0"/>
        </w:rPr>
        <w:t>Analytics Query Language</w:t>
      </w:r>
      <w:r>
        <w:t xml:space="preserve"> for the </w:t>
      </w:r>
      <w:r>
        <w:rPr>
          <w:rStyle w:val="Text0"/>
        </w:rPr>
        <w:t>request per hour</w:t>
      </w:r>
      <w:r>
        <w:t xml:space="preserve"> derived metric. We can make changes to the query to generate other derived metrics based on our requirements, such as identifying </w:t>
      </w:r>
      <w:r>
        <w:rPr>
          <w:rStyle w:val="Text0"/>
        </w:rPr>
        <w:t>requests per hour</w:t>
      </w:r>
      <w:r>
        <w:t xml:space="preserve"> for campaigns.</w:t>
      </w:r>
    </w:p>
    <w:p>
      <w:pPr>
        <w:pStyle w:val="Para 013"/>
      </w:pPr>
      <w:r>
        <w:t/>
      </w:r>
    </w:p>
    <w:p>
      <w:pPr>
        <w:pStyle w:val="Para 019"/>
      </w:pPr>
      <w:r>
        <w:t>Note</w:t>
      </w:r>
    </w:p>
    <w:p>
      <w:pPr>
        <w:pStyle w:val="Para 020"/>
      </w:pPr>
      <w:r>
        <w:t xml:space="preserve">In this recipe, we'll use KQL to query the data of Application Insights. KQL is a kind </w:t>
        <w:t xml:space="preserve">of SQL language that is used to make read-only requests to process data and </w:t>
      </w:r>
    </w:p>
    <w:p>
      <w:pPr>
        <w:pStyle w:val="Para 020"/>
      </w:pPr>
      <w:r>
        <w:t xml:space="preserve">return the results. Learn more about KQL at </w:t>
      </w:r>
      <w:hyperlink r:id="rId544">
        <w:r>
          <w:rPr>
            <w:rStyle w:val="Text4"/>
          </w:rPr>
          <w:t>https://docs.microsoft.com/azure/</w:t>
        </w:r>
      </w:hyperlink>
    </w:p>
    <w:p>
      <w:pPr>
        <w:pStyle w:val="Para 039"/>
      </w:pPr>
      <w:hyperlink r:id="rId544">
        <w:r>
          <w:t>application-insights/app-insights-analytics-reference</w:t>
          <w:t>.</w:t>
        </w:r>
      </w:hyperlink>
    </w:p>
    <w:p>
      <w:pPr>
        <w:pStyle w:val="Para 013"/>
      </w:pPr>
      <w:r>
        <w:t/>
      </w:r>
    </w:p>
    <w:p>
      <w:pPr>
        <w:pStyle w:val="Para 011"/>
      </w:pPr>
      <w:r>
        <w:t>Getting ready</w:t>
      </w:r>
    </w:p>
    <w:p>
      <w:pPr>
        <w:pStyle w:val="Para 003"/>
      </w:pPr>
      <w:r>
        <w:t>We'll have to perform the following steps prior to starting with the recipe:</w:t>
      </w:r>
    </w:p>
    <w:p>
      <w:pPr>
        <w:pStyle w:val="Para 005"/>
      </w:pPr>
      <w:r>
        <w:t>1. Create a new Application Insights account, if you do not already have one.</w:t>
      </w:r>
    </w:p>
    <w:p>
      <w:pPr>
        <w:pStyle w:val="Para 005"/>
      </w:pPr>
      <w:r>
        <w:t xml:space="preserve">2. Make sure that you have a running application that integrates with Application </w:t>
      </w:r>
    </w:p>
    <w:p>
      <w:pPr>
        <w:pStyle w:val="Para 001"/>
      </w:pPr>
      <w:r>
        <w:t xml:space="preserve">Insights. Learn how to integrate an application with Application Insights at </w:t>
      </w:r>
    </w:p>
    <w:p>
      <w:pPr>
        <w:pStyle w:val="Para 043"/>
      </w:pPr>
      <w:hyperlink r:id="rId545">
        <w:r>
          <w:t>https://docs.microsoft.com/azure/application-insights/app-insights-asp-net.</w:t>
        </w:r>
      </w:hyperlink>
    </w:p>
    <w:p>
      <w:pPr>
        <w:pStyle w:val="Para 013"/>
      </w:pPr>
      <w:r>
        <w:t/>
      </w:r>
    </w:p>
    <w:p>
      <w:pPr>
        <w:pStyle w:val="Para 011"/>
      </w:pPr>
      <w:r>
        <w:t>How to do it…</w:t>
      </w:r>
    </w:p>
    <w:p>
      <w:pPr>
        <w:pStyle w:val="Para 003"/>
      </w:pPr>
      <w:r>
        <w:t>We'll perform the following steps to push custom telemetry details to Application Insights Analytics.</w:t>
      </w:r>
    </w:p>
    <w:p>
      <w:bookmarkStart w:id="225" w:name="196___Troubleshooting_and_monito"/>
      <w:pPr>
        <w:pStyle w:val="Para 003"/>
      </w:pPr>
      <w:r>
        <w:rPr>
          <w:rStyle w:val="Text0"/>
        </w:rPr>
        <w:t>196</w:t>
      </w:r>
      <w:r>
        <w:t xml:space="preserve"> | Troubleshooting and monitoring Azure Functions</w:t>
      </w:r>
      <w:bookmarkEnd w:id="225"/>
    </w:p>
    <w:p>
      <w:pPr>
        <w:pStyle w:val="Para 013"/>
      </w:pPr>
      <w:r>
        <w:t/>
      </w:r>
    </w:p>
    <w:p>
      <w:pPr>
        <w:pStyle w:val="Para 003"/>
      </w:pPr>
      <w:r>
        <w:rPr>
          <w:rStyle w:val="Text0"/>
        </w:rPr>
        <w:t>Creating a timer trigger function using Visual Studio</w:t>
      </w:r>
      <w:r>
        <w:t xml:space="preserve"> In this section, we'll create an Azure Functions timer trigger that runs every minute by performing the following steps:</w:t>
      </w:r>
    </w:p>
    <w:p>
      <w:pPr>
        <w:pStyle w:val="Para 001"/>
      </w:pPr>
      <w:r>
        <w:t xml:space="preserve">1. Create a new function by right-clicking on the function app project, as shown in </w:t>
      </w:r>
    </w:p>
    <w:p>
      <w:pPr>
        <w:pStyle w:val="Para 041"/>
      </w:pPr>
      <w:r>
        <w:t>Figure 6.16</w:t>
      </w:r>
      <w:r>
        <w:rPr>
          <w:rStyle w:val="Text1"/>
        </w:rP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2108200"/>
            <wp:effectExtent l="0" r="0" t="0" b="0"/>
            <wp:wrapTopAndBottom/>
            <wp:docPr id="250" name="index-221_1.png" descr="index-221_1.png"/>
            <wp:cNvGraphicFramePr>
              <a:graphicFrameLocks noChangeAspect="1"/>
            </wp:cNvGraphicFramePr>
            <a:graphic>
              <a:graphicData uri="http://schemas.openxmlformats.org/drawingml/2006/picture">
                <pic:pic>
                  <pic:nvPicPr>
                    <pic:cNvPr id="0" name="index-221_1.png" descr="index-221_1.png"/>
                    <pic:cNvPicPr/>
                  </pic:nvPicPr>
                  <pic:blipFill>
                    <a:blip r:embed="rId254"/>
                    <a:stretch>
                      <a:fillRect/>
                    </a:stretch>
                  </pic:blipFill>
                  <pic:spPr>
                    <a:xfrm>
                      <a:off x="0" y="0"/>
                      <a:ext cx="3505200" cy="2108200"/>
                    </a:xfrm>
                    <a:prstGeom prst="rect">
                      <a:avLst/>
                    </a:prstGeom>
                  </pic:spPr>
                </pic:pic>
              </a:graphicData>
            </a:graphic>
          </wp:anchor>
        </w:drawing>
      </w:r>
    </w:p>
    <w:p>
      <w:pPr>
        <w:pStyle w:val="Para 013"/>
      </w:pPr>
      <w:r>
        <w:t/>
      </w:r>
    </w:p>
    <w:p>
      <w:pPr>
        <w:pStyle w:val="Para 031"/>
      </w:pPr>
      <w:r>
        <w:t>Figure 6.16: Visual Studio—adding a new Azure function</w:t>
      </w:r>
    </w:p>
    <w:p>
      <w:pPr>
        <w:pStyle w:val="Para 001"/>
      </w:pPr>
      <w:r>
        <w:t xml:space="preserve">2. Now, in the </w:t>
      </w:r>
      <w:r>
        <w:rPr>
          <w:rStyle w:val="Text0"/>
        </w:rPr>
        <w:t>New Azure Function</w:t>
      </w:r>
      <w:r>
        <w:t xml:space="preserve"> window, choose </w:t>
      </w:r>
      <w:r>
        <w:rPr>
          <w:rStyle w:val="Text0"/>
        </w:rPr>
        <w:t>Timer Trigger</w:t>
      </w:r>
      <w:r>
        <w:t xml:space="preserve"> and provide the </w:t>
      </w:r>
    </w:p>
    <w:p>
      <w:pPr>
        <w:pStyle w:val="Para 010"/>
      </w:pPr>
      <w:r>
        <w:rPr>
          <w:rStyle w:val="Text0"/>
        </w:rPr>
        <w:t>0 */1 * * * *</w:t>
      </w:r>
      <w:r>
        <w:t xml:space="preserve"> CRON expression in the </w:t>
      </w:r>
      <w:r>
        <w:rPr>
          <w:rStyle w:val="Text0"/>
        </w:rPr>
        <w:t>Schedule</w:t>
      </w:r>
      <w:r>
        <w:t xml:space="preserve"> box. The CRON expression runs every minute. It can be changed later based on the frequency with which you would like to run the timer trigger. After reviewing all the details, click on the </w:t>
      </w:r>
      <w:r>
        <w:rPr>
          <w:rStyle w:val="Text0"/>
        </w:rPr>
        <w:t>OK</w:t>
      </w:r>
      <w:r>
        <w:t xml:space="preserve"> button to create the function.</w:t>
      </w:r>
    </w:p>
    <w:p>
      <w:pPr>
        <w:pStyle w:val="Para 001"/>
      </w:pPr>
      <w:r>
        <w:t xml:space="preserve">3. Now, enter the following code into the new timer trigger function that you have </w:t>
      </w:r>
    </w:p>
    <w:p>
      <w:pPr>
        <w:pStyle w:val="Para 010"/>
      </w:pPr>
      <w:r>
        <w:t>created. The following code runs every minute (based on the CRON expression), runs a query (that you have configured) in Application Insights, and then creates a derived metric that can be used to create a custom report:</w:t>
      </w:r>
    </w:p>
    <w:p>
      <w:pPr>
        <w:pStyle w:val="Para 004"/>
      </w:pPr>
      <w:r>
        <w:t>using System;</w:t>
      </w:r>
    </w:p>
    <w:p>
      <w:pPr>
        <w:pStyle w:val="Para 004"/>
      </w:pPr>
      <w:r>
        <w:t>using Microsoft.Azure.WebJobs;</w:t>
      </w:r>
    </w:p>
    <w:p>
      <w:pPr>
        <w:pStyle w:val="Para 004"/>
      </w:pPr>
      <w:r>
        <w:t>using Microsoft.Extensions.Logging;</w:t>
      </w:r>
    </w:p>
    <w:p>
      <w:pPr>
        <w:pStyle w:val="Para 004"/>
      </w:pPr>
      <w:r>
        <w:t>using Microsoft.ApplicationInsights;</w:t>
      </w:r>
    </w:p>
    <w:p>
      <w:pPr>
        <w:pStyle w:val="Para 004"/>
      </w:pPr>
      <w:r>
        <w:t>using Microsoft.ApplicationInsights.DataContracts;</w:t>
      </w:r>
    </w:p>
    <w:p>
      <w:bookmarkStart w:id="226" w:name="Pushing_custom_metrics_details_t_1"/>
      <w:pPr>
        <w:pStyle w:val="Normal"/>
      </w:pPr>
      <w:r>
        <w:t xml:space="preserve">Pushing custom metrics details to Application Insights Analytics | </w:t>
      </w:r>
      <w:r>
        <w:rPr>
          <w:rStyle w:val="Text0"/>
        </w:rPr>
        <w:t>197</w:t>
      </w:r>
      <w:bookmarkEnd w:id="226"/>
    </w:p>
    <w:p>
      <w:pPr>
        <w:pStyle w:val="Para 013"/>
      </w:pPr>
      <w:r>
        <w:t/>
      </w:r>
    </w:p>
    <w:p>
      <w:pPr>
        <w:pStyle w:val="Para 004"/>
      </w:pPr>
      <w:r>
        <w:t>using Newtonsoft.Json.Linq;</w:t>
      </w:r>
    </w:p>
    <w:p>
      <w:pPr>
        <w:pStyle w:val="Para 004"/>
      </w:pPr>
      <w:r>
        <w:t>using System.Threading.Tasks;</w:t>
      </w:r>
    </w:p>
    <w:p>
      <w:pPr>
        <w:pStyle w:val="Para 004"/>
      </w:pPr>
      <w:r>
        <w:t>using System.Net.Http;</w:t>
      </w:r>
    </w:p>
    <w:p>
      <w:pPr>
        <w:pStyle w:val="Para 013"/>
      </w:pPr>
      <w:r>
        <w:t/>
      </w:r>
    </w:p>
    <w:p>
      <w:pPr>
        <w:pStyle w:val="Para 004"/>
      </w:pPr>
      <w:r>
        <w:t>namespace FunctionAppinVisualStudio</w:t>
      </w:r>
    </w:p>
    <w:p>
      <w:pPr>
        <w:pStyle w:val="Para 004"/>
      </w:pPr>
      <w:r>
        <w:t>{</w:t>
      </w:r>
    </w:p>
    <w:p>
      <w:pPr>
        <w:pStyle w:val="Para 001"/>
      </w:pPr>
      <w:r>
        <w:t>public class FeedAIWithCustomDerivedMetrics</w:t>
      </w:r>
    </w:p>
    <w:p>
      <w:pPr>
        <w:pStyle w:val="Para 001"/>
      </w:pPr>
      <w:r>
        <w:t>{</w:t>
      </w:r>
    </w:p>
    <w:p>
      <w:pPr>
        <w:pStyle w:val="Para 013"/>
      </w:pPr>
      <w:r>
        <w:t>private const string AppInsightsApi = "https://api.</w:t>
      </w:r>
    </w:p>
    <w:p>
      <w:pPr>
        <w:pStyle w:val="Para 004"/>
      </w:pPr>
      <w:r>
        <w:t>applicationinsights.io/beta/apps";</w:t>
      </w:r>
    </w:p>
    <w:p>
      <w:pPr>
        <w:pStyle w:val="Para 013"/>
      </w:pPr>
      <w:r>
        <w:t/>
      </w:r>
    </w:p>
    <w:p>
      <w:pPr>
        <w:pStyle w:val="Para 001"/>
      </w:pPr>
      <w:r>
        <w:t xml:space="preserve">private static readonly TelemetryClient TelemetryClient </w:t>
      </w:r>
    </w:p>
    <w:p>
      <w:pPr>
        <w:pStyle w:val="Para 004"/>
      </w:pPr>
      <w:r>
        <w:t>= new TelemetryClient { InstrumentationKey = Environment. GetEnvironmentVariable("AI_IKEY") };</w:t>
      </w:r>
    </w:p>
    <w:p>
      <w:pPr>
        <w:pStyle w:val="Para 001"/>
      </w:pPr>
      <w:r>
        <w:t>private static readonly string AiAppId = Environment.</w:t>
      </w:r>
    </w:p>
    <w:p>
      <w:pPr>
        <w:pStyle w:val="Para 004"/>
      </w:pPr>
      <w:r>
        <w:t>GetEnvironmentVariable("AI_APP_ID");</w:t>
      </w:r>
    </w:p>
    <w:p>
      <w:pPr>
        <w:pStyle w:val="Para 001"/>
      </w:pPr>
      <w:r>
        <w:t>private static readonly string AiAppKey = Environment.</w:t>
      </w:r>
    </w:p>
    <w:p>
      <w:pPr>
        <w:pStyle w:val="Para 004"/>
      </w:pPr>
      <w:r>
        <w:t>GetEnvironmentVariable("AI_APP_KEY");</w:t>
      </w:r>
    </w:p>
    <w:p>
      <w:pPr>
        <w:pStyle w:val="Para 013"/>
      </w:pPr>
      <w:r>
        <w:t/>
      </w:r>
    </w:p>
    <w:p>
      <w:pPr>
        <w:pStyle w:val="Para 001"/>
      </w:pPr>
      <w:r>
        <w:t>[FunctionName("FeedAIWithCustomDerivedMetrics")]</w:t>
      </w:r>
    </w:p>
    <w:p>
      <w:pPr>
        <w:pStyle w:val="Normal"/>
      </w:pPr>
      <w:r>
        <w:t>public static async Task Run([TimerTrigger("0 */1 * * * *")]</w:t>
      </w:r>
    </w:p>
    <w:p>
      <w:pPr>
        <w:pStyle w:val="Para 004"/>
      </w:pPr>
      <w:r>
        <w:t>TimerInfo myTimer, ILogger log)</w:t>
      </w:r>
    </w:p>
    <w:p>
      <w:pPr>
        <w:pStyle w:val="Para 001"/>
      </w:pPr>
      <w:r>
        <w:t>{</w:t>
      </w:r>
    </w:p>
    <w:p>
      <w:pPr>
        <w:pStyle w:val="Normal"/>
      </w:pPr>
      <w:r>
        <w:t xml:space="preserve">log.LogInformation($"C# Timer trigger function executed at: </w:t>
      </w:r>
    </w:p>
    <w:p>
      <w:pPr>
        <w:pStyle w:val="Para 004"/>
      </w:pPr>
      <w:r>
        <w:t>{DateTime.Now}");</w:t>
      </w:r>
    </w:p>
    <w:p>
      <w:pPr>
        <w:pStyle w:val="Para 013"/>
      </w:pPr>
      <w:r>
        <w:t/>
      </w:r>
    </w:p>
    <w:p>
      <w:pPr>
        <w:pStyle w:val="Para 001"/>
      </w:pPr>
      <w:r>
        <w:t>await ScheduledAnalyticsRun(</w:t>
      </w:r>
    </w:p>
    <w:p>
      <w:pPr>
        <w:pStyle w:val="Para 001"/>
      </w:pPr>
      <w:r>
        <w:t>name: "Request per hour",</w:t>
      </w:r>
    </w:p>
    <w:p>
      <w:pPr>
        <w:pStyle w:val="Normal"/>
      </w:pPr>
      <w:r>
        <w:t xml:space="preserve">query: @"requests | where timestamp &gt; now(-1h)| summarize </w:t>
      </w:r>
    </w:p>
    <w:p>
      <w:pPr>
        <w:pStyle w:val="Para 004"/>
      </w:pPr>
      <w:r>
        <w:t xml:space="preserve">count()", </w:t>
      </w:r>
    </w:p>
    <w:p>
      <w:pPr>
        <w:pStyle w:val="Para 001"/>
      </w:pPr>
      <w:r>
        <w:t>log: log);</w:t>
      </w:r>
    </w:p>
    <w:p>
      <w:pPr>
        <w:pStyle w:val="Para 001"/>
      </w:pPr>
      <w:r>
        <w:t>}</w:t>
      </w:r>
    </w:p>
    <w:p>
      <w:pPr>
        <w:pStyle w:val="Normal"/>
      </w:pPr>
      <w:r>
        <w:t xml:space="preserve">public static async Task ScheduledAnalyticsRun(string name, string </w:t>
      </w:r>
    </w:p>
    <w:p>
      <w:pPr>
        <w:pStyle w:val="Para 004"/>
      </w:pPr>
      <w:r>
        <w:t>query, ILogger log)</w:t>
      </w:r>
    </w:p>
    <w:p>
      <w:pPr>
        <w:pStyle w:val="Para 001"/>
      </w:pPr>
      <w:r>
        <w:t>{</w:t>
      </w:r>
    </w:p>
    <w:p>
      <w:pPr>
        <w:pStyle w:val="Normal"/>
      </w:pPr>
      <w:r>
        <w:t xml:space="preserve">log.LogInformation($"Executing scheduled analytics run for </w:t>
      </w:r>
    </w:p>
    <w:p>
      <w:pPr>
        <w:pStyle w:val="Para 004"/>
      </w:pPr>
      <w:r>
        <w:t>{name} at: {DateTime.Now}");</w:t>
      </w:r>
    </w:p>
    <w:p>
      <w:pPr>
        <w:pStyle w:val="Para 013"/>
      </w:pPr>
      <w:r>
        <w:t/>
      </w:r>
    </w:p>
    <w:p>
      <w:pPr>
        <w:pStyle w:val="Para 013"/>
      </w:pPr>
      <w:r>
        <w:t>string requestId = Guid.NewGuid().ToString();</w:t>
      </w:r>
    </w:p>
    <w:p>
      <w:pPr>
        <w:pStyle w:val="Para 001"/>
      </w:pPr>
      <w:r>
        <w:t xml:space="preserve">log.LogInformation($"[Verbose]: API request ID is </w:t>
      </w:r>
      <w:r>
        <w:rPr>
          <w:rStyle w:val="Text0"/>
        </w:rPr>
        <w:t>198</w:t>
      </w:r>
      <w:r>
        <w:t xml:space="preserve"> | Troubleshooting and monitoring Azure Functions</w:t>
      </w:r>
    </w:p>
    <w:p>
      <w:pPr>
        <w:pStyle w:val="Para 013"/>
      </w:pPr>
      <w:r>
        <w:t/>
      </w:r>
    </w:p>
    <w:p>
      <w:bookmarkStart w:id="227" w:name="_requestId"/>
      <w:pPr>
        <w:pStyle w:val="Para 004"/>
      </w:pPr>
      <w:r>
        <w:t>{requestId}");</w:t>
      </w:r>
      <w:bookmarkEnd w:id="227"/>
    </w:p>
    <w:p>
      <w:pPr>
        <w:pStyle w:val="Para 013"/>
      </w:pPr>
      <w:r>
        <w:t/>
      </w:r>
    </w:p>
    <w:p>
      <w:pPr>
        <w:pStyle w:val="Para 001"/>
      </w:pPr>
      <w:r>
        <w:t>try</w:t>
      </w:r>
    </w:p>
    <w:p>
      <w:pPr>
        <w:pStyle w:val="Para 001"/>
      </w:pPr>
      <w:r>
        <w:t>{</w:t>
      </w:r>
    </w:p>
    <w:p>
      <w:pPr>
        <w:pStyle w:val="Normal"/>
      </w:pPr>
      <w:r>
        <w:t xml:space="preserve">MetricTelemetry metric = new MetricTelemetry { Name = name </w:t>
      </w:r>
    </w:p>
    <w:p>
      <w:pPr>
        <w:pStyle w:val="Para 004"/>
      </w:pPr>
      <w:r>
        <w:t>};</w:t>
      </w:r>
    </w:p>
    <w:p>
      <w:pPr>
        <w:pStyle w:val="Para 001"/>
      </w:pPr>
      <w:r>
        <w:t>metric.Context.Operation.Id = requestId;</w:t>
      </w:r>
    </w:p>
    <w:p>
      <w:pPr>
        <w:pStyle w:val="Para 001"/>
      </w:pPr>
      <w:r>
        <w:t>metric.Properties.Add("TestAppId", AiAppId);</w:t>
      </w:r>
    </w:p>
    <w:p>
      <w:pPr>
        <w:pStyle w:val="Para 001"/>
      </w:pPr>
      <w:r>
        <w:t>metric.Properties.Add("TestQuery", query);</w:t>
      </w:r>
    </w:p>
    <w:p>
      <w:pPr>
        <w:pStyle w:val="Para 001"/>
      </w:pPr>
      <w:r>
        <w:t>metric.Properties.Add("TestRequestId", requestId);</w:t>
      </w:r>
    </w:p>
    <w:p>
      <w:pPr>
        <w:pStyle w:val="Para 001"/>
      </w:pPr>
      <w:r>
        <w:t>using (var httpClient = new HttpClient())</w:t>
      </w:r>
    </w:p>
    <w:p>
      <w:pPr>
        <w:pStyle w:val="Para 001"/>
      </w:pPr>
      <w:r>
        <w:t>{</w:t>
      </w:r>
    </w:p>
    <w:p>
      <w:pPr>
        <w:pStyle w:val="Para 001"/>
      </w:pPr>
      <w:r>
        <w:t xml:space="preserve">httpClient.DefaultRequestHeaders.Add("x-api-key", </w:t>
      </w:r>
    </w:p>
    <w:p>
      <w:pPr>
        <w:pStyle w:val="Para 004"/>
      </w:pPr>
      <w:r>
        <w:t>AiAppKey);</w:t>
      </w:r>
    </w:p>
    <w:p>
      <w:pPr>
        <w:pStyle w:val="Para 001"/>
      </w:pPr>
      <w:r>
        <w:t xml:space="preserve">httpClient.DefaultRequestHeaders.Add("x-ms-app", </w:t>
      </w:r>
    </w:p>
    <w:p>
      <w:pPr>
        <w:pStyle w:val="Para 004"/>
      </w:pPr>
      <w:r>
        <w:t>"FunctionTemplate");</w:t>
      </w:r>
    </w:p>
    <w:p>
      <w:pPr>
        <w:pStyle w:val="Para 001"/>
      </w:pPr>
      <w:r>
        <w:t>httpClient.DefaultRequestHeaders.Add("x-ms-client-</w:t>
      </w:r>
    </w:p>
    <w:p>
      <w:pPr>
        <w:pStyle w:val="Para 004"/>
      </w:pPr>
      <w:r>
        <w:t>request-id", requestId);</w:t>
      </w:r>
    </w:p>
    <w:p>
      <w:pPr>
        <w:pStyle w:val="Para 013"/>
      </w:pPr>
      <w:r>
        <w:t>string apiPath = $"{AppInsightsApi}/{AiAppId}/</w:t>
      </w:r>
    </w:p>
    <w:p>
      <w:pPr>
        <w:pStyle w:val="Para 004"/>
      </w:pPr>
      <w:r>
        <w:t>query?clientId={requestId}×pan=P1D&amp;query={query}";</w:t>
      </w:r>
    </w:p>
    <w:p>
      <w:pPr>
        <w:pStyle w:val="Para 013"/>
      </w:pPr>
      <w:r>
        <w:t>using (var httpResponse = await httpClient.</w:t>
      </w:r>
    </w:p>
    <w:p>
      <w:pPr>
        <w:pStyle w:val="Para 004"/>
      </w:pPr>
      <w:r>
        <w:t>GetAsync(apiPath))</w:t>
      </w:r>
    </w:p>
    <w:p>
      <w:pPr>
        <w:pStyle w:val="Para 001"/>
      </w:pPr>
      <w:r>
        <w:t>{</w:t>
      </w:r>
    </w:p>
    <w:p>
      <w:pPr>
        <w:pStyle w:val="Para 013"/>
      </w:pPr>
      <w:r>
        <w:t/>
      </w:r>
    </w:p>
    <w:p>
      <w:pPr>
        <w:pStyle w:val="Para 001"/>
      </w:pPr>
      <w:r>
        <w:t>httpResponse.EnsureSuccessStatusCode();</w:t>
      </w:r>
    </w:p>
    <w:p>
      <w:pPr>
        <w:pStyle w:val="Para 001"/>
      </w:pPr>
      <w:r>
        <w:t>var resultJson = await httpResponse.Content.</w:t>
      </w:r>
    </w:p>
    <w:p>
      <w:pPr>
        <w:pStyle w:val="Para 004"/>
      </w:pPr>
      <w:r>
        <w:t>ReadAsAsync</w:t>
        <w:t>();</w:t>
      </w:r>
    </w:p>
    <w:p>
      <w:pPr>
        <w:pStyle w:val="Para 001"/>
      </w:pPr>
      <w:r>
        <w:t>double result;</w:t>
      </w:r>
    </w:p>
    <w:p>
      <w:pPr>
        <w:pStyle w:val="Para 001"/>
      </w:pPr>
      <w:r>
        <w:t>if (double.TryParse(resultJson.</w:t>
      </w:r>
    </w:p>
    <w:p>
      <w:pPr>
        <w:pStyle w:val="Para 004"/>
      </w:pPr>
      <w:r>
        <w:t>SelectToken("Tables[0].Rows[0][0]")?.ToString(), out result))</w:t>
      </w:r>
    </w:p>
    <w:p>
      <w:pPr>
        <w:pStyle w:val="Para 001"/>
      </w:pPr>
      <w:r>
        <w:t>{</w:t>
      </w:r>
    </w:p>
    <w:p>
      <w:pPr>
        <w:pStyle w:val="Para 001"/>
      </w:pPr>
      <w:r>
        <w:t>metric.Sum = result;</w:t>
      </w:r>
    </w:p>
    <w:p>
      <w:pPr>
        <w:pStyle w:val="Normal"/>
      </w:pPr>
      <w:r>
        <w:t xml:space="preserve">log.LogInformation($"[Verbose]: Metric result </w:t>
      </w:r>
    </w:p>
    <w:p>
      <w:pPr>
        <w:pStyle w:val="Para 004"/>
      </w:pPr>
      <w:r>
        <w:t>is {metric.Sum}");</w:t>
      </w:r>
    </w:p>
    <w:p>
      <w:pPr>
        <w:pStyle w:val="Para 001"/>
      </w:pPr>
      <w:r>
        <w:t>}</w:t>
      </w:r>
    </w:p>
    <w:p>
      <w:pPr>
        <w:pStyle w:val="Para 001"/>
      </w:pPr>
      <w:r>
        <w:t>else</w:t>
      </w:r>
    </w:p>
    <w:p>
      <w:pPr>
        <w:pStyle w:val="Para 001"/>
      </w:pPr>
      <w:r>
        <w:t>{</w:t>
      </w:r>
    </w:p>
    <w:p>
      <w:pPr>
        <w:pStyle w:val="Para 001"/>
      </w:pPr>
      <w:r>
        <w:t>log.LogError($"[Error]: {resultJson.</w:t>
      </w:r>
    </w:p>
    <w:p>
      <w:pPr>
        <w:pStyle w:val="Para 004"/>
      </w:pPr>
      <w:r>
        <w:t>ToString()}");</w:t>
      </w:r>
    </w:p>
    <w:p>
      <w:pPr>
        <w:pStyle w:val="Normal"/>
      </w:pPr>
      <w:r>
        <w:t xml:space="preserve">throw new FormatException("Query must result </w:t>
      </w:r>
    </w:p>
    <w:p>
      <w:pPr>
        <w:pStyle w:val="Para 004"/>
      </w:pPr>
      <w:r>
        <w:t>in a single metric number. Try it on Analytics before scheduling.");</w:t>
      </w:r>
    </w:p>
    <w:p>
      <w:pPr>
        <w:pStyle w:val="Para 001"/>
      </w:pPr>
      <w:r>
        <w:t>}</w:t>
      </w:r>
    </w:p>
    <w:p>
      <w:bookmarkStart w:id="228" w:name="Pushing_custom_metrics_details_t_2"/>
      <w:pPr>
        <w:pStyle w:val="Normal"/>
      </w:pPr>
      <w:r>
        <w:t xml:space="preserve">Pushing custom metrics details to Application Insights Analytics | </w:t>
      </w:r>
      <w:r>
        <w:rPr>
          <w:rStyle w:val="Text0"/>
        </w:rPr>
        <w:t>199</w:t>
      </w:r>
      <w:bookmarkEnd w:id="228"/>
    </w:p>
    <w:p>
      <w:pPr>
        <w:pStyle w:val="Para 013"/>
      </w:pPr>
      <w:r>
        <w:t/>
      </w:r>
    </w:p>
    <w:p>
      <w:pPr>
        <w:pStyle w:val="Para 001"/>
      </w:pPr>
      <w:r>
        <w:t>}</w:t>
      </w:r>
    </w:p>
    <w:p>
      <w:pPr>
        <w:pStyle w:val="Para 001"/>
      </w:pPr>
      <w:r>
        <w:t>}</w:t>
      </w:r>
    </w:p>
    <w:p>
      <w:pPr>
        <w:pStyle w:val="Para 013"/>
      </w:pPr>
      <w:r>
        <w:t/>
      </w:r>
    </w:p>
    <w:p>
      <w:pPr>
        <w:pStyle w:val="Para 001"/>
      </w:pPr>
      <w:r>
        <w:t>TelemetryClient.TrackMetric(metric);</w:t>
      </w:r>
    </w:p>
    <w:p>
      <w:pPr>
        <w:pStyle w:val="Normal"/>
      </w:pPr>
      <w:r>
        <w:t xml:space="preserve">log.LogInformation($"Metric telemetry for {name} is </w:t>
      </w:r>
    </w:p>
    <w:p>
      <w:pPr>
        <w:pStyle w:val="Para 004"/>
      </w:pPr>
      <w:r>
        <w:t>sent.");</w:t>
      </w:r>
    </w:p>
    <w:p>
      <w:pPr>
        <w:pStyle w:val="Para 001"/>
      </w:pPr>
      <w:r>
        <w:t>}</w:t>
      </w:r>
    </w:p>
    <w:p>
      <w:pPr>
        <w:pStyle w:val="Para 001"/>
      </w:pPr>
      <w:r>
        <w:t>catch (Exception ex)</w:t>
      </w:r>
    </w:p>
    <w:p>
      <w:pPr>
        <w:pStyle w:val="Para 001"/>
      </w:pPr>
      <w:r>
        <w:t>{</w:t>
      </w:r>
    </w:p>
    <w:p>
      <w:pPr>
        <w:pStyle w:val="Para 013"/>
      </w:pPr>
      <w:r>
        <w:t/>
      </w:r>
    </w:p>
    <w:p>
      <w:pPr>
        <w:pStyle w:val="Normal"/>
      </w:pPr>
      <w:r>
        <w:t>var exceptionTelemetry = new ExceptionTelemetry(ex);</w:t>
      </w:r>
    </w:p>
    <w:p>
      <w:pPr>
        <w:pStyle w:val="Normal"/>
      </w:pPr>
      <w:r>
        <w:t>exceptionTelemetry.Context.Operation.Id = requestId;</w:t>
      </w:r>
    </w:p>
    <w:p>
      <w:pPr>
        <w:pStyle w:val="Normal"/>
      </w:pPr>
      <w:r>
        <w:t>exceptionTelemetry.Properties.Add("TestName", name);</w:t>
      </w:r>
    </w:p>
    <w:p>
      <w:pPr>
        <w:pStyle w:val="Normal"/>
      </w:pPr>
      <w:r>
        <w:t>exceptionTelemetry.Properties.Add("TestAppId", AiAppId);</w:t>
      </w:r>
    </w:p>
    <w:p>
      <w:pPr>
        <w:pStyle w:val="Normal"/>
      </w:pPr>
      <w:r>
        <w:t>exceptionTelemetry.Properties.Add("TestQuery", query);</w:t>
      </w:r>
    </w:p>
    <w:p>
      <w:pPr>
        <w:pStyle w:val="Normal"/>
      </w:pPr>
      <w:r>
        <w:t xml:space="preserve">exceptionTelemetry.Properties.Add("TestRequestId", </w:t>
      </w:r>
    </w:p>
    <w:p>
      <w:pPr>
        <w:pStyle w:val="Para 004"/>
      </w:pPr>
      <w:r>
        <w:t>requestId);</w:t>
      </w:r>
    </w:p>
    <w:p>
      <w:pPr>
        <w:pStyle w:val="Normal"/>
      </w:pPr>
      <w:r>
        <w:t>TelemetryClient.TrackException(exceptionTelemetry);</w:t>
      </w:r>
    </w:p>
    <w:p>
      <w:pPr>
        <w:pStyle w:val="Normal"/>
      </w:pPr>
      <w:r>
        <w:t xml:space="preserve">log.LogError($"[Error]: Client Request ID {requestId}: </w:t>
      </w:r>
    </w:p>
    <w:p>
      <w:pPr>
        <w:pStyle w:val="Para 004"/>
      </w:pPr>
      <w:r>
        <w:t>{ex.Message}");</w:t>
      </w:r>
    </w:p>
    <w:p>
      <w:pPr>
        <w:pStyle w:val="Para 013"/>
      </w:pPr>
      <w:r>
        <w:t/>
      </w:r>
    </w:p>
    <w:p>
      <w:pPr>
        <w:pStyle w:val="Para 001"/>
      </w:pPr>
      <w:r>
        <w:t>throw;</w:t>
      </w:r>
    </w:p>
    <w:p>
      <w:pPr>
        <w:pStyle w:val="Para 001"/>
      </w:pPr>
      <w:r>
        <w:t>}</w:t>
      </w:r>
    </w:p>
    <w:p>
      <w:pPr>
        <w:pStyle w:val="Para 004"/>
      </w:pPr>
      <w:r>
        <w:t>finally</w:t>
      </w:r>
    </w:p>
    <w:p>
      <w:pPr>
        <w:pStyle w:val="Para 001"/>
      </w:pPr>
      <w:r>
        <w:t>{</w:t>
      </w:r>
    </w:p>
    <w:p>
      <w:pPr>
        <w:pStyle w:val="Para 001"/>
      </w:pPr>
      <w:r>
        <w:t>TelemetryClient.Flush();</w:t>
      </w:r>
    </w:p>
    <w:p>
      <w:pPr>
        <w:pStyle w:val="Para 001"/>
      </w:pPr>
      <w:r>
        <w:t>}</w:t>
      </w:r>
    </w:p>
    <w:p>
      <w:pPr>
        <w:pStyle w:val="Para 001"/>
      </w:pPr>
      <w:r>
        <w:t>}</w:t>
      </w:r>
    </w:p>
    <w:p>
      <w:pPr>
        <w:pStyle w:val="Para 001"/>
      </w:pPr>
      <w:r>
        <w:t>}</w:t>
      </w:r>
    </w:p>
    <w:p>
      <w:pPr>
        <w:pStyle w:val="Para 004"/>
      </w:pPr>
      <w:r>
        <w:t>}</w:t>
      </w:r>
    </w:p>
    <w:p>
      <w:pPr>
        <w:pStyle w:val="Para 005"/>
      </w:pPr>
      <w:r>
        <w:t xml:space="preserve">4. Install the Application Insights Nuget package in the Azure Function app project </w:t>
      </w:r>
    </w:p>
    <w:p>
      <w:pPr>
        <w:pStyle w:val="Para 001"/>
      </w:pPr>
      <w:r>
        <w:t>using the following Nuget command:</w:t>
      </w:r>
    </w:p>
    <w:p>
      <w:pPr>
        <w:pStyle w:val="Para 004"/>
      </w:pPr>
      <w:r>
        <w:t>Install-package Microsoft.ApplicationInsights Now that we have added the code, let's move on to the next section to configure the keys.</w:t>
      </w:r>
    </w:p>
    <w:p>
      <w:bookmarkStart w:id="229" w:name="200___Troubleshooting_and_monito"/>
      <w:pPr>
        <w:pStyle w:val="Para 003"/>
      </w:pPr>
      <w:r>
        <w:rPr>
          <w:rStyle w:val="Text0"/>
        </w:rPr>
        <w:t>200</w:t>
      </w:r>
      <w:r>
        <w:t xml:space="preserve"> | Troubleshooting and monitoring Azure Functions</w:t>
      </w:r>
      <w:bookmarkEnd w:id="229"/>
    </w:p>
    <w:p>
      <w:pPr>
        <w:pStyle w:val="Para 013"/>
      </w:pPr>
      <w:r>
        <w:t/>
      </w:r>
    </w:p>
    <w:p>
      <w:pPr>
        <w:pStyle w:val="Para 011"/>
      </w:pPr>
      <w:r>
        <w:t>Configuring access keys</w:t>
      </w:r>
    </w:p>
    <w:p>
      <w:pPr>
        <w:pStyle w:val="Para 003"/>
      </w:pPr>
      <w:r>
        <w:t>In order to have the Azure function access Application Insights programmatically, we need to create an API key. Let's configure the access keys by performing the following steps:</w:t>
      </w:r>
    </w:p>
    <w:p>
      <w:pPr>
        <w:pStyle w:val="Para 001"/>
      </w:pPr>
      <w:r>
        <w:t xml:space="preserve">1. Navigate to Application Insights' </w:t>
      </w:r>
      <w:r>
        <w:rPr>
          <w:rStyle w:val="Text0"/>
        </w:rPr>
        <w:t>Overview</w:t>
      </w:r>
      <w:r>
        <w:t xml:space="preserve"> pane, and copy the </w:t>
      </w:r>
      <w:r>
        <w:rPr>
          <w:rStyle w:val="Text0"/>
        </w:rPr>
        <w:t xml:space="preserve">Instrumentation </w:t>
      </w:r>
    </w:p>
    <w:p>
      <w:pPr>
        <w:pStyle w:val="Para 010"/>
      </w:pPr>
      <w:r>
        <w:rPr>
          <w:rStyle w:val="Text0"/>
        </w:rPr>
        <w:t>Key</w:t>
      </w:r>
      <w:r>
        <w:t xml:space="preserve">. We'll be using the </w:t>
      </w:r>
      <w:r>
        <w:rPr>
          <w:rStyle w:val="Text0"/>
        </w:rPr>
        <w:t>Instrumentation Key</w:t>
      </w:r>
      <w:r>
        <w:t xml:space="preserve"> to create an application setting named </w:t>
      </w:r>
      <w:r>
        <w:rPr>
          <w:rStyle w:val="Text0"/>
        </w:rPr>
        <w:t>AI_IKEY</w:t>
      </w:r>
      <w:r>
        <w:t xml:space="preserve"> in the function app:</w:t>
      </w:r>
    </w:p>
    <w:p>
      <w:pPr>
        <w:pStyle w:val="Para 001"/>
      </w:pPr>
      <w:r>
        <w:t xml:space="preserve">2. Navigate to the </w:t>
      </w:r>
      <w:r>
        <w:rPr>
          <w:rStyle w:val="Text0"/>
        </w:rPr>
        <w:t>API Access</w:t>
      </w:r>
      <w:r>
        <w:t xml:space="preserve"> blade and copy the </w:t>
      </w:r>
      <w:r>
        <w:rPr>
          <w:rStyle w:val="Text0"/>
        </w:rPr>
        <w:t>Application ID</w:t>
      </w:r>
      <w:r>
        <w:t xml:space="preserve">. We'll be using </w:t>
      </w:r>
    </w:p>
    <w:p>
      <w:pPr>
        <w:pStyle w:val="Para 010"/>
      </w:pPr>
      <w:r>
        <w:t xml:space="preserve">this </w:t>
      </w:r>
      <w:r>
        <w:rPr>
          <w:rStyle w:val="Text0"/>
        </w:rPr>
        <w:t>Application ID</w:t>
      </w:r>
      <w:r>
        <w:t xml:space="preserve"> to create a new app setting with the name </w:t>
      </w:r>
      <w:r>
        <w:rPr>
          <w:rStyle w:val="Text0"/>
        </w:rPr>
        <w:t>AI_APP_ID</w:t>
      </w:r>
      <w:r>
        <w:t xml:space="preserve"> in the function app:</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49500" cy="685800"/>
            <wp:effectExtent l="0" r="0" t="0" b="0"/>
            <wp:wrapTopAndBottom/>
            <wp:docPr id="251" name="index-225_1.png" descr="index-225_1.png"/>
            <wp:cNvGraphicFramePr>
              <a:graphicFrameLocks noChangeAspect="1"/>
            </wp:cNvGraphicFramePr>
            <a:graphic>
              <a:graphicData uri="http://schemas.openxmlformats.org/drawingml/2006/picture">
                <pic:pic>
                  <pic:nvPicPr>
                    <pic:cNvPr id="0" name="index-225_1.png" descr="index-225_1.png"/>
                    <pic:cNvPicPr/>
                  </pic:nvPicPr>
                  <pic:blipFill>
                    <a:blip r:embed="rId255"/>
                    <a:stretch>
                      <a:fillRect/>
                    </a:stretch>
                  </pic:blipFill>
                  <pic:spPr>
                    <a:xfrm>
                      <a:off x="0" y="0"/>
                      <a:ext cx="2349500" cy="685800"/>
                    </a:xfrm>
                    <a:prstGeom prst="rect">
                      <a:avLst/>
                    </a:prstGeom>
                  </pic:spPr>
                </pic:pic>
              </a:graphicData>
            </a:graphic>
          </wp:anchor>
        </w:drawing>
      </w:r>
    </w:p>
    <w:p>
      <w:pPr>
        <w:pStyle w:val="Para 013"/>
      </w:pPr>
      <w:r>
        <w:t/>
      </w:r>
    </w:p>
    <w:p>
      <w:pPr>
        <w:pStyle w:val="Para 015"/>
      </w:pPr>
      <w:r>
        <w:t>Figure 6.17: Application Insights—API Access pane</w:t>
      </w:r>
    </w:p>
    <w:p>
      <w:pPr>
        <w:pStyle w:val="Para 001"/>
      </w:pPr>
      <w:r>
        <w:t xml:space="preserve">3. We also need to create a new API key. As shown in the preceding step, click on </w:t>
      </w:r>
    </w:p>
    <w:p>
      <w:pPr>
        <w:pStyle w:val="Para 010"/>
      </w:pPr>
      <w:r>
        <w:t xml:space="preserve">the </w:t>
      </w:r>
      <w:r>
        <w:rPr>
          <w:rStyle w:val="Text0"/>
        </w:rPr>
        <w:t>Create API key</w:t>
      </w:r>
      <w:r>
        <w:t xml:space="preserve"> button to generate the new API key, as shown in </w:t>
      </w:r>
      <w:r>
        <w:rPr>
          <w:rStyle w:val="Text1"/>
        </w:rPr>
        <w:t>Figure 6.18</w:t>
      </w:r>
      <w:r>
        <w:t xml:space="preserve">. Provide a meaningful name, check the </w:t>
      </w:r>
      <w:r>
        <w:rPr>
          <w:rStyle w:val="Text0"/>
        </w:rPr>
        <w:t>Read telemetry</w:t>
      </w:r>
      <w:r>
        <w:t xml:space="preserve"> box, and click on </w:t>
      </w:r>
      <w:r>
        <w:rPr>
          <w:rStyle w:val="Text0"/>
        </w:rPr>
        <w:t>Generate key</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86000" cy="1727200"/>
            <wp:effectExtent l="0" r="0" t="0" b="0"/>
            <wp:wrapTopAndBottom/>
            <wp:docPr id="252" name="index-225_2.png" descr="index-225_2.png"/>
            <wp:cNvGraphicFramePr>
              <a:graphicFrameLocks noChangeAspect="1"/>
            </wp:cNvGraphicFramePr>
            <a:graphic>
              <a:graphicData uri="http://schemas.openxmlformats.org/drawingml/2006/picture">
                <pic:pic>
                  <pic:nvPicPr>
                    <pic:cNvPr id="0" name="index-225_2.png" descr="index-225_2.png"/>
                    <pic:cNvPicPr/>
                  </pic:nvPicPr>
                  <pic:blipFill>
                    <a:blip r:embed="rId256"/>
                    <a:stretch>
                      <a:fillRect/>
                    </a:stretch>
                  </pic:blipFill>
                  <pic:spPr>
                    <a:xfrm>
                      <a:off x="0" y="0"/>
                      <a:ext cx="2286000" cy="1727200"/>
                    </a:xfrm>
                    <a:prstGeom prst="rect">
                      <a:avLst/>
                    </a:prstGeom>
                  </pic:spPr>
                </pic:pic>
              </a:graphicData>
            </a:graphic>
          </wp:anchor>
        </w:drawing>
      </w:r>
    </w:p>
    <w:p>
      <w:pPr>
        <w:pStyle w:val="Para 013"/>
      </w:pPr>
      <w:r>
        <w:t/>
      </w:r>
    </w:p>
    <w:p>
      <w:pPr>
        <w:pStyle w:val="Para 042"/>
      </w:pPr>
      <w:r>
        <w:t>Figure 6.18: Application Insights—API Access pane—generating a new key</w:t>
      </w:r>
    </w:p>
    <w:p>
      <w:bookmarkStart w:id="230" w:name="Pushing_custom_metrics_details_t_3"/>
      <w:pPr>
        <w:pStyle w:val="Normal"/>
      </w:pPr>
      <w:r>
        <w:t xml:space="preserve">Pushing custom metrics details to Application Insights Analytics | </w:t>
      </w:r>
      <w:r>
        <w:rPr>
          <w:rStyle w:val="Text0"/>
        </w:rPr>
        <w:t>201</w:t>
      </w:r>
      <w:bookmarkEnd w:id="230"/>
    </w:p>
    <w:p>
      <w:pPr>
        <w:pStyle w:val="Para 013"/>
      </w:pPr>
      <w:r>
        <w:t/>
      </w:r>
    </w:p>
    <w:p>
      <w:pPr>
        <w:pStyle w:val="Para 005"/>
      </w:pPr>
      <w:r>
        <w:t xml:space="preserve">4. Soon after, the platform allows you to view and copy the key, as shown in </w:t>
      </w:r>
      <w:r>
        <w:rPr>
          <w:rStyle w:val="Text1"/>
        </w:rPr>
        <w:t xml:space="preserve">Figure </w:t>
      </w:r>
    </w:p>
    <w:p>
      <w:pPr>
        <w:pStyle w:val="Para 001"/>
      </w:pPr>
      <w:r>
        <w:rPr>
          <w:rStyle w:val="Text1"/>
        </w:rPr>
        <w:t>6.19</w:t>
      </w:r>
      <w:r>
        <w:t xml:space="preserve">. We'll be using this to create a new app setting with the name </w:t>
      </w:r>
      <w:r>
        <w:rPr>
          <w:rStyle w:val="Text0"/>
        </w:rPr>
        <w:t>AI_APP_KEY</w:t>
      </w:r>
      <w:r>
        <w:t xml:space="preserve"> in </w:t>
      </w:r>
    </w:p>
    <w:p>
      <w:pPr>
        <w:pStyle w:val="Para 001"/>
      </w:pPr>
      <w:r>
        <w:t>our function app, so be sure to store it somewhere:</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1600200"/>
            <wp:effectExtent l="0" r="0" t="0" b="0"/>
            <wp:wrapTopAndBottom/>
            <wp:docPr id="253" name="index-226_1.png" descr="index-226_1.png"/>
            <wp:cNvGraphicFramePr>
              <a:graphicFrameLocks noChangeAspect="1"/>
            </wp:cNvGraphicFramePr>
            <a:graphic>
              <a:graphicData uri="http://schemas.openxmlformats.org/drawingml/2006/picture">
                <pic:pic>
                  <pic:nvPicPr>
                    <pic:cNvPr id="0" name="index-226_1.png" descr="index-226_1.png"/>
                    <pic:cNvPicPr/>
                  </pic:nvPicPr>
                  <pic:blipFill>
                    <a:blip r:embed="rId257"/>
                    <a:stretch>
                      <a:fillRect/>
                    </a:stretch>
                  </pic:blipFill>
                  <pic:spPr>
                    <a:xfrm>
                      <a:off x="0" y="0"/>
                      <a:ext cx="3505200" cy="1600200"/>
                    </a:xfrm>
                    <a:prstGeom prst="rect">
                      <a:avLst/>
                    </a:prstGeom>
                  </pic:spPr>
                </pic:pic>
              </a:graphicData>
            </a:graphic>
          </wp:anchor>
        </w:drawing>
      </w:r>
    </w:p>
    <w:p>
      <w:pPr>
        <w:pStyle w:val="Para 013"/>
      </w:pPr>
      <w:r>
        <w:t/>
      </w:r>
    </w:p>
    <w:p>
      <w:pPr>
        <w:pStyle w:val="Para 042"/>
      </w:pPr>
      <w:r>
        <w:t>Figure 6.19: Application Insights – API Access pane—copying the new key</w:t>
      </w:r>
    </w:p>
    <w:p>
      <w:pPr>
        <w:pStyle w:val="Para 005"/>
      </w:pPr>
      <w:r>
        <w:t xml:space="preserve">5. Create all three settings in the </w:t>
      </w:r>
      <w:r>
        <w:rPr>
          <w:rStyle w:val="Text0"/>
        </w:rPr>
        <w:t>localsettings.json</w:t>
      </w:r>
      <w:r>
        <w:t xml:space="preserve"> to perform some tests in the </w:t>
      </w:r>
    </w:p>
    <w:p>
      <w:pPr>
        <w:pStyle w:val="Para 001"/>
      </w:pPr>
      <w:r>
        <w:t>local environment: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1409700"/>
            <wp:effectExtent l="0" r="0" t="0" b="0"/>
            <wp:wrapTopAndBottom/>
            <wp:docPr id="254" name="index-226_2.png" descr="index-226_2.png"/>
            <wp:cNvGraphicFramePr>
              <a:graphicFrameLocks noChangeAspect="1"/>
            </wp:cNvGraphicFramePr>
            <a:graphic>
              <a:graphicData uri="http://schemas.openxmlformats.org/drawingml/2006/picture">
                <pic:pic>
                  <pic:nvPicPr>
                    <pic:cNvPr id="0" name="index-226_2.png" descr="index-226_2.png"/>
                    <pic:cNvPicPr/>
                  </pic:nvPicPr>
                  <pic:blipFill>
                    <a:blip r:embed="rId258"/>
                    <a:stretch>
                      <a:fillRect/>
                    </a:stretch>
                  </pic:blipFill>
                  <pic:spPr>
                    <a:xfrm>
                      <a:off x="0" y="0"/>
                      <a:ext cx="3505200" cy="1409700"/>
                    </a:xfrm>
                    <a:prstGeom prst="rect">
                      <a:avLst/>
                    </a:prstGeom>
                  </pic:spPr>
                </pic:pic>
              </a:graphicData>
            </a:graphic>
          </wp:anchor>
        </w:drawing>
      </w:r>
    </w:p>
    <w:p>
      <w:pPr>
        <w:pStyle w:val="Para 013"/>
      </w:pPr>
      <w:r>
        <w:t/>
      </w:r>
    </w:p>
    <w:p>
      <w:pPr>
        <w:pStyle w:val="Para 021"/>
      </w:pPr>
      <w:r>
        <w:t>Figure 6.20: Azure Functions—configuration file</w:t>
      </w:r>
    </w:p>
    <w:p>
      <w:bookmarkStart w:id="231" w:name="202___Troubleshooting_and_monito"/>
      <w:pPr>
        <w:pStyle w:val="Para 003"/>
      </w:pPr>
      <w:r>
        <w:rPr>
          <w:rStyle w:val="Text0"/>
        </w:rPr>
        <w:t>202</w:t>
      </w:r>
      <w:r>
        <w:t xml:space="preserve"> | Troubleshooting and monitoring Azure Functions</w:t>
      </w:r>
      <w:bookmarkEnd w:id="231"/>
    </w:p>
    <w:p>
      <w:pPr>
        <w:pStyle w:val="Para 013"/>
      </w:pPr>
      <w:r>
        <w:t/>
      </w:r>
    </w:p>
    <w:p>
      <w:pPr>
        <w:pStyle w:val="Para 001"/>
      </w:pPr>
      <w:r>
        <w:t xml:space="preserve">6. Create all three app setting keys in the </w:t>
      </w:r>
      <w:r>
        <w:rPr>
          <w:rStyle w:val="Text0"/>
        </w:rPr>
        <w:t>Configuration</w:t>
      </w:r>
      <w:r>
        <w:t xml:space="preserve"> pane of the function app, as </w:t>
      </w:r>
    </w:p>
    <w:p>
      <w:pPr>
        <w:pStyle w:val="Para 010"/>
      </w:pPr>
      <w:r>
        <w:t xml:space="preserve">shown in </w:t>
      </w:r>
      <w:r>
        <w:rPr>
          <w:rStyle w:val="Text1"/>
        </w:rPr>
        <w:t>Figure 6.21</w:t>
      </w:r>
      <w:r>
        <w:t xml:space="preserve">. These three keys will be used in our Azure function named </w:t>
      </w:r>
      <w:r>
        <w:rPr>
          <w:rStyle w:val="Text0"/>
        </w:rPr>
        <w:t>FeedAIwithCustomDerivedMetric</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673100"/>
            <wp:effectExtent l="0" r="0" t="0" b="0"/>
            <wp:wrapTopAndBottom/>
            <wp:docPr id="255" name="index-227_1.png" descr="index-227_1.png"/>
            <wp:cNvGraphicFramePr>
              <a:graphicFrameLocks noChangeAspect="1"/>
            </wp:cNvGraphicFramePr>
            <a:graphic>
              <a:graphicData uri="http://schemas.openxmlformats.org/drawingml/2006/picture">
                <pic:pic>
                  <pic:nvPicPr>
                    <pic:cNvPr id="0" name="index-227_1.png" descr="index-227_1.png"/>
                    <pic:cNvPicPr/>
                  </pic:nvPicPr>
                  <pic:blipFill>
                    <a:blip r:embed="rId259"/>
                    <a:stretch>
                      <a:fillRect/>
                    </a:stretch>
                  </pic:blipFill>
                  <pic:spPr>
                    <a:xfrm>
                      <a:off x="0" y="0"/>
                      <a:ext cx="3505200" cy="673100"/>
                    </a:xfrm>
                    <a:prstGeom prst="rect">
                      <a:avLst/>
                    </a:prstGeom>
                  </pic:spPr>
                </pic:pic>
              </a:graphicData>
            </a:graphic>
          </wp:anchor>
        </w:drawing>
      </w:r>
    </w:p>
    <w:p>
      <w:pPr>
        <w:pStyle w:val="Para 013"/>
      </w:pPr>
      <w:r>
        <w:t/>
      </w:r>
    </w:p>
    <w:p>
      <w:pPr>
        <w:pStyle w:val="Para 031"/>
      </w:pPr>
      <w:r>
        <w:t>Figure 6.21: Azure Functions—configuration—App settings</w:t>
      </w:r>
    </w:p>
    <w:p>
      <w:pPr>
        <w:pStyle w:val="Para 003"/>
      </w:pPr>
      <w:r>
        <w:t>We have developed the code and created all the required configuration settings. Let's now move on to the next section to test them.</w:t>
      </w:r>
    </w:p>
    <w:p>
      <w:pPr>
        <w:pStyle w:val="Para 013"/>
      </w:pPr>
      <w:r>
        <w:t/>
      </w:r>
    </w:p>
    <w:p>
      <w:pPr>
        <w:pStyle w:val="Para 003"/>
      </w:pPr>
      <w:r>
        <w:rPr>
          <w:rStyle w:val="Text0"/>
        </w:rPr>
        <w:t>Integrating and testing an Application Insights query</w:t>
      </w:r>
      <w:r>
        <w:t xml:space="preserve"> In this section, let's run and test an Application Insights query by performing the following steps:</w:t>
      </w:r>
    </w:p>
    <w:p>
      <w:pPr>
        <w:pStyle w:val="Para 001"/>
      </w:pPr>
      <w:r>
        <w:t xml:space="preserve">1. First of all, let's test the </w:t>
      </w:r>
      <w:r>
        <w:rPr>
          <w:rStyle w:val="Text0"/>
        </w:rPr>
        <w:t>requests per hour</w:t>
      </w:r>
      <w:r>
        <w:t xml:space="preserve"> derived metric value. Navigate to the </w:t>
      </w:r>
    </w:p>
    <w:p>
      <w:pPr>
        <w:pStyle w:val="Para 010"/>
      </w:pPr>
      <w:r>
        <w:rPr>
          <w:rStyle w:val="Text0"/>
        </w:rPr>
        <w:t>Overview</w:t>
      </w:r>
      <w:r>
        <w:t xml:space="preserve"> pane of Application Insights and click on the </w:t>
      </w:r>
      <w:r>
        <w:rPr>
          <w:rStyle w:val="Text0"/>
        </w:rPr>
        <w:t>Logs</w:t>
      </w:r>
      <w:r>
        <w:t xml:space="preserve"> button.</w:t>
      </w:r>
    </w:p>
    <w:p>
      <w:pPr>
        <w:pStyle w:val="Para 001"/>
      </w:pPr>
      <w:r>
        <w:t xml:space="preserve">2. In the </w:t>
      </w:r>
      <w:r>
        <w:rPr>
          <w:rStyle w:val="Text0"/>
        </w:rPr>
        <w:t>Logs</w:t>
      </w:r>
      <w:r>
        <w:t xml:space="preserve"> pane, write the following query in the </w:t>
      </w:r>
      <w:r>
        <w:rPr>
          <w:rStyle w:val="Text0"/>
        </w:rPr>
        <w:t>Query</w:t>
      </w:r>
      <w:r>
        <w:t xml:space="preserve"> tab, although custom </w:t>
      </w:r>
    </w:p>
    <w:p>
      <w:pPr>
        <w:pStyle w:val="Para 013"/>
      </w:pPr>
      <w:r>
        <w:t>queries can be written as per your requirements. Make sure that the query returns a scalar value:</w:t>
      </w:r>
    </w:p>
    <w:p>
      <w:pPr>
        <w:pStyle w:val="Para 004"/>
      </w:pPr>
      <w:r>
        <w:t>requests</w:t>
      </w:r>
    </w:p>
    <w:p>
      <w:pPr>
        <w:pStyle w:val="Para 004"/>
      </w:pPr>
      <w:r>
        <w:t>| where timestamp &gt; now(-1h)</w:t>
      </w:r>
    </w:p>
    <w:p>
      <w:pPr>
        <w:pStyle w:val="Para 004"/>
      </w:pPr>
      <w:r>
        <w:t>| summarize count()</w:t>
      </w:r>
    </w:p>
    <w:p>
      <w:bookmarkStart w:id="232" w:name="Pushing_custom_metrics_details_t_4"/>
      <w:pPr>
        <w:pStyle w:val="Normal"/>
      </w:pPr>
      <w:r>
        <w:t xml:space="preserve">Pushing custom metrics details to Application Insights Analytics | </w:t>
      </w:r>
      <w:r>
        <w:rPr>
          <w:rStyle w:val="Text0"/>
        </w:rPr>
        <w:t>203</w:t>
      </w:r>
      <w:bookmarkEnd w:id="232"/>
    </w:p>
    <w:p>
      <w:pPr>
        <w:pStyle w:val="Para 013"/>
      </w:pPr>
      <w:r>
        <w:t/>
      </w:r>
    </w:p>
    <w:p>
      <w:pPr>
        <w:pStyle w:val="Para 005"/>
      </w:pPr>
      <w:r>
        <w:t xml:space="preserve">3. Once the query is written, run it by clicking on the </w:t>
      </w:r>
      <w:r>
        <w:rPr>
          <w:rStyle w:val="Text0"/>
        </w:rPr>
        <w:t>Run</w:t>
      </w:r>
      <w:r>
        <w:t xml:space="preserve"> button to see the number </w:t>
      </w:r>
    </w:p>
    <w:p>
      <w:pPr>
        <w:pStyle w:val="Para 001"/>
      </w:pPr>
      <w:r>
        <w:t xml:space="preserve">of records, as shown in </w:t>
      </w:r>
      <w:r>
        <w:rPr>
          <w:rStyle w:val="Text1"/>
        </w:rPr>
        <w:t>Figure 6.22</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38300" cy="1155700"/>
            <wp:effectExtent l="0" r="0" t="0" b="0"/>
            <wp:wrapTopAndBottom/>
            <wp:docPr id="256" name="index-228_1.png" descr="index-228_1.png"/>
            <wp:cNvGraphicFramePr>
              <a:graphicFrameLocks noChangeAspect="1"/>
            </wp:cNvGraphicFramePr>
            <a:graphic>
              <a:graphicData uri="http://schemas.openxmlformats.org/drawingml/2006/picture">
                <pic:pic>
                  <pic:nvPicPr>
                    <pic:cNvPr id="0" name="index-228_1.png" descr="index-228_1.png"/>
                    <pic:cNvPicPr/>
                  </pic:nvPicPr>
                  <pic:blipFill>
                    <a:blip r:embed="rId260"/>
                    <a:stretch>
                      <a:fillRect/>
                    </a:stretch>
                  </pic:blipFill>
                  <pic:spPr>
                    <a:xfrm>
                      <a:off x="0" y="0"/>
                      <a:ext cx="1638300" cy="1155700"/>
                    </a:xfrm>
                    <a:prstGeom prst="rect">
                      <a:avLst/>
                    </a:prstGeom>
                  </pic:spPr>
                </pic:pic>
              </a:graphicData>
            </a:graphic>
          </wp:anchor>
        </w:drawing>
      </w:r>
    </w:p>
    <w:p>
      <w:pPr>
        <w:pStyle w:val="Para 013"/>
      </w:pPr>
      <w:r>
        <w:t/>
      </w:r>
    </w:p>
    <w:p>
      <w:pPr>
        <w:pStyle w:val="Para 031"/>
      </w:pPr>
      <w:r>
        <w:t>Figure 6.22: Application Insights—Logs—executing the query</w:t>
      </w:r>
    </w:p>
    <w:p>
      <w:pPr>
        <w:pStyle w:val="Para 005"/>
      </w:pPr>
      <w:r>
        <w:t xml:space="preserve">4. Now, run the timer trigger for a few minutes in the local machine, which will </w:t>
      </w:r>
    </w:p>
    <w:p>
      <w:pPr>
        <w:pStyle w:val="Para 001"/>
      </w:pPr>
      <w:r>
        <w:t xml:space="preserve">push some data to Application Insights. We can then view the data, as shown in </w:t>
      </w:r>
    </w:p>
    <w:p>
      <w:pPr>
        <w:pStyle w:val="Para 036"/>
      </w:pPr>
      <w:r>
        <w:t>Figure 6.22</w:t>
      </w:r>
      <w:r>
        <w:rPr>
          <w:rStyle w:val="Text1"/>
        </w:rPr>
        <w:t>.</w:t>
      </w:r>
    </w:p>
    <w:p>
      <w:pPr>
        <w:pStyle w:val="Para 003"/>
      </w:pPr>
      <w:r>
        <w:t>In this section, we have learned how to develop and test an Application Insights query. Now, let's move on to the next section.</w:t>
      </w:r>
    </w:p>
    <w:p>
      <w:pPr>
        <w:pStyle w:val="Para 013"/>
      </w:pPr>
      <w:r>
        <w:t/>
      </w:r>
    </w:p>
    <w:p>
      <w:pPr>
        <w:pStyle w:val="Para 003"/>
      </w:pPr>
      <w:r>
        <w:rPr>
          <w:rStyle w:val="Text0"/>
        </w:rPr>
        <w:t>Configuring the custom-derived metric report</w:t>
      </w:r>
      <w:r>
        <w:t xml:space="preserve"> In this section, we'll create a custom report in Application Insights by configuring the derived metric that we have created in this recipe by performing the following steps:</w:t>
      </w:r>
    </w:p>
    <w:p>
      <w:pPr>
        <w:pStyle w:val="Para 005"/>
      </w:pPr>
      <w:r>
        <w:t xml:space="preserve">1. Navigate to the Application Insights' </w:t>
      </w:r>
      <w:r>
        <w:rPr>
          <w:rStyle w:val="Text0"/>
        </w:rPr>
        <w:t>Overview</w:t>
      </w:r>
      <w:r>
        <w:t xml:space="preserve"> tab and click on the </w:t>
      </w:r>
      <w:r>
        <w:rPr>
          <w:rStyle w:val="Text0"/>
        </w:rPr>
        <w:t>Metrics</w:t>
      </w:r>
      <w:r>
        <w:t xml:space="preserve"> menu, </w:t>
      </w:r>
    </w:p>
    <w:p>
      <w:pPr>
        <w:pStyle w:val="Para 001"/>
      </w:pPr>
      <w:r>
        <w:t xml:space="preserve">as shown in </w:t>
      </w:r>
      <w:r>
        <w:rPr>
          <w:rStyle w:val="Text1"/>
        </w:rPr>
        <w:t>Figure 6.23</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117600" cy="914400"/>
            <wp:effectExtent l="0" r="0" t="0" b="0"/>
            <wp:wrapTopAndBottom/>
            <wp:docPr id="257" name="index-228_2.png" descr="index-228_2.png"/>
            <wp:cNvGraphicFramePr>
              <a:graphicFrameLocks noChangeAspect="1"/>
            </wp:cNvGraphicFramePr>
            <a:graphic>
              <a:graphicData uri="http://schemas.openxmlformats.org/drawingml/2006/picture">
                <pic:pic>
                  <pic:nvPicPr>
                    <pic:cNvPr id="0" name="index-228_2.png" descr="index-228_2.png"/>
                    <pic:cNvPicPr/>
                  </pic:nvPicPr>
                  <pic:blipFill>
                    <a:blip r:embed="rId261"/>
                    <a:stretch>
                      <a:fillRect/>
                    </a:stretch>
                  </pic:blipFill>
                  <pic:spPr>
                    <a:xfrm>
                      <a:off x="0" y="0"/>
                      <a:ext cx="1117600" cy="914400"/>
                    </a:xfrm>
                    <a:prstGeom prst="rect">
                      <a:avLst/>
                    </a:prstGeom>
                  </pic:spPr>
                </pic:pic>
              </a:graphicData>
            </a:graphic>
          </wp:anchor>
        </w:drawing>
      </w:r>
    </w:p>
    <w:p>
      <w:pPr>
        <w:pStyle w:val="Para 013"/>
      </w:pPr>
      <w:r>
        <w:t/>
      </w:r>
    </w:p>
    <w:p>
      <w:pPr>
        <w:pStyle w:val="Para 015"/>
      </w:pPr>
      <w:r>
        <w:t>Figure 6.23: Application Insights—Metrics menu item</w:t>
      </w:r>
      <w:r>
        <w:rPr>
          <w:rStyle w:val="Text3"/>
        </w:rPr>
        <w:t xml:space="preserve"> </w:t>
      </w:r>
      <w:r>
        <w:rPr>
          <w:rStyle w:val="Text6"/>
        </w:rPr>
        <w:t>204</w:t>
      </w:r>
      <w:r>
        <w:rPr>
          <w:rStyle w:val="Text3"/>
        </w:rPr>
        <w:t xml:space="preserve"> | Troubleshooting and monitoring Azure Functions</w:t>
      </w:r>
    </w:p>
    <w:p>
      <w:pPr>
        <w:pStyle w:val="Para 013"/>
      </w:pPr>
      <w:r>
        <w:t/>
      </w:r>
    </w:p>
    <w:p>
      <w:bookmarkStart w:id="233" w:name="2__Metrics_Explorer_is_where_you"/>
      <w:pPr>
        <w:pStyle w:val="Para 001"/>
      </w:pPr>
      <w:r>
        <w:t xml:space="preserve">2. </w:t>
      </w:r>
      <w:r>
        <w:rPr>
          <w:rStyle w:val="Text0"/>
        </w:rPr>
        <w:t>Metrics Explorer</w:t>
      </w:r>
      <w:r>
        <w:t xml:space="preserve"> is where you can find analytics regarding different metrics. In </w:t>
      </w:r>
      <w:bookmarkEnd w:id="233"/>
    </w:p>
    <w:p>
      <w:pPr>
        <w:pStyle w:val="Para 010"/>
      </w:pPr>
      <w:r>
        <w:rPr>
          <w:rStyle w:val="Text0"/>
        </w:rPr>
        <w:t>Metrics Explorer</w:t>
      </w:r>
      <w:r>
        <w:t xml:space="preserve">, click on the </w:t>
      </w:r>
      <w:r>
        <w:rPr>
          <w:rStyle w:val="Text0"/>
        </w:rPr>
        <w:t>Add metric</w:t>
      </w:r>
      <w:r>
        <w:t xml:space="preserve"> button of any chart to configure the custom metric, Thereafter, you can configure the custom metric and all other details related to the chart. In the </w:t>
      </w:r>
      <w:r>
        <w:rPr>
          <w:rStyle w:val="Text0"/>
        </w:rPr>
        <w:t>METRIC NAMESPACE</w:t>
      </w:r>
      <w:r>
        <w:t xml:space="preserve"> drop-down menu, choose </w:t>
      </w:r>
      <w:r>
        <w:rPr>
          <w:rStyle w:val="Text0"/>
        </w:rPr>
        <w:t>azure.applicationinsights</w:t>
      </w:r>
      <w:r>
        <w:t xml:space="preserve">, as shown in </w:t>
      </w:r>
      <w:r>
        <w:rPr>
          <w:rStyle w:val="Text1"/>
        </w:rPr>
        <w:t>Figure 6.24</w:t>
      </w:r>
      <w:r>
        <w:t xml:space="preserve">, and then choose the </w:t>
      </w:r>
      <w:r>
        <w:rPr>
          <w:rStyle w:val="Text0"/>
        </w:rPr>
        <w:t>Request per hour</w:t>
      </w:r>
      <w:r>
        <w:t xml:space="preserve"> custom metric that you created:</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3314700"/>
            <wp:effectExtent l="0" r="0" t="0" b="0"/>
            <wp:wrapTopAndBottom/>
            <wp:docPr id="258" name="index-229_1.png" descr="index-229_1.png"/>
            <wp:cNvGraphicFramePr>
              <a:graphicFrameLocks noChangeAspect="1"/>
            </wp:cNvGraphicFramePr>
            <a:graphic>
              <a:graphicData uri="http://schemas.openxmlformats.org/drawingml/2006/picture">
                <pic:pic>
                  <pic:nvPicPr>
                    <pic:cNvPr id="0" name="index-229_1.png" descr="index-229_1.png"/>
                    <pic:cNvPicPr/>
                  </pic:nvPicPr>
                  <pic:blipFill>
                    <a:blip r:embed="rId262"/>
                    <a:stretch>
                      <a:fillRect/>
                    </a:stretch>
                  </pic:blipFill>
                  <pic:spPr>
                    <a:xfrm>
                      <a:off x="0" y="0"/>
                      <a:ext cx="3505200" cy="3314700"/>
                    </a:xfrm>
                    <a:prstGeom prst="rect">
                      <a:avLst/>
                    </a:prstGeom>
                  </pic:spPr>
                </pic:pic>
              </a:graphicData>
            </a:graphic>
          </wp:anchor>
        </w:drawing>
      </w:r>
    </w:p>
    <w:p>
      <w:pPr>
        <w:pStyle w:val="Para 013"/>
      </w:pPr>
      <w:r>
        <w:t/>
      </w:r>
    </w:p>
    <w:p>
      <w:pPr>
        <w:pStyle w:val="Para 015"/>
      </w:pPr>
      <w:r>
        <w:t>Figure 6.24: Application Insights—Metrics Explorer</w:t>
      </w:r>
    </w:p>
    <w:p>
      <w:bookmarkStart w:id="234" w:name="Sending_application_telemetry_de"/>
      <w:pPr>
        <w:pStyle w:val="Normal"/>
      </w:pPr>
      <w:r>
        <w:t xml:space="preserve">Sending application telemetry details via email | </w:t>
      </w:r>
      <w:r>
        <w:rPr>
          <w:rStyle w:val="Text0"/>
        </w:rPr>
        <w:t>205</w:t>
      </w:r>
      <w:bookmarkEnd w:id="234"/>
    </w:p>
    <w:p>
      <w:pPr>
        <w:pStyle w:val="Para 013"/>
      </w:pPr>
      <w:r>
        <w:t/>
      </w:r>
    </w:p>
    <w:p>
      <w:pPr>
        <w:pStyle w:val="Para 011"/>
      </w:pPr>
      <w:r>
        <w:t>How it works…</w:t>
      </w:r>
    </w:p>
    <w:p>
      <w:pPr>
        <w:pStyle w:val="Para 003"/>
      </w:pPr>
      <w:r>
        <w:t>This is how the entire process works:</w:t>
      </w:r>
    </w:p>
    <w:p>
      <w:pPr>
        <w:pStyle w:val="Para 005"/>
      </w:pPr>
      <w:r>
        <w:t xml:space="preserve">• We created the Azure function timer trigger using Visual Studio that runs every </w:t>
      </w:r>
    </w:p>
    <w:p>
      <w:pPr>
        <w:pStyle w:val="Para 001"/>
      </w:pPr>
      <w:r>
        <w:t xml:space="preserve">few minutes (one minute in this example. Feel free to change it to different values </w:t>
      </w:r>
    </w:p>
    <w:p>
      <w:pPr>
        <w:pStyle w:val="Para 001"/>
      </w:pPr>
      <w:r>
        <w:t>based on requirements).</w:t>
      </w:r>
    </w:p>
    <w:p>
      <w:pPr>
        <w:pStyle w:val="Para 005"/>
      </w:pPr>
      <w:r>
        <w:t xml:space="preserve">• We configured the following keys in </w:t>
      </w:r>
      <w:r>
        <w:rPr>
          <w:rStyle w:val="Text0"/>
        </w:rPr>
        <w:t>Application settings</w:t>
      </w:r>
      <w:r>
        <w:t xml:space="preserve"> of the Azure Function </w:t>
      </w:r>
    </w:p>
    <w:p>
      <w:pPr>
        <w:pStyle w:val="Para 001"/>
      </w:pPr>
      <w:r>
        <w:t>app:</w:t>
      </w:r>
    </w:p>
    <w:p>
      <w:pPr>
        <w:pStyle w:val="Para 001"/>
      </w:pPr>
      <w:r>
        <w:t>The Application Insights' instrumentation key</w:t>
      </w:r>
    </w:p>
    <w:p>
      <w:pPr>
        <w:pStyle w:val="Para 001"/>
      </w:pPr>
      <w:r>
        <w:t>The application ID</w:t>
      </w:r>
    </w:p>
    <w:p>
      <w:pPr>
        <w:pStyle w:val="Para 001"/>
      </w:pPr>
      <w:r>
        <w:t>The API access key</w:t>
      </w:r>
    </w:p>
    <w:p>
      <w:pPr>
        <w:pStyle w:val="Para 005"/>
      </w:pPr>
      <w:r>
        <w:t xml:space="preserve">• The Azure function runtime automatically consumed the Application Insights' </w:t>
      </w:r>
    </w:p>
    <w:p>
      <w:pPr>
        <w:pStyle w:val="Para 001"/>
      </w:pPr>
      <w:r>
        <w:t xml:space="preserve">API, ran the custom query to retrieve the required metrics, and fed the derived </w:t>
      </w:r>
    </w:p>
    <w:p>
      <w:pPr>
        <w:pStyle w:val="Para 001"/>
      </w:pPr>
      <w:r>
        <w:t>telemetry data to Application Insights.</w:t>
      </w:r>
    </w:p>
    <w:p>
      <w:pPr>
        <w:pStyle w:val="Para 005"/>
      </w:pPr>
      <w:r>
        <w:t xml:space="preserve">• Once everything in the Azure function was configured, we developed a simple </w:t>
      </w:r>
    </w:p>
    <w:p>
      <w:pPr>
        <w:pStyle w:val="Para 001"/>
      </w:pPr>
      <w:r>
        <w:t xml:space="preserve">query that pulled the request count of the last hour and fed it to Application </w:t>
      </w:r>
    </w:p>
    <w:p>
      <w:pPr>
        <w:pStyle w:val="Para 001"/>
      </w:pPr>
      <w:r>
        <w:t>Insights as a custom derived metric. This process is repeated every minute.</w:t>
      </w:r>
    </w:p>
    <w:p>
      <w:pPr>
        <w:pStyle w:val="Para 005"/>
      </w:pPr>
      <w:r>
        <w:t xml:space="preserve">• Later, we configured a new report using Application Insights </w:t>
      </w:r>
      <w:r>
        <w:rPr>
          <w:rStyle w:val="Text0"/>
        </w:rPr>
        <w:t>Metrics</w:t>
      </w:r>
      <w:r>
        <w:t xml:space="preserve"> with our </w:t>
      </w:r>
    </w:p>
    <w:p>
      <w:pPr>
        <w:pStyle w:val="Para 001"/>
      </w:pPr>
      <w:r>
        <w:t>custom derived metric.</w:t>
      </w:r>
    </w:p>
    <w:p>
      <w:pPr>
        <w:pStyle w:val="Para 013"/>
      </w:pPr>
      <w:r>
        <w:t/>
      </w:r>
    </w:p>
    <w:p>
      <w:pPr>
        <w:pStyle w:val="Para 016"/>
      </w:pPr>
      <w:r>
        <w:t>Sending application telemetry details via email</w:t>
      </w:r>
    </w:p>
    <w:p>
      <w:pPr>
        <w:pStyle w:val="Para 003"/>
      </w:pPr>
      <w:r>
        <w:t>One of the activities of our application, once live, will be able to receive a notification email with details regarding health, errors, response time, and so on, at least once a day.</w:t>
      </w:r>
    </w:p>
    <w:p>
      <w:pPr>
        <w:pStyle w:val="Para 003"/>
      </w:pPr>
      <w:r>
        <w:t>In this recipe, we'll use the ability of Azure Functions' timer trigger to get all the required values from Application Insights and send the email using SendGrid. We'll look at how to do that in this recipe.</w:t>
      </w:r>
    </w:p>
    <w:p>
      <w:bookmarkStart w:id="235" w:name="206___Troubleshooting_and_monito"/>
      <w:pPr>
        <w:pStyle w:val="Para 003"/>
      </w:pPr>
      <w:r>
        <w:rPr>
          <w:rStyle w:val="Text0"/>
        </w:rPr>
        <w:t>206</w:t>
      </w:r>
      <w:r>
        <w:t xml:space="preserve"> | Troubleshooting and monitoring Azure Functions</w:t>
      </w:r>
      <w:bookmarkEnd w:id="235"/>
    </w:p>
    <w:p>
      <w:pPr>
        <w:pStyle w:val="Para 013"/>
      </w:pPr>
      <w:r>
        <w:t/>
      </w:r>
    </w:p>
    <w:p>
      <w:pPr>
        <w:pStyle w:val="Para 011"/>
      </w:pPr>
      <w:r>
        <w:t>Getting ready</w:t>
      </w:r>
    </w:p>
    <w:p>
      <w:pPr>
        <w:pStyle w:val="Para 003"/>
      </w:pPr>
      <w:r>
        <w:t>Perform the following steps in the first instance:</w:t>
      </w:r>
    </w:p>
    <w:p>
      <w:pPr>
        <w:pStyle w:val="Para 001"/>
      </w:pPr>
      <w:r>
        <w:t xml:space="preserve">1. This recipe is dependent on the application settings created in the previous recipe, </w:t>
      </w:r>
    </w:p>
    <w:p>
      <w:pPr>
        <w:pStyle w:val="Para 010"/>
      </w:pPr>
      <w:r>
        <w:rPr>
          <w:rStyle w:val="Text1"/>
        </w:rPr>
        <w:t>Pushing custom metrics details to Application Insights Analytics</w:t>
      </w:r>
      <w:r>
        <w:t>. Please ensure to add them before running the code of this recipe.</w:t>
      </w:r>
    </w:p>
    <w:p>
      <w:pPr>
        <w:pStyle w:val="Para 001"/>
      </w:pPr>
      <w:r>
        <w:t xml:space="preserve">2. Create a new SendGrid account, if you do not already have one, and get the </w:t>
      </w:r>
    </w:p>
    <w:p>
      <w:pPr>
        <w:pStyle w:val="Para 010"/>
      </w:pPr>
      <w:r>
        <w:t>SendGrid API key.</w:t>
      </w:r>
    </w:p>
    <w:p>
      <w:pPr>
        <w:pStyle w:val="Para 001"/>
      </w:pPr>
      <w:r>
        <w:t>3. Create a new Application Insights account, if one has not been created already.</w:t>
      </w:r>
    </w:p>
    <w:p>
      <w:pPr>
        <w:pStyle w:val="Para 001"/>
      </w:pPr>
      <w:r>
        <w:t xml:space="preserve">4. Make sure that you have a running application that integrates with Application </w:t>
      </w:r>
    </w:p>
    <w:p>
      <w:pPr>
        <w:pStyle w:val="Para 010"/>
      </w:pPr>
      <w:r>
        <w:t>Insights.</w:t>
      </w:r>
    </w:p>
    <w:p>
      <w:pPr>
        <w:pStyle w:val="Para 013"/>
      </w:pPr>
      <w:r>
        <w:t/>
      </w:r>
    </w:p>
    <w:p>
      <w:pPr>
        <w:pStyle w:val="Para 019"/>
      </w:pPr>
      <w:r>
        <w:t>Note</w:t>
      </w:r>
    </w:p>
    <w:p>
      <w:pPr>
        <w:pStyle w:val="Para 039"/>
      </w:pPr>
      <w:hyperlink r:id="rId545">
        <w:r>
          <w:t xml:space="preserve">Learn how to integrate applications with Application Insights at </w:t>
          <w:t>https://docs.</w:t>
        </w:r>
      </w:hyperlink>
    </w:p>
    <w:p>
      <w:pPr>
        <w:pStyle w:val="Para 039"/>
      </w:pPr>
      <w:hyperlink r:id="rId545">
        <w:r>
          <w:t>microsoft.com/azure/application-insights/app-insights-asp-net</w:t>
        </w:r>
      </w:hyperlink>
      <w:r>
        <w:rPr>
          <w:rStyle w:val="Text5"/>
        </w:rPr>
        <w:t>.</w:t>
      </w:r>
    </w:p>
    <w:p>
      <w:pPr>
        <w:pStyle w:val="Para 013"/>
      </w:pPr>
      <w:r>
        <w:t/>
      </w:r>
    </w:p>
    <w:p>
      <w:pPr>
        <w:pStyle w:val="Para 011"/>
      </w:pPr>
      <w:r>
        <w:t>How to do it…</w:t>
      </w:r>
    </w:p>
    <w:p>
      <w:pPr>
        <w:pStyle w:val="Para 003"/>
      </w:pPr>
      <w:r>
        <w:t>In this section, we'll create the application settings and also develop the query.</w:t>
      </w:r>
    </w:p>
    <w:p>
      <w:pPr>
        <w:pStyle w:val="Para 011"/>
      </w:pPr>
      <w:r>
        <w:t>Configuring the application settings</w:t>
      </w:r>
    </w:p>
    <w:p>
      <w:pPr>
        <w:pStyle w:val="Para 003"/>
      </w:pPr>
      <w:r>
        <w:t>To configure the application settings, perform the following steps:</w:t>
      </w:r>
    </w:p>
    <w:p>
      <w:pPr>
        <w:pStyle w:val="Para 001"/>
      </w:pPr>
      <w:r>
        <w:t xml:space="preserve">1. Create the SendGrid API key in both the </w:t>
      </w:r>
      <w:r>
        <w:rPr>
          <w:rStyle w:val="Text0"/>
        </w:rPr>
        <w:t>appSettings.json</w:t>
      </w:r>
      <w:r>
        <w:t xml:space="preserve"> file of the local project </w:t>
      </w:r>
    </w:p>
    <w:p>
      <w:pPr>
        <w:pStyle w:val="Para 010"/>
      </w:pPr>
      <w:r>
        <w:t xml:space="preserve">as well as Azure App Settings: </w:t>
      </w:r>
    </w:p>
    <w:p>
      <w:pPr>
        <w:pStyle w:val="Para 037"/>
      </w:pPr>
      <w:r>
        <w:t>appSettings.json</w:t>
      </w:r>
      <w:r>
        <w:rPr>
          <w:rStyle w:val="Text0"/>
        </w:rPr>
        <w:t xml:space="preserve"> file:</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393700"/>
            <wp:effectExtent l="0" r="0" t="0" b="0"/>
            <wp:wrapTopAndBottom/>
            <wp:docPr id="259" name="index-231_1.png" descr="index-231_1.png"/>
            <wp:cNvGraphicFramePr>
              <a:graphicFrameLocks noChangeAspect="1"/>
            </wp:cNvGraphicFramePr>
            <a:graphic>
              <a:graphicData uri="http://schemas.openxmlformats.org/drawingml/2006/picture">
                <pic:pic>
                  <pic:nvPicPr>
                    <pic:cNvPr id="0" name="index-231_1.png" descr="index-231_1.png"/>
                    <pic:cNvPicPr/>
                  </pic:nvPicPr>
                  <pic:blipFill>
                    <a:blip r:embed="rId263"/>
                    <a:stretch>
                      <a:fillRect/>
                    </a:stretch>
                  </pic:blipFill>
                  <pic:spPr>
                    <a:xfrm>
                      <a:off x="0" y="0"/>
                      <a:ext cx="3505200" cy="393700"/>
                    </a:xfrm>
                    <a:prstGeom prst="rect">
                      <a:avLst/>
                    </a:prstGeom>
                  </pic:spPr>
                </pic:pic>
              </a:graphicData>
            </a:graphic>
          </wp:anchor>
        </w:drawing>
      </w:r>
    </w:p>
    <w:p>
      <w:pPr>
        <w:pStyle w:val="Para 013"/>
      </w:pPr>
      <w:r>
        <w:t/>
      </w:r>
    </w:p>
    <w:p>
      <w:pPr>
        <w:pStyle w:val="Para 015"/>
      </w:pPr>
      <w:r>
        <w:t>Figure 6.25: Azure Functions—local configuration file</w:t>
      </w:r>
    </w:p>
    <w:p>
      <w:pPr>
        <w:pStyle w:val="Para 010"/>
      </w:pPr>
      <w:r>
        <w:t xml:space="preserve">App settings in the </w:t>
      </w:r>
      <w:r>
        <w:rPr>
          <w:rStyle w:val="Text0"/>
        </w:rPr>
        <w:t>Configuration</w:t>
      </w:r>
      <w:r>
        <w:t xml:space="preserve"> pane:</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177800"/>
            <wp:effectExtent l="0" r="0" t="0" b="0"/>
            <wp:wrapTopAndBottom/>
            <wp:docPr id="260" name="index-231_2.png" descr="index-231_2.png"/>
            <wp:cNvGraphicFramePr>
              <a:graphicFrameLocks noChangeAspect="1"/>
            </wp:cNvGraphicFramePr>
            <a:graphic>
              <a:graphicData uri="http://schemas.openxmlformats.org/drawingml/2006/picture">
                <pic:pic>
                  <pic:nvPicPr>
                    <pic:cNvPr id="0" name="index-231_2.png" descr="index-231_2.png"/>
                    <pic:cNvPicPr/>
                  </pic:nvPicPr>
                  <pic:blipFill>
                    <a:blip r:embed="rId264"/>
                    <a:stretch>
                      <a:fillRect/>
                    </a:stretch>
                  </pic:blipFill>
                  <pic:spPr>
                    <a:xfrm>
                      <a:off x="0" y="0"/>
                      <a:ext cx="3505200" cy="177800"/>
                    </a:xfrm>
                    <a:prstGeom prst="rect">
                      <a:avLst/>
                    </a:prstGeom>
                  </pic:spPr>
                </pic:pic>
              </a:graphicData>
            </a:graphic>
          </wp:anchor>
        </w:drawing>
      </w:r>
    </w:p>
    <w:p>
      <w:pPr>
        <w:pStyle w:val="Para 013"/>
      </w:pPr>
      <w:r>
        <w:t/>
      </w:r>
    </w:p>
    <w:p>
      <w:pPr>
        <w:pStyle w:val="Para 031"/>
      </w:pPr>
      <w:r>
        <w:t>Figure 6.26: Azure Functions—configuration—App settings</w:t>
      </w:r>
    </w:p>
    <w:p>
      <w:bookmarkStart w:id="236" w:name="Sending_application_telemetry_de_1"/>
      <w:pPr>
        <w:pStyle w:val="Normal"/>
      </w:pPr>
      <w:r>
        <w:t xml:space="preserve">Sending application telemetry details via email | </w:t>
      </w:r>
      <w:r>
        <w:rPr>
          <w:rStyle w:val="Text0"/>
        </w:rPr>
        <w:t>207</w:t>
      </w:r>
      <w:bookmarkEnd w:id="236"/>
    </w:p>
    <w:p>
      <w:pPr>
        <w:pStyle w:val="Para 013"/>
      </w:pPr>
      <w:r>
        <w:t/>
      </w:r>
    </w:p>
    <w:p>
      <w:pPr>
        <w:pStyle w:val="Para 003"/>
      </w:pPr>
      <w:r>
        <w:rPr>
          <w:rStyle w:val="Text0"/>
        </w:rPr>
        <w:t>Developing and validating the KQL query</w:t>
      </w:r>
      <w:r>
        <w:t xml:space="preserve"> In this section, we'll develop the KQL query and test it:</w:t>
      </w:r>
    </w:p>
    <w:p>
      <w:pPr>
        <w:pStyle w:val="Para 005"/>
      </w:pPr>
      <w:r>
        <w:t xml:space="preserve">1. Develop the query that pulls the details regarding </w:t>
      </w:r>
      <w:r>
        <w:rPr>
          <w:rStyle w:val="Text0"/>
        </w:rPr>
        <w:t>Total Requests</w:t>
      </w:r>
      <w:r>
        <w:t xml:space="preserve">, </w:t>
      </w:r>
      <w:r>
        <w:rPr>
          <w:rStyle w:val="Text0"/>
        </w:rPr>
        <w:t>Failed Requests</w:t>
      </w:r>
      <w:r>
        <w:t xml:space="preserve">, </w:t>
      </w:r>
    </w:p>
    <w:p>
      <w:pPr>
        <w:pStyle w:val="Para 001"/>
      </w:pPr>
      <w:r>
        <w:t xml:space="preserve">and </w:t>
      </w:r>
      <w:r>
        <w:rPr>
          <w:rStyle w:val="Text0"/>
        </w:rPr>
        <w:t>Exceptions</w:t>
      </w:r>
      <w:r>
        <w:t xml:space="preserve">. The query can be changed depending on the requirements. The </w:t>
      </w:r>
    </w:p>
    <w:p>
      <w:pPr>
        <w:pStyle w:val="Para 001"/>
      </w:pPr>
      <w:r>
        <w:t>following is a simple query used in this recipe:</w:t>
      </w:r>
    </w:p>
    <w:p>
      <w:pPr>
        <w:pStyle w:val="Para 004"/>
      </w:pPr>
      <w:r>
        <w:t>requests</w:t>
      </w:r>
    </w:p>
    <w:p>
      <w:pPr>
        <w:pStyle w:val="Para 004"/>
      </w:pPr>
      <w:r>
        <w:t>| where timestamp &gt; ago(1d)</w:t>
      </w:r>
    </w:p>
    <w:p>
      <w:pPr>
        <w:pStyle w:val="Normal"/>
      </w:pPr>
      <w:r>
        <w:t>| summarize Row = 1, TotalRequests = sum(itemCount), FailedRequests = sum(toint(success == 'False')),</w:t>
      </w:r>
    </w:p>
    <w:p>
      <w:pPr>
        <w:pStyle w:val="Para 004"/>
      </w:pPr>
      <w:r>
        <w:t>RequestsDuration = iff(isnan(avg(duration)), '------', tostring(toint(avg(duration) * 100) / 100.0)) | join (</w:t>
      </w:r>
    </w:p>
    <w:p>
      <w:pPr>
        <w:pStyle w:val="Para 004"/>
      </w:pPr>
      <w:r>
        <w:t>exceptions</w:t>
      </w:r>
    </w:p>
    <w:p>
      <w:pPr>
        <w:pStyle w:val="Para 004"/>
      </w:pPr>
      <w:r>
        <w:t>| where timestamp &gt; ago(1d)</w:t>
      </w:r>
    </w:p>
    <w:p>
      <w:pPr>
        <w:pStyle w:val="Para 004"/>
      </w:pPr>
      <w:r>
        <w:t>| summarize Row = 1, TotalExceptions = sum(itemCount)) on Row | project TotalRequests, FailedRequests,TotalExceptions</w:t>
      </w:r>
    </w:p>
    <w:p>
      <w:pPr>
        <w:pStyle w:val="Para 005"/>
      </w:pPr>
      <w:r>
        <w:t xml:space="preserve">2. Upon running the preceding query in the </w:t>
      </w:r>
      <w:r>
        <w:rPr>
          <w:rStyle w:val="Text0"/>
        </w:rPr>
        <w:t>Logs</w:t>
      </w:r>
      <w:r>
        <w:t xml:space="preserve"> section of Application Insights, the </w:t>
      </w:r>
    </w:p>
    <w:p>
      <w:pPr>
        <w:pStyle w:val="Para 001"/>
      </w:pPr>
      <w:r>
        <w:t xml:space="preserve">output in </w:t>
      </w:r>
      <w:r>
        <w:rPr>
          <w:rStyle w:val="Text1"/>
        </w:rPr>
        <w:t>Figure 6.27</w:t>
      </w:r>
      <w:r>
        <w:t xml:space="preserve"> will be visible:</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1625600"/>
            <wp:effectExtent l="0" r="0" t="0" b="0"/>
            <wp:wrapTopAndBottom/>
            <wp:docPr id="261" name="index-232_1.png" descr="index-232_1.png"/>
            <wp:cNvGraphicFramePr>
              <a:graphicFrameLocks noChangeAspect="1"/>
            </wp:cNvGraphicFramePr>
            <a:graphic>
              <a:graphicData uri="http://schemas.openxmlformats.org/drawingml/2006/picture">
                <pic:pic>
                  <pic:nvPicPr>
                    <pic:cNvPr id="0" name="index-232_1.png" descr="index-232_1.png"/>
                    <pic:cNvPicPr/>
                  </pic:nvPicPr>
                  <pic:blipFill>
                    <a:blip r:embed="rId265"/>
                    <a:stretch>
                      <a:fillRect/>
                    </a:stretch>
                  </pic:blipFill>
                  <pic:spPr>
                    <a:xfrm>
                      <a:off x="0" y="0"/>
                      <a:ext cx="3505200" cy="1625600"/>
                    </a:xfrm>
                    <a:prstGeom prst="rect">
                      <a:avLst/>
                    </a:prstGeom>
                  </pic:spPr>
                </pic:pic>
              </a:graphicData>
            </a:graphic>
          </wp:anchor>
        </w:drawing>
      </w:r>
    </w:p>
    <w:p>
      <w:pPr>
        <w:pStyle w:val="Para 013"/>
      </w:pPr>
      <w:r>
        <w:t/>
      </w:r>
    </w:p>
    <w:p>
      <w:pPr>
        <w:pStyle w:val="Para 031"/>
      </w:pPr>
      <w:r>
        <w:t>Figure 6.27: Application Insights—Logs—executing the query</w:t>
      </w:r>
    </w:p>
    <w:p>
      <w:pPr>
        <w:pStyle w:val="Para 003"/>
      </w:pPr>
      <w:r>
        <w:t>We have developed the KQL query and tested it, so now let's move on to the next section.</w:t>
      </w:r>
    </w:p>
    <w:p>
      <w:bookmarkStart w:id="237" w:name="208___Troubleshooting_and_monito"/>
      <w:pPr>
        <w:pStyle w:val="Para 003"/>
      </w:pPr>
      <w:r>
        <w:rPr>
          <w:rStyle w:val="Text0"/>
        </w:rPr>
        <w:t>208</w:t>
      </w:r>
      <w:r>
        <w:t xml:space="preserve"> | Troubleshooting and monitoring Azure Functions</w:t>
      </w:r>
      <w:bookmarkEnd w:id="237"/>
    </w:p>
    <w:p>
      <w:pPr>
        <w:pStyle w:val="Para 013"/>
      </w:pPr>
      <w:r>
        <w:t/>
      </w:r>
    </w:p>
    <w:p>
      <w:pPr>
        <w:pStyle w:val="Para 003"/>
      </w:pPr>
      <w:r>
        <w:rPr>
          <w:rStyle w:val="Text0"/>
        </w:rPr>
        <w:t>Developing the code using the timer trigger of Azure Functions</w:t>
      </w:r>
      <w:r>
        <w:t xml:space="preserve"> In this section, we'll develop the timer trigger of Azure Functions, which calls the KQL query on a certain frequency (for example, every minute):</w:t>
      </w:r>
    </w:p>
    <w:p>
      <w:pPr>
        <w:pStyle w:val="Para 001"/>
      </w:pPr>
      <w:r>
        <w:t xml:space="preserve">1. Create a new timer trigger function named </w:t>
      </w:r>
      <w:r>
        <w:rPr>
          <w:rStyle w:val="Text0"/>
        </w:rPr>
        <w:t>ApplicationInsightsScheduledDigest</w:t>
      </w:r>
      <w:r>
        <w:t xml:space="preserve"> in </w:t>
      </w:r>
    </w:p>
    <w:p>
      <w:pPr>
        <w:pStyle w:val="Para 010"/>
      </w:pPr>
      <w:r>
        <w:t xml:space="preserve">Visual Studio. </w:t>
      </w:r>
    </w:p>
    <w:p>
      <w:pPr>
        <w:pStyle w:val="Para 001"/>
      </w:pPr>
      <w:r>
        <w:t>2. Add the following Nuget packages, if you don't have them already:</w:t>
      </w:r>
    </w:p>
    <w:p>
      <w:pPr>
        <w:pStyle w:val="Para 037"/>
      </w:pPr>
      <w:r>
        <w:t>Microsoft.ApplicationInsights</w:t>
      </w:r>
    </w:p>
    <w:p>
      <w:pPr>
        <w:pStyle w:val="Para 037"/>
      </w:pPr>
      <w:r>
        <w:t>SendGrid</w:t>
      </w:r>
    </w:p>
    <w:p>
      <w:pPr>
        <w:pStyle w:val="Para 001"/>
      </w:pPr>
      <w:r>
        <w:t xml:space="preserve">3. Replace the default code with the following code. The code (as per the CRON </w:t>
      </w:r>
    </w:p>
    <w:p>
      <w:pPr>
        <w:pStyle w:val="Para 010"/>
      </w:pPr>
      <w:r>
        <w:t>expression) runs every minute (to make it simple, one minute is used. CRON expressions can be changed as per our requirements) to submit the query to Azure Application Insights to get the total requests, failed requests, and the exceptions. It also sends an email with all the data returned by the query to the end user:</w:t>
      </w:r>
    </w:p>
    <w:p>
      <w:pPr>
        <w:pStyle w:val="Para 004"/>
      </w:pPr>
      <w:r>
        <w:t>using System;</w:t>
      </w:r>
    </w:p>
    <w:p>
      <w:pPr>
        <w:pStyle w:val="Para 004"/>
      </w:pPr>
      <w:r>
        <w:t>using Microsoft.Azure.WebJobs;</w:t>
      </w:r>
    </w:p>
    <w:p>
      <w:pPr>
        <w:pStyle w:val="Para 004"/>
      </w:pPr>
      <w:r>
        <w:t>using Microsoft.Extensions.Logging;</w:t>
      </w:r>
    </w:p>
    <w:p>
      <w:pPr>
        <w:pStyle w:val="Para 004"/>
      </w:pPr>
      <w:r>
        <w:t>using Newtonsoft.Json.Linq;</w:t>
      </w:r>
    </w:p>
    <w:p>
      <w:pPr>
        <w:pStyle w:val="Para 004"/>
      </w:pPr>
      <w:r>
        <w:t>using SendGrid;</w:t>
      </w:r>
    </w:p>
    <w:p>
      <w:pPr>
        <w:pStyle w:val="Para 004"/>
      </w:pPr>
      <w:r>
        <w:t>using SendGrid.Helpers.Mail;</w:t>
      </w:r>
    </w:p>
    <w:p>
      <w:pPr>
        <w:pStyle w:val="Para 004"/>
      </w:pPr>
      <w:r>
        <w:t>using System.Threading.Tasks;</w:t>
      </w:r>
    </w:p>
    <w:p>
      <w:pPr>
        <w:pStyle w:val="Para 004"/>
      </w:pPr>
      <w:r>
        <w:t>using System.Net.Http;</w:t>
      </w:r>
    </w:p>
    <w:p>
      <w:pPr>
        <w:pStyle w:val="Para 004"/>
      </w:pPr>
      <w:r>
        <w:t>namespace FunctionAppinVisualStudio</w:t>
      </w:r>
    </w:p>
    <w:p>
      <w:pPr>
        <w:pStyle w:val="Para 004"/>
      </w:pPr>
      <w:r>
        <w:t>{</w:t>
      </w:r>
    </w:p>
    <w:p>
      <w:pPr>
        <w:pStyle w:val="Para 001"/>
      </w:pPr>
      <w:r>
        <w:t>public static class ApplicationInsightsScheduledDigest</w:t>
      </w:r>
    </w:p>
    <w:p>
      <w:pPr>
        <w:pStyle w:val="Para 001"/>
      </w:pPr>
      <w:r>
        <w:t>{</w:t>
      </w:r>
    </w:p>
    <w:p>
      <w:pPr>
        <w:pStyle w:val="Para 001"/>
      </w:pPr>
      <w:r>
        <w:t>private const string AppInsightsApi = "https://api.</w:t>
      </w:r>
    </w:p>
    <w:p>
      <w:pPr>
        <w:pStyle w:val="Para 004"/>
      </w:pPr>
      <w:r>
        <w:t>applicationinsights.io/v1/apps";</w:t>
      </w:r>
    </w:p>
    <w:p>
      <w:pPr>
        <w:pStyle w:val="Para 001"/>
      </w:pPr>
      <w:r>
        <w:t>private static readonly string AiAppId = Environment.</w:t>
      </w:r>
    </w:p>
    <w:p>
      <w:pPr>
        <w:pStyle w:val="Para 004"/>
      </w:pPr>
      <w:r>
        <w:t>GetEnvironmentVariable("AI_APP_ID");</w:t>
      </w:r>
    </w:p>
    <w:p>
      <w:pPr>
        <w:pStyle w:val="Para 001"/>
      </w:pPr>
      <w:r>
        <w:t>private static readonly string AiAppKey = Environment.</w:t>
      </w:r>
    </w:p>
    <w:p>
      <w:pPr>
        <w:pStyle w:val="Para 004"/>
      </w:pPr>
      <w:r>
        <w:t>GetEnvironmentVariable("AI_APP_KEY");</w:t>
      </w:r>
    </w:p>
    <w:p>
      <w:pPr>
        <w:pStyle w:val="Para 013"/>
      </w:pPr>
      <w:r>
        <w:t>private static readonly string SendGridAPIKey = Environment.</w:t>
      </w:r>
    </w:p>
    <w:p>
      <w:pPr>
        <w:pStyle w:val="Para 004"/>
      </w:pPr>
      <w:r>
        <w:t>GetEnvironmentVariable("SendGridAPIKey");</w:t>
      </w:r>
    </w:p>
    <w:p>
      <w:pPr>
        <w:pStyle w:val="Para 013"/>
      </w:pPr>
      <w:r>
        <w:t/>
      </w:r>
    </w:p>
    <w:p>
      <w:pPr>
        <w:pStyle w:val="Para 001"/>
      </w:pPr>
      <w:r>
        <w:t>[FunctionName("ApplicationInsightsScheduledDigest")]</w:t>
      </w:r>
    </w:p>
    <w:p>
      <w:pPr>
        <w:pStyle w:val="Para 001"/>
      </w:pPr>
      <w:r>
        <w:t>public static async Task Run([TimerTrigger("0 */1 * * * *")]</w:t>
      </w:r>
    </w:p>
    <w:p>
      <w:pPr>
        <w:pStyle w:val="Para 004"/>
      </w:pPr>
      <w:r>
        <w:t>TimerInfo myTimer, ILogger log)</w:t>
      </w:r>
    </w:p>
    <w:p>
      <w:pPr>
        <w:pStyle w:val="Para 001"/>
      </w:pPr>
      <w:r>
        <w:t>{</w:t>
      </w:r>
    </w:p>
    <w:p>
      <w:bookmarkStart w:id="238" w:name="Sending_application_telemetry_de_2"/>
      <w:pPr>
        <w:pStyle w:val="Normal"/>
      </w:pPr>
      <w:r>
        <w:t xml:space="preserve">Sending application telemetry details via email | </w:t>
      </w:r>
      <w:r>
        <w:rPr>
          <w:rStyle w:val="Text0"/>
        </w:rPr>
        <w:t>209</w:t>
      </w:r>
      <w:bookmarkEnd w:id="238"/>
    </w:p>
    <w:p>
      <w:pPr>
        <w:pStyle w:val="Para 013"/>
      </w:pPr>
      <w:r>
        <w:t/>
      </w:r>
    </w:p>
    <w:p>
      <w:pPr>
        <w:pStyle w:val="Normal"/>
      </w:pPr>
      <w:r>
        <w:t xml:space="preserve">log.LogInformation($"C# Timer trigger function executed at: </w:t>
      </w:r>
    </w:p>
    <w:p>
      <w:pPr>
        <w:pStyle w:val="Para 004"/>
      </w:pPr>
      <w:r>
        <w:t>{DateTime.Now}");</w:t>
      </w:r>
    </w:p>
    <w:p>
      <w:pPr>
        <w:pStyle w:val="Para 013"/>
      </w:pPr>
      <w:r>
        <w:t/>
      </w:r>
    </w:p>
    <w:p>
      <w:pPr>
        <w:pStyle w:val="Normal"/>
      </w:pPr>
      <w:r>
        <w:t>string appName = "Azure Serverless Computing Cookbook";</w:t>
      </w:r>
    </w:p>
    <w:p>
      <w:pPr>
        <w:pStyle w:val="Para 013"/>
      </w:pPr>
      <w:r>
        <w:t/>
      </w:r>
    </w:p>
    <w:p>
      <w:pPr>
        <w:pStyle w:val="Para 001"/>
      </w:pPr>
      <w:r>
        <w:t>var today = DateTime.Today.ToShortDateString();</w:t>
      </w:r>
    </w:p>
    <w:p>
      <w:pPr>
        <w:pStyle w:val="Para 013"/>
      </w:pPr>
      <w:r>
        <w:t/>
      </w:r>
    </w:p>
    <w:p>
      <w:pPr>
        <w:pStyle w:val="Para 001"/>
      </w:pPr>
      <w:r>
        <w:t>DigestResult result = await ScheduledDigestRun(</w:t>
      </w:r>
    </w:p>
    <w:p>
      <w:pPr>
        <w:pStyle w:val="Para 001"/>
      </w:pPr>
      <w:r>
        <w:t>query: GetQueryString(),</w:t>
      </w:r>
    </w:p>
    <w:p>
      <w:pPr>
        <w:pStyle w:val="Para 001"/>
      </w:pPr>
      <w:r>
        <w:t>log: log</w:t>
      </w:r>
    </w:p>
    <w:p>
      <w:pPr>
        <w:pStyle w:val="Para 001"/>
      </w:pPr>
      <w:r>
        <w:t>);</w:t>
      </w:r>
    </w:p>
    <w:p>
      <w:pPr>
        <w:pStyle w:val="Para 001"/>
      </w:pPr>
      <w:r>
        <w:t>SendGridMessage message = new SendGridMessage();</w:t>
      </w:r>
    </w:p>
    <w:p>
      <w:pPr>
        <w:pStyle w:val="Normal"/>
      </w:pPr>
      <w:r>
        <w:t>message.SetFrom(new EmailAddress("donotreply@example.com"));</w:t>
      </w:r>
    </w:p>
    <w:p>
      <w:pPr>
        <w:pStyle w:val="Para 001"/>
      </w:pPr>
      <w:r>
        <w:t>message.AddTo("prawin2k@gmail.com");</w:t>
      </w:r>
    </w:p>
    <w:p>
      <w:pPr>
        <w:pStyle w:val="Normal"/>
      </w:pPr>
      <w:r>
        <w:t xml:space="preserve">message.SetSubject($"Your daily Application Insights digest </w:t>
      </w:r>
    </w:p>
    <w:p>
      <w:pPr>
        <w:pStyle w:val="Para 004"/>
      </w:pPr>
      <w:r>
        <w:t>report for {today}");</w:t>
      </w:r>
    </w:p>
    <w:p>
      <w:pPr>
        <w:pStyle w:val="Normal"/>
      </w:pPr>
      <w:r>
        <w:t>var msgContent = GetHtmlContentValue(appName, today, result);</w:t>
      </w:r>
    </w:p>
    <w:p>
      <w:pPr>
        <w:pStyle w:val="Para 001"/>
      </w:pPr>
      <w:r>
        <w:t>message.AddContent("text/html", msgContent);</w:t>
      </w:r>
    </w:p>
    <w:p>
      <w:pPr>
        <w:pStyle w:val="Para 001"/>
      </w:pPr>
      <w:r>
        <w:t>var client = new SendGridClient(SendGridAPIKey);</w:t>
      </w:r>
    </w:p>
    <w:p>
      <w:pPr>
        <w:pStyle w:val="Para 001"/>
      </w:pPr>
      <w:r>
        <w:t>var response = await client.SendEmailAsync(message);</w:t>
      </w:r>
    </w:p>
    <w:p>
      <w:pPr>
        <w:pStyle w:val="Normal"/>
      </w:pPr>
      <w:r>
        <w:t xml:space="preserve">log.LogInformation($"Generating daily report for {today} at </w:t>
      </w:r>
    </w:p>
    <w:p>
      <w:pPr>
        <w:pStyle w:val="Para 004"/>
      </w:pPr>
      <w:r>
        <w:t>{DateTime.Now}");</w:t>
      </w:r>
    </w:p>
    <w:p>
      <w:pPr>
        <w:pStyle w:val="Para 001"/>
      </w:pPr>
      <w:r>
        <w:t>}</w:t>
      </w:r>
    </w:p>
    <w:p>
      <w:pPr>
        <w:pStyle w:val="Para 013"/>
      </w:pPr>
      <w:r>
        <w:t/>
      </w:r>
    </w:p>
    <w:p>
      <w:pPr>
        <w:pStyle w:val="Normal"/>
      </w:pPr>
      <w:r>
        <w:t xml:space="preserve">static string GetHtmlContentValue(string appName, string today, </w:t>
      </w:r>
    </w:p>
    <w:p>
      <w:pPr>
        <w:pStyle w:val="Para 004"/>
      </w:pPr>
      <w:r>
        <w:t>DigestResult result)</w:t>
      </w:r>
    </w:p>
    <w:p>
      <w:pPr>
        <w:pStyle w:val="Para 001"/>
      </w:pPr>
      <w:r>
        <w:t>{</w:t>
      </w:r>
    </w:p>
    <w:p>
      <w:pPr>
        <w:pStyle w:val="Para 001"/>
      </w:pPr>
      <w:r>
        <w:t>return $@"</w:t>
      </w:r>
    </w:p>
    <w:p>
      <w:pPr>
        <w:pStyle w:val="4 Block"/>
      </w:pPr>
    </w:p>
    <w:p>
      <w:pPr>
        <w:pStyle w:val="6 Block"/>
      </w:pPr>
    </w:p>
    <w:p>
      <w:pPr>
        <w:pStyle w:val="Para 088"/>
      </w:pPr>
      <w:r>
        <w:t xml:space="preserve">{appName} daily </w:t>
      </w:r>
    </w:p>
    <w:p>
      <w:pPr>
        <w:pStyle w:val="Para 109"/>
      </w:pPr>
      <w:r>
        <w:t xml:space="preserve"> </w:t>
      </w:r>
    </w:p>
    <w:p>
      <w:pPr>
        <w:pStyle w:val="Para 050"/>
      </w:pPr>
      <w:r>
        <w:t>telemetry report {today}</w:t>
      </w:r>
    </w:p>
    <w:p>
      <w:pPr>
        <w:pStyle w:val="5 Block"/>
      </w:pPr>
    </w:p>
    <w:p>
      <w:pPr>
        <w:pStyle w:val="6 Block"/>
      </w:pPr>
    </w:p>
    <w:p>
      <w:pPr>
        <w:pStyle w:val="Para 013"/>
      </w:pPr>
      <w:r>
        <w:t xml:space="preserve">The following data shows </w:t>
      </w:r>
    </w:p>
    <w:p>
      <w:pPr>
        <w:pStyle w:val="Para 004"/>
      </w:pPr>
      <w:r>
        <w:t>insights based on telemetry from last 24 hours.</w:t>
      </w:r>
    </w:p>
    <w:p>
      <w:pPr>
        <w:pStyle w:val="5 Block"/>
      </w:pPr>
    </w:p>
    <w:p>
      <w:pPr>
        <w:pStyle w:val="6 Block"/>
      </w:pPr>
    </w:p>
    <w:p>
      <w:pPr>
        <w:pStyle w:val="3 Block"/>
      </w:pPr>
    </w:p>
    <w:p>
      <w:pPr>
        <w:pStyle w:val="6 Block"/>
      </w:pPr>
    </w:p>
    <w:p>
      <w:pPr>
        <w:pStyle w:val="3 Block"/>
      </w:pPr>
    </w:p>
    <w:p>
      <w:pPr>
        <w:pStyle w:val="6 Block"/>
      </w:pPr>
    </w:p>
    <w:p>
      <w:pPr>
        <w:pStyle w:val="3 Block"/>
      </w:pPr>
    </w:p>
    <w:p>
      <w:pPr>
        <w:pStyle w:val="6 Block"/>
      </w:pPr>
    </w:p>
    <w:p>
      <w:pPr>
        <w:pStyle w:val="3 Block"/>
      </w:pPr>
    </w:p>
    <w:p>
      <w:pPr>
        <w:pStyle w:val="6 Block"/>
      </w:pPr>
    </w:p>
    <w:p>
      <w:pPr>
        <w:pStyle w:val="3 Block"/>
      </w:pPr>
    </w:p>
    <w:p>
      <w:pPr>
        <w:pStyle w:val="6 Block"/>
      </w:pPr>
    </w:p>
    <w:p>
      <w:bookmarkStart w:id="239" w:name="210___Troubleshooting_and_monito"/>
      <w:pPr>
        <w:pStyle w:val="Normal"/>
      </w:pPr>
      <w:r>
        <w:rPr>
          <w:rStyle w:val="Text0"/>
        </w:rPr>
        <w:t>210</w:t>
      </w:r>
      <w:r>
        <w:t xml:space="preserve"> | Troubleshooting and monitoring Azure Functions</w:t>
      </w:r>
      <w:bookmarkEnd w:id="239"/>
    </w:p>
    <w:p>
      <w:pPr>
        <w:pStyle w:val="Para 013"/>
      </w:pPr>
      <w:r>
        <w:t/>
      </w:r>
    </w:p>
    <w:p>
      <w:pPr>
        <w:pStyle w:val="3 Block"/>
      </w:pPr>
    </w:p>
    <w:p>
      <w:pPr>
        <w:pStyle w:val="6 Block"/>
      </w:pPr>
    </w:p>
    <w:p>
      <w:pPr>
        <w:pStyle w:val="3 Block"/>
      </w:pPr>
    </w:p>
    <w:p>
      <w:pPr>
        <w:pStyle w:val="6 Block"/>
      </w:pPr>
    </w:p>
    <w:p>
      <w:pPr>
        <w:pStyle w:val="3 Block"/>
      </w:pPr>
    </w:p>
    <w:p>
      <w:pPr>
        <w:pStyle w:val="6 Block"/>
      </w:pPr>
    </w:p>
    <w:p>
      <w:pPr>
        <w:pStyle w:val="3 Block"/>
      </w:pPr>
    </w:p>
    <w:p>
      <w:pPr>
        <w:pStyle w:val="6 Block"/>
      </w:pPr>
    </w:p>
    <w:p>
      <w:pPr>
        <w:pStyle w:val="3 Block"/>
      </w:pPr>
    </w:p>
    <w:p>
      <w:pPr>
        <w:pStyle w:val="6 Block"/>
      </w:pPr>
    </w:p>
    <w:p>
      <w:pPr>
        <w:pStyle w:val="3 Block"/>
      </w:pPr>
    </w:p>
    <w:p>
      <w:pPr>
        <w:pStyle w:val="6 Block"/>
      </w:pPr>
    </w:p>
    <w:p>
      <w:pPr>
        <w:pStyle w:val="3 Block"/>
      </w:pPr>
    </w:p>
    <w:tbl>
      <w:tblPr>
        <w:tblW w:type="pct" w:w="4750"/>
        <w:jc w:val="center"/>
      </w:tblPr>
      <w:tr>
        <w:tc>
          <w:tcPr>
            <w:tcW w:type="auto" w:w="0"/>
            <w:vAlign w:val="center"/>
          </w:tcPr>
          <w:p>
            <w:pPr>
              <w:pStyle w:val="Para 061"/>
            </w:pPr>
            <w:r>
              <w:t>Total requests</w:t>
            </w:r>
          </w:p>
        </w:tc>
        <w:tc>
          <w:tcPr>
            <w:tcW w:type="auto" w:w="0"/>
            <w:vAlign w:val="center"/>
          </w:tcPr>
          <w:p>
            <w:pPr>
              <w:pStyle w:val="Para 061"/>
            </w:pPr>
            <w:r>
              <w:t>{result.TotalRequests}</w:t>
            </w:r>
          </w:p>
        </w:tc>
      </w:tr>
      <w:tr>
        <w:tc>
          <w:tcPr>
            <w:tcW w:type="auto" w:w="0"/>
            <w:vAlign w:val="center"/>
          </w:tcPr>
          <w:p>
            <w:pPr>
              <w:pStyle w:val="Para 061"/>
            </w:pPr>
            <w:r>
              <w:t>Failed requests</w:t>
            </w:r>
          </w:p>
        </w:tc>
        <w:tc>
          <w:tcPr>
            <w:tcW w:type="auto" w:w="0"/>
            <w:vAlign w:val="center"/>
          </w:tcPr>
          <w:p>
            <w:pPr>
              <w:pStyle w:val="Para 061"/>
            </w:pPr>
            <w:r>
              <w:t>{result.FailedRequests}</w:t>
            </w:r>
          </w:p>
        </w:tc>
      </w:tr>
      <w:tr>
        <w:tc>
          <w:tcPr>
            <w:tcW w:type="auto" w:w="0"/>
            <w:vAlign w:val="center"/>
          </w:tcPr>
          <w:p>
            <w:pPr>
              <w:pStyle w:val="Para 061"/>
            </w:pPr>
            <w:r>
              <w:t>Total exceptions</w:t>
            </w:r>
          </w:p>
        </w:tc>
        <w:tc>
          <w:tcPr>
            <w:tcW w:type="auto" w:w="0"/>
            <w:vAlign w:val="center"/>
          </w:tcPr>
          <w:p>
            <w:pPr>
              <w:pStyle w:val="Para 061"/>
            </w:pPr>
            <w:r>
              <w:t>{result.TotalExceptions}</w:t>
            </w:r>
          </w:p>
        </w:tc>
      </w:tr>
    </w:tbl>
    <w:p>
      <w:pPr>
        <w:pStyle w:val="4 Block"/>
      </w:pPr>
    </w:p>
    <w:p>
      <w:pPr>
        <w:pStyle w:val="Para 001"/>
      </w:pPr>
      <w:r>
        <w:t>";</w:t>
      </w:r>
    </w:p>
    <w:p>
      <w:pPr>
        <w:pStyle w:val="Para 001"/>
      </w:pPr>
      <w:r>
        <w:t>}</w:t>
      </w:r>
    </w:p>
    <w:p>
      <w:pPr>
        <w:pStyle w:val="Para 001"/>
      </w:pPr>
      <w:r>
        <w:t>private static async Task</w:t>
        <w:t xml:space="preserve"> ScheduledDigestRun(string </w:t>
      </w:r>
    </w:p>
    <w:p>
      <w:pPr>
        <w:pStyle w:val="Para 004"/>
      </w:pPr>
      <w:r>
        <w:t>query, ILogger log)</w:t>
      </w:r>
    </w:p>
    <w:p>
      <w:pPr>
        <w:pStyle w:val="Para 001"/>
      </w:pPr>
      <w:r>
        <w:t>{</w:t>
      </w:r>
    </w:p>
    <w:p>
      <w:pPr>
        <w:pStyle w:val="Para 001"/>
      </w:pPr>
      <w:r>
        <w:t xml:space="preserve">log.LogInformation($"Executing scheduled daily digest run at: </w:t>
      </w:r>
    </w:p>
    <w:p>
      <w:pPr>
        <w:pStyle w:val="Para 004"/>
      </w:pPr>
      <w:r>
        <w:t>{DateTime.Now}");</w:t>
      </w:r>
    </w:p>
    <w:p>
      <w:pPr>
        <w:pStyle w:val="Para 001"/>
      </w:pPr>
      <w:r>
        <w:t>string requestId = Guid.NewGuid().ToString();</w:t>
      </w:r>
    </w:p>
    <w:p>
      <w:pPr>
        <w:pStyle w:val="Para 001"/>
      </w:pPr>
      <w:r>
        <w:t>log.LogInformation($"API request ID is {requestId}");</w:t>
      </w:r>
    </w:p>
    <w:p>
      <w:pPr>
        <w:pStyle w:val="Para 001"/>
      </w:pPr>
      <w:r>
        <w:t>try</w:t>
      </w:r>
    </w:p>
    <w:p>
      <w:pPr>
        <w:pStyle w:val="Para 001"/>
      </w:pPr>
      <w:r>
        <w:t>{</w:t>
      </w:r>
    </w:p>
    <w:p>
      <w:pPr>
        <w:pStyle w:val="Para 001"/>
      </w:pPr>
      <w:r>
        <w:t>using (var httpClient = new HttpClient())</w:t>
      </w:r>
    </w:p>
    <w:p>
      <w:pPr>
        <w:pStyle w:val="Para 001"/>
      </w:pPr>
      <w:r>
        <w:t>{</w:t>
      </w:r>
    </w:p>
    <w:p>
      <w:pPr>
        <w:pStyle w:val="Para 001"/>
      </w:pPr>
      <w:r>
        <w:t xml:space="preserve">httpClient.DefaultRequestHeaders.Add("x-api-key", </w:t>
      </w:r>
    </w:p>
    <w:p>
      <w:pPr>
        <w:pStyle w:val="Para 004"/>
      </w:pPr>
      <w:r>
        <w:t>AiAppKey);</w:t>
      </w:r>
    </w:p>
    <w:p>
      <w:pPr>
        <w:pStyle w:val="Para 001"/>
      </w:pPr>
      <w:r>
        <w:t xml:space="preserve">httpClient.DefaultRequestHeaders.Add("x-ms-app", </w:t>
      </w:r>
    </w:p>
    <w:p>
      <w:pPr>
        <w:pStyle w:val="Para 004"/>
      </w:pPr>
      <w:r>
        <w:t>"FunctionTemplate");</w:t>
      </w:r>
    </w:p>
    <w:p>
      <w:pPr>
        <w:pStyle w:val="Para 001"/>
      </w:pPr>
      <w:r>
        <w:t>httpClient.DefaultRequestHeaders.Add("x-ms-client-</w:t>
      </w:r>
    </w:p>
    <w:p>
      <w:pPr>
        <w:pStyle w:val="Para 004"/>
      </w:pPr>
      <w:r>
        <w:t>request-id", requestId);</w:t>
      </w:r>
    </w:p>
    <w:p>
      <w:pPr>
        <w:pStyle w:val="Para 013"/>
      </w:pPr>
      <w:r>
        <w:t>string apiPath = $"{AppInsightsApi}/{AiAppId}/</w:t>
      </w:r>
    </w:p>
    <w:p>
      <w:pPr>
        <w:pStyle w:val="Para 004"/>
      </w:pPr>
      <w:r>
        <w:t>query?clientId={requestId}×pan=P1W&amp;query={query}";</w:t>
      </w:r>
    </w:p>
    <w:p>
      <w:pPr>
        <w:pStyle w:val="Para 013"/>
      </w:pPr>
      <w:r>
        <w:t>using (var httpResponse = await httpClient.</w:t>
      </w:r>
    </w:p>
    <w:p>
      <w:pPr>
        <w:pStyle w:val="Para 004"/>
      </w:pPr>
      <w:r>
        <w:t>GetAsync(apiPath))</w:t>
      </w:r>
    </w:p>
    <w:p>
      <w:pPr>
        <w:pStyle w:val="Para 001"/>
      </w:pPr>
      <w:r>
        <w:t>{</w:t>
      </w:r>
    </w:p>
    <w:p>
      <w:pPr>
        <w:pStyle w:val="Para 001"/>
      </w:pPr>
      <w:r>
        <w:t>httpResponse.EnsureSuccessStatusCode();</w:t>
      </w:r>
    </w:p>
    <w:p>
      <w:pPr>
        <w:pStyle w:val="Para 001"/>
      </w:pPr>
      <w:r>
        <w:t>var resultJson = await httpResponse.Content.</w:t>
      </w:r>
    </w:p>
    <w:p>
      <w:pPr>
        <w:pStyle w:val="Para 004"/>
      </w:pPr>
      <w:r>
        <w:t>ReadAsAsync</w:t>
        <w:t>();</w:t>
      </w:r>
    </w:p>
    <w:p>
      <w:pPr>
        <w:pStyle w:val="Para 001"/>
      </w:pPr>
      <w:r>
        <w:t>DigestResult result = new DigestResult</w:t>
      </w:r>
    </w:p>
    <w:p>
      <w:pPr>
        <w:pStyle w:val="Para 001"/>
      </w:pPr>
      <w:r>
        <w:t>{</w:t>
      </w:r>
    </w:p>
    <w:p>
      <w:pPr>
        <w:pStyle w:val="Para 013"/>
      </w:pPr>
      <w:r>
        <w:t>TotalRequests = resultJson.</w:t>
      </w:r>
    </w:p>
    <w:p>
      <w:bookmarkStart w:id="240" w:name="Sending_application_telemetry_de_3"/>
      <w:pPr>
        <w:pStyle w:val="Normal"/>
      </w:pPr>
      <w:r>
        <w:t xml:space="preserve">Sending application telemetry details via email | </w:t>
      </w:r>
      <w:r>
        <w:rPr>
          <w:rStyle w:val="Text0"/>
        </w:rPr>
        <w:t>211</w:t>
      </w:r>
      <w:bookmarkEnd w:id="240"/>
    </w:p>
    <w:p>
      <w:pPr>
        <w:pStyle w:val="Para 013"/>
      </w:pPr>
      <w:r>
        <w:t/>
      </w:r>
    </w:p>
    <w:p>
      <w:pPr>
        <w:pStyle w:val="Normal"/>
      </w:pPr>
      <w:r>
        <w:t>SelectToken("tables[0].rows[0][0]")?.ToObject</w:t>
        <w:t>().ToString("N0"),</w:t>
      </w:r>
    </w:p>
    <w:p>
      <w:pPr>
        <w:pStyle w:val="Para 001"/>
      </w:pPr>
      <w:r>
        <w:t>FailedRequests = resultJson.</w:t>
      </w:r>
    </w:p>
    <w:p>
      <w:pPr>
        <w:pStyle w:val="Normal"/>
      </w:pPr>
      <w:r>
        <w:t>SelectToken("tables[0].rows[0][1]")?.ToObject</w:t>
        <w:t>().ToString("N0"),</w:t>
      </w:r>
    </w:p>
    <w:p>
      <w:pPr>
        <w:pStyle w:val="Para 001"/>
      </w:pPr>
      <w:r>
        <w:t>TotalExceptions = resultJson.</w:t>
      </w:r>
    </w:p>
    <w:p>
      <w:pPr>
        <w:pStyle w:val="Para 004"/>
      </w:pPr>
      <w:r>
        <w:t>SelectToken("tables[0].rows[0][2]")?.ToObject</w:t>
        <w:t>().ToString("N0")</w:t>
      </w:r>
    </w:p>
    <w:p>
      <w:pPr>
        <w:pStyle w:val="Para 001"/>
      </w:pPr>
      <w:r>
        <w:t>};</w:t>
      </w:r>
    </w:p>
    <w:p>
      <w:pPr>
        <w:pStyle w:val="Para 001"/>
      </w:pPr>
      <w:r>
        <w:t>return result;</w:t>
      </w:r>
    </w:p>
    <w:p>
      <w:pPr>
        <w:pStyle w:val="Para 001"/>
      </w:pPr>
      <w:r>
        <w:t>}</w:t>
      </w:r>
    </w:p>
    <w:p>
      <w:pPr>
        <w:pStyle w:val="Para 001"/>
      </w:pPr>
      <w:r>
        <w:t>}</w:t>
      </w:r>
    </w:p>
    <w:p>
      <w:pPr>
        <w:pStyle w:val="Para 001"/>
      </w:pPr>
      <w:r>
        <w:t>}</w:t>
      </w:r>
    </w:p>
    <w:p>
      <w:pPr>
        <w:pStyle w:val="Para 001"/>
      </w:pPr>
      <w:r>
        <w:t>catch (Exception ex)</w:t>
      </w:r>
    </w:p>
    <w:p>
      <w:pPr>
        <w:pStyle w:val="Para 001"/>
      </w:pPr>
      <w:r>
        <w:t>{</w:t>
      </w:r>
    </w:p>
    <w:p>
      <w:pPr>
        <w:pStyle w:val="Normal"/>
      </w:pPr>
      <w:r>
        <w:t xml:space="preserve">log.LogError($"[Error]: Client Request ID {requestId}: </w:t>
      </w:r>
    </w:p>
    <w:p>
      <w:pPr>
        <w:pStyle w:val="Para 004"/>
      </w:pPr>
      <w:r>
        <w:t>{ex.Message}");</w:t>
      </w:r>
    </w:p>
    <w:p>
      <w:pPr>
        <w:pStyle w:val="Para 001"/>
      </w:pPr>
      <w:r>
        <w:t>throw;</w:t>
      </w:r>
    </w:p>
    <w:p>
      <w:pPr>
        <w:pStyle w:val="Para 001"/>
      </w:pPr>
      <w:r>
        <w:t>}</w:t>
      </w:r>
    </w:p>
    <w:p>
      <w:pPr>
        <w:pStyle w:val="Para 001"/>
      </w:pPr>
      <w:r>
        <w:t>}</w:t>
      </w:r>
    </w:p>
    <w:p>
      <w:pPr>
        <w:pStyle w:val="Para 001"/>
      </w:pPr>
      <w:r>
        <w:t>private static string GetQueryString()</w:t>
      </w:r>
    </w:p>
    <w:p>
      <w:pPr>
        <w:pStyle w:val="Para 001"/>
      </w:pPr>
      <w:r>
        <w:t>{</w:t>
      </w:r>
    </w:p>
    <w:p>
      <w:pPr>
        <w:pStyle w:val="Para 001"/>
      </w:pPr>
      <w:r>
        <w:t>return @"</w:t>
      </w:r>
    </w:p>
    <w:p>
      <w:pPr>
        <w:pStyle w:val="Para 001"/>
      </w:pPr>
      <w:r>
        <w:t>requests</w:t>
      </w:r>
    </w:p>
    <w:p>
      <w:pPr>
        <w:pStyle w:val="Para 001"/>
      </w:pPr>
      <w:r>
        <w:t>| where timestamp &gt; ago(1d)</w:t>
      </w:r>
    </w:p>
    <w:p>
      <w:pPr>
        <w:pStyle w:val="Para 001"/>
      </w:pPr>
      <w:r>
        <w:t xml:space="preserve">| summarize Row = 1, TotalRequests = sum(itemCount), </w:t>
      </w:r>
    </w:p>
    <w:p>
      <w:pPr>
        <w:pStyle w:val="Para 004"/>
      </w:pPr>
      <w:r>
        <w:t>FailedRequests = sum(toint(success == 'False')),</w:t>
      </w:r>
    </w:p>
    <w:p>
      <w:pPr>
        <w:pStyle w:val="Normal"/>
      </w:pPr>
      <w:r>
        <w:t xml:space="preserve">RequestsDuration = iff(isnan(avg(duration)), '------', </w:t>
      </w:r>
    </w:p>
    <w:p>
      <w:pPr>
        <w:pStyle w:val="Para 004"/>
      </w:pPr>
      <w:r>
        <w:t>tostring(toint(avg(duration) * 100) / 100.0))</w:t>
      </w:r>
    </w:p>
    <w:p>
      <w:pPr>
        <w:pStyle w:val="Para 001"/>
      </w:pPr>
      <w:r>
        <w:t>| join (</w:t>
      </w:r>
    </w:p>
    <w:p>
      <w:pPr>
        <w:pStyle w:val="Para 001"/>
      </w:pPr>
      <w:r>
        <w:t>exceptions</w:t>
      </w:r>
    </w:p>
    <w:p>
      <w:pPr>
        <w:pStyle w:val="Para 001"/>
      </w:pPr>
      <w:r>
        <w:t>| where timestamp &gt; ago(1d)</w:t>
      </w:r>
    </w:p>
    <w:p>
      <w:pPr>
        <w:pStyle w:val="Normal"/>
      </w:pPr>
      <w:r>
        <w:t>| summarize Row = 1, TotalExceptions = sum(itemCount)) on Row</w:t>
      </w:r>
    </w:p>
    <w:p>
      <w:pPr>
        <w:pStyle w:val="Normal"/>
      </w:pPr>
      <w:r>
        <w:t>| project TotalRequests, FailedRequests,TotalExceptions</w:t>
      </w:r>
    </w:p>
    <w:p>
      <w:pPr>
        <w:pStyle w:val="Para 001"/>
      </w:pPr>
      <w:r>
        <w:t>";</w:t>
      </w:r>
    </w:p>
    <w:p>
      <w:pPr>
        <w:pStyle w:val="Para 001"/>
      </w:pPr>
      <w:r>
        <w:t>}</w:t>
      </w:r>
    </w:p>
    <w:p>
      <w:pPr>
        <w:pStyle w:val="Para 001"/>
      </w:pPr>
      <w:r>
        <w:t>}</w:t>
      </w:r>
    </w:p>
    <w:p>
      <w:pPr>
        <w:pStyle w:val="Para 001"/>
      </w:pPr>
      <w:r>
        <w:t>struct DigestResult</w:t>
      </w:r>
    </w:p>
    <w:p>
      <w:pPr>
        <w:pStyle w:val="Para 001"/>
      </w:pPr>
      <w:r>
        <w:t>{</w:t>
      </w:r>
    </w:p>
    <w:p>
      <w:pPr>
        <w:pStyle w:val="Para 001"/>
      </w:pPr>
      <w:r>
        <w:t>public string TotalRequests;</w:t>
      </w:r>
    </w:p>
    <w:p>
      <w:pPr>
        <w:pStyle w:val="Para 001"/>
      </w:pPr>
      <w:r>
        <w:t>public string FailedRequests;</w:t>
      </w:r>
    </w:p>
    <w:p>
      <w:pPr>
        <w:pStyle w:val="Para 001"/>
      </w:pPr>
      <w:r>
        <w:t>public string TotalExceptions;</w:t>
      </w:r>
    </w:p>
    <w:p>
      <w:pPr>
        <w:pStyle w:val="Para 001"/>
      </w:pPr>
      <w:r>
        <w:t>}</w:t>
      </w:r>
    </w:p>
    <w:p>
      <w:pPr>
        <w:pStyle w:val="Para 004"/>
      </w:pPr>
      <w:r>
        <w:t>}</w:t>
      </w:r>
    </w:p>
    <w:p>
      <w:bookmarkStart w:id="241" w:name="212___Troubleshooting_and_monito"/>
      <w:pPr>
        <w:pStyle w:val="Para 003"/>
      </w:pPr>
      <w:r>
        <w:rPr>
          <w:rStyle w:val="Text0"/>
        </w:rPr>
        <w:t>212</w:t>
      </w:r>
      <w:r>
        <w:t xml:space="preserve"> | Troubleshooting and monitoring Azure Functions</w:t>
      </w:r>
      <w:bookmarkEnd w:id="241"/>
    </w:p>
    <w:p>
      <w:pPr>
        <w:pStyle w:val="Para 013"/>
      </w:pPr>
      <w:r>
        <w:t/>
      </w:r>
    </w:p>
    <w:p>
      <w:pPr>
        <w:pStyle w:val="Para 001"/>
      </w:pPr>
      <w:r>
        <w:t xml:space="preserve">4. </w:t>
      </w:r>
      <w:r>
        <w:rPr>
          <w:rStyle w:val="Text1"/>
        </w:rPr>
        <w:t>Figure 6.28</w:t>
      </w:r>
      <w:r>
        <w:t xml:space="preserve"> is a screenshot of the email received after the timer trigger has run:</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939800"/>
            <wp:effectExtent l="0" r="0" t="0" b="0"/>
            <wp:wrapTopAndBottom/>
            <wp:docPr id="262" name="index-237_1.png" descr="index-237_1.png"/>
            <wp:cNvGraphicFramePr>
              <a:graphicFrameLocks noChangeAspect="1"/>
            </wp:cNvGraphicFramePr>
            <a:graphic>
              <a:graphicData uri="http://schemas.openxmlformats.org/drawingml/2006/picture">
                <pic:pic>
                  <pic:nvPicPr>
                    <pic:cNvPr id="0" name="index-237_1.png" descr="index-237_1.png"/>
                    <pic:cNvPicPr/>
                  </pic:nvPicPr>
                  <pic:blipFill>
                    <a:blip r:embed="rId266"/>
                    <a:stretch>
                      <a:fillRect/>
                    </a:stretch>
                  </pic:blipFill>
                  <pic:spPr>
                    <a:xfrm>
                      <a:off x="0" y="0"/>
                      <a:ext cx="3505200" cy="939800"/>
                    </a:xfrm>
                    <a:prstGeom prst="rect">
                      <a:avLst/>
                    </a:prstGeom>
                  </pic:spPr>
                </pic:pic>
              </a:graphicData>
            </a:graphic>
          </wp:anchor>
        </w:drawing>
      </w:r>
    </w:p>
    <w:p>
      <w:pPr>
        <w:pStyle w:val="Para 013"/>
      </w:pPr>
      <w:r>
        <w:t/>
      </w:r>
    </w:p>
    <w:p>
      <w:pPr>
        <w:pStyle w:val="Para 030"/>
      </w:pPr>
      <w:r>
        <w:t>Figure 6.28: Telemetry email</w:t>
      </w:r>
    </w:p>
    <w:p>
      <w:pPr>
        <w:pStyle w:val="Para 013"/>
      </w:pPr>
      <w:r>
        <w:t/>
      </w:r>
    </w:p>
    <w:p>
      <w:pPr>
        <w:pStyle w:val="Para 011"/>
      </w:pPr>
      <w:r>
        <w:t>How it works…</w:t>
      </w:r>
    </w:p>
    <w:p>
      <w:pPr>
        <w:pStyle w:val="Para 003"/>
      </w:pPr>
      <w:r>
        <w:t>The Azure function uses the Application Insights API to run all the Application Insights Analytics queries, retrieves all the results, frames the email body with all the details, and invokes the SendGrid API to send an email to the configured email account.</w:t>
      </w:r>
    </w:p>
    <w:p>
      <w:pPr>
        <w:pStyle w:val="Para 013"/>
      </w:pPr>
      <w:r>
        <w:t/>
      </w:r>
    </w:p>
    <w:p>
      <w:pPr>
        <w:pStyle w:val="Para 016"/>
      </w:pPr>
      <w:r>
        <w:t xml:space="preserve">Integrating Application Insights with Power BI using </w:t>
      </w:r>
    </w:p>
    <w:p>
      <w:pPr>
        <w:pStyle w:val="Para 016"/>
      </w:pPr>
      <w:r>
        <w:t>Azure Functions</w:t>
      </w:r>
    </w:p>
    <w:p>
      <w:pPr>
        <w:pStyle w:val="Para 003"/>
      </w:pPr>
      <w:r>
        <w:t>Sometimes, we need to view real-time data regarding our application's availability or information relating to the application's health on a custom website. Retrieving information for Application Insights and displaying it in a custom report would be a tedious job, as you might need to develop a separate website and build, test, and host it somewhere.</w:t>
      </w:r>
    </w:p>
    <w:p>
      <w:pPr>
        <w:pStyle w:val="Para 003"/>
      </w:pPr>
      <w:r>
        <w:t>In this recipe, you'll learn how easy it is to view real-time health information for the application by integrating Application Insights and Power BI. We'll be leveraging Power BI capabilities for the live streaming of data, and Azure timer functions to continuously feed health information to Power BI. This is a high-level diagram of what we'll be doing in the rest of the recipe:</w:t>
      </w:r>
    </w:p>
    <w:p>
      <w:pPr>
        <w:pStyle w:val="1 Block"/>
      </w:pPr>
    </w:p>
    <w:p>
      <w:bookmarkStart w:id="242" w:name="Integrating_Application_Insights"/>
      <w:pPr>
        <w:pStyle w:val="Normal"/>
        <w:pageBreakBefore w:val="on"/>
      </w:pPr>
      <w:r>
        <w:t xml:space="preserve">Integrating Application Insights with Power BI using Azure Functions | </w:t>
      </w:r>
      <w:r>
        <w:rPr>
          <w:rStyle w:val="Text0"/>
        </w:rPr>
        <w:t>213</w:t>
      </w:r>
      <w:bookmarkEnd w:id="242"/>
    </w:p>
    <w:p>
      <w:pPr>
        <w:pStyle w:val="Para 013"/>
      </w:pPr>
      <w:r>
        <w:t/>
      </w:r>
    </w:p>
    <w:p>
      <w:pPr>
        <w:pStyle w:val="Para 010"/>
      </w:pPr>
      <w:r>
        <w:t>Integrating real-time App Insights monitoring data with Power BI using Azure Functions</w:t>
      </w:r>
    </w:p>
    <w:p>
      <w:pPr>
        <w:pStyle w:val="Para 013"/>
      </w:pPr>
      <w:r>
        <w:t/>
      </w:r>
    </w:p>
    <w:p>
      <w:pPr>
        <w:pStyle w:val="Para 110"/>
      </w:pPr>
      <w:r>
        <w:t>App Insights</w:t>
      </w:r>
    </w:p>
    <w:p>
      <w:pPr>
        <w:pStyle w:val="Para 044"/>
      </w:pPr>
      <w:r>
        <w:t>Run</w:t>
      </w:r>
    </w:p>
    <w:p>
      <w:pPr>
        <w:pStyle w:val="Para 044"/>
      </w:pPr>
      <w:r>
        <w:t>query</w:t>
      </w:r>
    </w:p>
    <w:p>
      <w:pPr>
        <w:pStyle w:val="Para 044"/>
      </w:pPr>
      <w:r>
        <w:t>Get</w:t>
      </w:r>
    </w:p>
    <w:p>
      <w:pPr>
        <w:pStyle w:val="Para 044"/>
      </w:pPr>
      <w:r>
        <w:t>query</w:t>
      </w:r>
    </w:p>
    <w:p>
      <w:pPr>
        <w:pStyle w:val="Para 044"/>
      </w:pPr>
      <w:r>
        <w:t>Feed every request</w:t>
      </w:r>
      <w:r>
        <w:rPr>
          <w:rStyle w:val="Text6"/>
        </w:rPr>
        <w:t xml:space="preserve"> </w:t>
      </w:r>
      <w:r>
        <w:t>request</w:t>
      </w:r>
    </w:p>
    <w:p>
      <w:pPr>
        <w:pStyle w:val="Para 013"/>
      </w:pPr>
      <w:r>
        <w:t/>
      </w:r>
    </w:p>
    <w:p>
      <w:pPr>
        <w:pStyle w:val="Para 010"/>
      </w:pPr>
      <w:r>
        <w:t>Website</w:t>
        <w:t xml:space="preserve"> </w:t>
        <w:t>Azure</w:t>
        <w:t xml:space="preserve"> </w:t>
        <w:t>Power BI</w:t>
        <w:t xml:space="preserve"> </w:t>
      </w:r>
      <w:r>
        <w:rPr>
          <w:rStyle w:val="Text10"/>
        </w:rPr>
        <w:t>Real-time updates</w:t>
      </w:r>
      <w:r>
        <w:t xml:space="preserve"> </w:t>
        <w:t>Functions</w:t>
      </w:r>
    </w:p>
    <w:p>
      <w:pPr>
        <w:pStyle w:val="Para 013"/>
      </w:pPr>
      <w:r>
        <w:t/>
      </w:r>
    </w:p>
    <w:p>
      <w:pPr>
        <w:pStyle w:val="Para 072"/>
      </w:pPr>
      <w:r>
        <w:t xml:space="preserve">Figure 6.29: Flowchart for integrating real-time Application Insights monitoring with Power BI using </w:t>
      </w:r>
    </w:p>
    <w:p>
      <w:pPr>
        <w:pStyle w:val="Para 111"/>
      </w:pPr>
      <w:r>
        <w:t>Azure Functions</w:t>
      </w:r>
    </w:p>
    <w:p>
      <w:pPr>
        <w:pStyle w:val="Para 003"/>
      </w:pPr>
      <w:r>
        <w:t>As depicted in the preceding flowchart, here is how the approach in this recipe works:</w:t>
      </w:r>
    </w:p>
    <w:p>
      <w:pPr>
        <w:pStyle w:val="Para 005"/>
      </w:pPr>
      <w:r>
        <w:t xml:space="preserve">1. The website feed every request with the telemetry information to App Insights. </w:t>
      </w:r>
    </w:p>
    <w:p>
      <w:pPr>
        <w:pStyle w:val="Para 001"/>
      </w:pPr>
      <w:r>
        <w:t xml:space="preserve">In this recipe, we are not going to develop the website. However, in your projects, </w:t>
      </w:r>
    </w:p>
    <w:p>
      <w:pPr>
        <w:pStyle w:val="Para 001"/>
      </w:pPr>
      <w:r>
        <w:t xml:space="preserve">you will have your websites already integrated with App Insights, and this will push </w:t>
      </w:r>
    </w:p>
    <w:p>
      <w:pPr>
        <w:pStyle w:val="Para 001"/>
      </w:pPr>
      <w:r>
        <w:t>the telemetry.</w:t>
      </w:r>
    </w:p>
    <w:p>
      <w:pPr>
        <w:pStyle w:val="Para 005"/>
      </w:pPr>
      <w:r>
        <w:t xml:space="preserve">2. An Azure Functions timer trigger will run the query in App Insights on a certain </w:t>
      </w:r>
    </w:p>
    <w:p>
      <w:pPr>
        <w:pStyle w:val="Para 001"/>
      </w:pPr>
      <w:r>
        <w:t>frequency to get query results from App Insights.</w:t>
      </w:r>
    </w:p>
    <w:p>
      <w:pPr>
        <w:pStyle w:val="Para 005"/>
      </w:pPr>
      <w:r>
        <w:t xml:space="preserve">3. Once the results are received from Azure Functions, it will push the real-time </w:t>
      </w:r>
    </w:p>
    <w:p>
      <w:pPr>
        <w:pStyle w:val="Para 001"/>
      </w:pPr>
      <w:r>
        <w:t>updates to Power BI.</w:t>
      </w:r>
    </w:p>
    <w:p>
      <w:pPr>
        <w:pStyle w:val="1 Block"/>
      </w:pPr>
    </w:p>
    <w:p>
      <w:bookmarkStart w:id="243" w:name="214___Troubleshooting_and_monito"/>
      <w:pPr>
        <w:pStyle w:val="Para 003"/>
        <w:pageBreakBefore w:val="on"/>
      </w:pPr>
      <w:r>
        <w:rPr>
          <w:rStyle w:val="Text0"/>
        </w:rPr>
        <w:t>214</w:t>
      </w:r>
      <w:r>
        <w:t xml:space="preserve"> | Troubleshooting and monitoring Azure Functions</w:t>
      </w:r>
      <w:bookmarkEnd w:id="243"/>
    </w:p>
    <w:p>
      <w:pPr>
        <w:pStyle w:val="Para 013"/>
      </w:pPr>
      <w:r>
        <w:t/>
      </w:r>
    </w:p>
    <w:p>
      <w:pPr>
        <w:pStyle w:val="Para 011"/>
      </w:pPr>
      <w:r>
        <w:t>Getting ready</w:t>
      </w:r>
    </w:p>
    <w:p>
      <w:pPr>
        <w:pStyle w:val="Para 003"/>
      </w:pPr>
      <w:r>
        <w:t>Perform the following initial steps in order to implement the functionality of this recipe:</w:t>
      </w:r>
    </w:p>
    <w:p>
      <w:pPr>
        <w:pStyle w:val="Para 043"/>
      </w:pPr>
      <w:r>
        <w:rPr>
          <w:rStyle w:val="Text5"/>
        </w:rPr>
        <w:t>1. Create a Power BI account a</w:t>
      </w:r>
      <w:hyperlink r:id="rId546">
        <w:r>
          <w:t>t https://powerbi.microsoft.com/.</w:t>
        </w:r>
      </w:hyperlink>
    </w:p>
    <w:p>
      <w:pPr>
        <w:pStyle w:val="Para 001"/>
      </w:pPr>
      <w:r>
        <w:t>2. Create a new Application Insights account, if one has not been created already.</w:t>
      </w:r>
    </w:p>
    <w:p>
      <w:pPr>
        <w:pStyle w:val="Para 001"/>
      </w:pPr>
      <w:r>
        <w:t xml:space="preserve">3. Make sure that you have a running application that integrates with Application </w:t>
      </w:r>
    </w:p>
    <w:p>
      <w:pPr>
        <w:pStyle w:val="Para 010"/>
      </w:pPr>
      <w:r>
        <w:t xml:space="preserve">Insights. Learn how to integrate applications with Application Insights at </w:t>
      </w:r>
      <w:hyperlink r:id="rId545">
        <w:r>
          <w:rPr>
            <w:rStyle w:val="Text4"/>
          </w:rPr>
          <w:t>https://</w:t>
        </w:r>
      </w:hyperlink>
    </w:p>
    <w:p>
      <w:pPr>
        <w:pStyle w:val="Para 048"/>
      </w:pPr>
      <w:hyperlink r:id="rId545">
        <w:r>
          <w:t>docs.microsoft.com/azure/application-insights/app-insights-asp-net.</w:t>
        </w:r>
      </w:hyperlink>
    </w:p>
    <w:p>
      <w:pPr>
        <w:pStyle w:val="Para 020"/>
      </w:pPr>
      <w:r>
        <w:t>Note</w:t>
      </w:r>
    </w:p>
    <w:p>
      <w:pPr>
        <w:pStyle w:val="Para 013"/>
      </w:pPr>
      <w:r>
        <w:t/>
      </w:r>
    </w:p>
    <w:p>
      <w:pPr>
        <w:pStyle w:val="Para 020"/>
      </w:pPr>
      <w:r>
        <w:t xml:space="preserve">Use a work or school account to create a Power BI account. At the time of writing, </w:t>
        <w:t xml:space="preserve">it's not possible to create a Power BI account using a personal email address such </w:t>
        <w:t>as Gmail and Yahoo.</w:t>
      </w:r>
    </w:p>
    <w:p>
      <w:pPr>
        <w:pStyle w:val="Para 013"/>
      </w:pPr>
      <w:r>
        <w:t/>
      </w:r>
    </w:p>
    <w:p>
      <w:pPr>
        <w:pStyle w:val="Para 020"/>
      </w:pPr>
      <w:r>
        <w:t xml:space="preserve">Make sure to follow the steps in the </w:t>
      </w:r>
      <w:r>
        <w:rPr>
          <w:rStyle w:val="Text1"/>
        </w:rPr>
        <w:t>Configuring access keys</w:t>
      </w:r>
      <w:r>
        <w:t xml:space="preserve"> section of the </w:t>
      </w:r>
      <w:r>
        <w:rPr>
          <w:rStyle w:val="Text1"/>
        </w:rPr>
        <w:t xml:space="preserve">Pushing </w:t>
        <w:t xml:space="preserve">custom metrics details to Application Insights Analytics </w:t>
      </w:r>
      <w:r>
        <w:t xml:space="preserve">recipe to configure the </w:t>
        <w:t xml:space="preserve">following access keys: Application Insights instrumentation key, the application ID, </w:t>
        <w:t>and the API access key</w:t>
      </w:r>
    </w:p>
    <w:p>
      <w:pPr>
        <w:pStyle w:val="Para 013"/>
      </w:pPr>
      <w:r>
        <w:t/>
      </w:r>
    </w:p>
    <w:p>
      <w:pPr>
        <w:pStyle w:val="Para 011"/>
      </w:pPr>
      <w:r>
        <w:t>How to do it...</w:t>
      </w:r>
    </w:p>
    <w:p>
      <w:pPr>
        <w:pStyle w:val="Para 003"/>
      </w:pPr>
      <w:r>
        <w:t>We'll perform the following steps to integrate Application Insights and Power BI.</w:t>
      </w:r>
    </w:p>
    <w:p>
      <w:pPr>
        <w:pStyle w:val="Para 013"/>
      </w:pPr>
      <w:r>
        <w:t/>
      </w:r>
    </w:p>
    <w:p>
      <w:pPr>
        <w:pStyle w:val="Para 003"/>
      </w:pPr>
      <w:r>
        <w:rPr>
          <w:rStyle w:val="Text0"/>
        </w:rPr>
        <w:t>Configuring Power BI with a dashboard, a dataset, and the push URI</w:t>
      </w:r>
      <w:r>
        <w:t xml:space="preserve"> In this recipe, we'll create a streaming dataset and add it to the dashboard by performing the following steps:</w:t>
      </w:r>
    </w:p>
    <w:p>
      <w:bookmarkStart w:id="244" w:name="Integrating_Application_Insights_1"/>
      <w:pPr>
        <w:pStyle w:val="Normal"/>
      </w:pPr>
      <w:r>
        <w:t xml:space="preserve">Integrating Application Insights with Power BI using Azure Functions | </w:t>
      </w:r>
      <w:r>
        <w:rPr>
          <w:rStyle w:val="Text0"/>
        </w:rPr>
        <w:t>215</w:t>
      </w:r>
      <w:bookmarkEnd w:id="244"/>
    </w:p>
    <w:p>
      <w:pPr>
        <w:pStyle w:val="Para 013"/>
      </w:pPr>
      <w:r>
        <w:t/>
      </w:r>
    </w:p>
    <w:p>
      <w:pPr>
        <w:pStyle w:val="Para 005"/>
      </w:pPr>
      <w:r>
        <w:t xml:space="preserve">1. While using the Power BI portal for the first time, you might have to click on </w:t>
      </w:r>
      <w:r>
        <w:rPr>
          <w:rStyle w:val="Text0"/>
        </w:rPr>
        <w:t>Skip</w:t>
      </w:r>
    </w:p>
    <w:p>
      <w:pPr>
        <w:pStyle w:val="Para 001"/>
      </w:pPr>
      <w:r>
        <w:t xml:space="preserve">on the welcome page, as shown in </w:t>
      </w:r>
      <w:r>
        <w:rPr>
          <w:rStyle w:val="Text1"/>
        </w:rPr>
        <w:t>Figure 6.30:</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1841500"/>
            <wp:effectExtent l="0" r="0" t="0" b="0"/>
            <wp:wrapTopAndBottom/>
            <wp:docPr id="263" name="index-240_1.png" descr="index-240_1.png"/>
            <wp:cNvGraphicFramePr>
              <a:graphicFrameLocks noChangeAspect="1"/>
            </wp:cNvGraphicFramePr>
            <a:graphic>
              <a:graphicData uri="http://schemas.openxmlformats.org/drawingml/2006/picture">
                <pic:pic>
                  <pic:nvPicPr>
                    <pic:cNvPr id="0" name="index-240_1.png" descr="index-240_1.png"/>
                    <pic:cNvPicPr/>
                  </pic:nvPicPr>
                  <pic:blipFill>
                    <a:blip r:embed="rId267"/>
                    <a:stretch>
                      <a:fillRect/>
                    </a:stretch>
                  </pic:blipFill>
                  <pic:spPr>
                    <a:xfrm>
                      <a:off x="0" y="0"/>
                      <a:ext cx="3505200" cy="1841500"/>
                    </a:xfrm>
                    <a:prstGeom prst="rect">
                      <a:avLst/>
                    </a:prstGeom>
                  </pic:spPr>
                </pic:pic>
              </a:graphicData>
            </a:graphic>
          </wp:anchor>
        </w:drawing>
      </w:r>
    </w:p>
    <w:p>
      <w:pPr>
        <w:pStyle w:val="Para 013"/>
      </w:pPr>
      <w:r>
        <w:t/>
      </w:r>
    </w:p>
    <w:p>
      <w:pPr>
        <w:pStyle w:val="Para 026"/>
      </w:pPr>
      <w:r>
        <w:t>Figure 6.30: Power BI—Get Data—view</w:t>
      </w:r>
    </w:p>
    <w:p>
      <w:pPr>
        <w:pStyle w:val="Para 005"/>
      </w:pPr>
      <w:r>
        <w:t xml:space="preserve">2. The next step is to create a streaming dataset by clicking on </w:t>
      </w:r>
      <w:r>
        <w:rPr>
          <w:rStyle w:val="Text0"/>
        </w:rPr>
        <w:t>Create</w:t>
      </w:r>
      <w:r>
        <w:t xml:space="preserve"> and then </w:t>
      </w:r>
    </w:p>
    <w:p>
      <w:pPr>
        <w:pStyle w:val="Para 001"/>
      </w:pPr>
      <w:r>
        <w:t xml:space="preserve">choosing </w:t>
      </w:r>
      <w:r>
        <w:rPr>
          <w:rStyle w:val="Text0"/>
        </w:rPr>
        <w:t>Streaming dataset</w:t>
      </w:r>
      <w:r>
        <w:t xml:space="preserve">, as shown in </w:t>
      </w:r>
      <w:r>
        <w:rPr>
          <w:rStyle w:val="Text1"/>
        </w:rPr>
        <w:t>Figure 6.31</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63600" cy="1155700"/>
            <wp:effectExtent l="0" r="0" t="0" b="0"/>
            <wp:wrapTopAndBottom/>
            <wp:docPr id="264" name="index-240_2.png" descr="index-240_2.png"/>
            <wp:cNvGraphicFramePr>
              <a:graphicFrameLocks noChangeAspect="1"/>
            </wp:cNvGraphicFramePr>
            <a:graphic>
              <a:graphicData uri="http://schemas.openxmlformats.org/drawingml/2006/picture">
                <pic:pic>
                  <pic:nvPicPr>
                    <pic:cNvPr id="0" name="index-240_2.png" descr="index-240_2.png"/>
                    <pic:cNvPicPr/>
                  </pic:nvPicPr>
                  <pic:blipFill>
                    <a:blip r:embed="rId268"/>
                    <a:stretch>
                      <a:fillRect/>
                    </a:stretch>
                  </pic:blipFill>
                  <pic:spPr>
                    <a:xfrm>
                      <a:off x="0" y="0"/>
                      <a:ext cx="863600" cy="1155700"/>
                    </a:xfrm>
                    <a:prstGeom prst="rect">
                      <a:avLst/>
                    </a:prstGeom>
                  </pic:spPr>
                </pic:pic>
              </a:graphicData>
            </a:graphic>
          </wp:anchor>
        </w:drawing>
      </w:r>
    </w:p>
    <w:p>
      <w:pPr>
        <w:pStyle w:val="Para 013"/>
      </w:pPr>
      <w:r>
        <w:t/>
      </w:r>
    </w:p>
    <w:p>
      <w:pPr>
        <w:pStyle w:val="Para 029"/>
      </w:pPr>
      <w:r>
        <w:t>Figure 6.31: Power BI—creating a streaming dataset menu item</w:t>
      </w:r>
    </w:p>
    <w:p>
      <w:bookmarkStart w:id="245" w:name="216___Troubleshooting_and_monito"/>
      <w:pPr>
        <w:pStyle w:val="Para 003"/>
      </w:pPr>
      <w:r>
        <w:rPr>
          <w:rStyle w:val="Text0"/>
        </w:rPr>
        <w:t>216</w:t>
      </w:r>
      <w:r>
        <w:t xml:space="preserve"> | Troubleshooting and monitoring Azure Functions</w:t>
      </w:r>
      <w:bookmarkEnd w:id="245"/>
    </w:p>
    <w:p>
      <w:pPr>
        <w:pStyle w:val="Para 013"/>
      </w:pPr>
      <w:r>
        <w:t/>
      </w:r>
    </w:p>
    <w:p>
      <w:pPr>
        <w:pStyle w:val="Para 001"/>
      </w:pPr>
      <w:r>
        <w:t xml:space="preserve">3. In the </w:t>
      </w:r>
      <w:r>
        <w:rPr>
          <w:rStyle w:val="Text0"/>
        </w:rPr>
        <w:t>New streaming dataset</w:t>
      </w:r>
      <w:r>
        <w:t xml:space="preserve"> step, select </w:t>
      </w:r>
      <w:r>
        <w:rPr>
          <w:rStyle w:val="Text0"/>
        </w:rPr>
        <w:t>API</w:t>
      </w:r>
      <w:r>
        <w:t xml:space="preserve"> and click on the </w:t>
      </w:r>
      <w:r>
        <w:rPr>
          <w:rStyle w:val="Text0"/>
        </w:rPr>
        <w:t>Next</w:t>
      </w:r>
      <w:r>
        <w:t xml:space="preserve"> button, as </w:t>
      </w:r>
    </w:p>
    <w:p>
      <w:pPr>
        <w:pStyle w:val="Para 041"/>
      </w:pPr>
      <w:r>
        <w:rPr>
          <w:rStyle w:val="Text1"/>
        </w:rPr>
        <w:t xml:space="preserve">shown in </w:t>
      </w:r>
      <w:r>
        <w:t>Figure 6.32</w:t>
      </w:r>
      <w:r>
        <w:rPr>
          <w:rStyle w:val="Text1"/>
        </w:rP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778000" cy="1104900"/>
            <wp:effectExtent l="0" r="0" t="0" b="0"/>
            <wp:wrapTopAndBottom/>
            <wp:docPr id="265" name="index-241_1.png" descr="index-241_1.png"/>
            <wp:cNvGraphicFramePr>
              <a:graphicFrameLocks noChangeAspect="1"/>
            </wp:cNvGraphicFramePr>
            <a:graphic>
              <a:graphicData uri="http://schemas.openxmlformats.org/drawingml/2006/picture">
                <pic:pic>
                  <pic:nvPicPr>
                    <pic:cNvPr id="0" name="index-241_1.png" descr="index-241_1.png"/>
                    <pic:cNvPicPr/>
                  </pic:nvPicPr>
                  <pic:blipFill>
                    <a:blip r:embed="rId269"/>
                    <a:stretch>
                      <a:fillRect/>
                    </a:stretch>
                  </pic:blipFill>
                  <pic:spPr>
                    <a:xfrm>
                      <a:off x="0" y="0"/>
                      <a:ext cx="1778000" cy="1104900"/>
                    </a:xfrm>
                    <a:prstGeom prst="rect">
                      <a:avLst/>
                    </a:prstGeom>
                  </pic:spPr>
                </pic:pic>
              </a:graphicData>
            </a:graphic>
          </wp:anchor>
        </w:drawing>
      </w:r>
    </w:p>
    <w:p>
      <w:pPr>
        <w:pStyle w:val="Para 013"/>
      </w:pPr>
      <w:r>
        <w:t/>
      </w:r>
    </w:p>
    <w:p>
      <w:pPr>
        <w:pStyle w:val="Para 042"/>
      </w:pPr>
      <w:r>
        <w:t>Figure 6.32: Power BI—streaming dataset—choosing the source of the data</w:t>
      </w:r>
    </w:p>
    <w:p>
      <w:pPr>
        <w:pStyle w:val="Para 001"/>
      </w:pPr>
      <w:r>
        <w:t xml:space="preserve">4. In the next step, you need to create the fields for the streaming dataset. Provide </w:t>
      </w:r>
    </w:p>
    <w:p>
      <w:pPr>
        <w:pStyle w:val="Para 010"/>
      </w:pPr>
      <w:r>
        <w:t xml:space="preserve">a meaningful name for the dataset and provide the values to be pushed to the Power BI. For this recipe, I created a dataset with just one field, named </w:t>
      </w:r>
      <w:r>
        <w:rPr>
          <w:rStyle w:val="Text0"/>
        </w:rPr>
        <w:t>RequestsPerSecond</w:t>
      </w:r>
      <w:r>
        <w:t xml:space="preserve">, of the </w:t>
      </w:r>
      <w:r>
        <w:rPr>
          <w:rStyle w:val="Text0"/>
        </w:rPr>
        <w:t>Number</w:t>
      </w:r>
      <w:r>
        <w:t xml:space="preserve"> type, and clicked on </w:t>
      </w:r>
      <w:r>
        <w:rPr>
          <w:rStyle w:val="Text0"/>
        </w:rPr>
        <w:t>Create</w:t>
      </w:r>
      <w:r>
        <w:t xml:space="preserve">, as shown in </w:t>
      </w:r>
      <w:r>
        <w:rPr>
          <w:rStyle w:val="Text1"/>
        </w:rPr>
        <w:t>Figure 6.33</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51100" cy="2298700"/>
            <wp:effectExtent l="0" r="0" t="0" b="0"/>
            <wp:wrapTopAndBottom/>
            <wp:docPr id="266" name="index-241_2.png" descr="index-241_2.png"/>
            <wp:cNvGraphicFramePr>
              <a:graphicFrameLocks noChangeAspect="1"/>
            </wp:cNvGraphicFramePr>
            <a:graphic>
              <a:graphicData uri="http://schemas.openxmlformats.org/drawingml/2006/picture">
                <pic:pic>
                  <pic:nvPicPr>
                    <pic:cNvPr id="0" name="index-241_2.png" descr="index-241_2.png"/>
                    <pic:cNvPicPr/>
                  </pic:nvPicPr>
                  <pic:blipFill>
                    <a:blip r:embed="rId270"/>
                    <a:stretch>
                      <a:fillRect/>
                    </a:stretch>
                  </pic:blipFill>
                  <pic:spPr>
                    <a:xfrm>
                      <a:off x="0" y="0"/>
                      <a:ext cx="2451100" cy="2298700"/>
                    </a:xfrm>
                    <a:prstGeom prst="rect">
                      <a:avLst/>
                    </a:prstGeom>
                  </pic:spPr>
                </pic:pic>
              </a:graphicData>
            </a:graphic>
          </wp:anchor>
        </w:drawing>
      </w:r>
    </w:p>
    <w:p>
      <w:pPr>
        <w:pStyle w:val="Para 013"/>
      </w:pPr>
      <w:r>
        <w:t/>
      </w:r>
    </w:p>
    <w:p>
      <w:pPr>
        <w:pStyle w:val="Para 015"/>
      </w:pPr>
      <w:r>
        <w:t>Figure 6.33: Power BI—creating a streaming dataset</w:t>
      </w:r>
    </w:p>
    <w:p>
      <w:bookmarkStart w:id="246" w:name="Integrating_Application_Insights_2"/>
      <w:pPr>
        <w:pStyle w:val="Normal"/>
      </w:pPr>
      <w:r>
        <w:t xml:space="preserve">Integrating Application Insights with Power BI using Azure Functions | </w:t>
      </w:r>
      <w:r>
        <w:rPr>
          <w:rStyle w:val="Text0"/>
        </w:rPr>
        <w:t>217</w:t>
      </w:r>
      <w:bookmarkEnd w:id="246"/>
    </w:p>
    <w:p>
      <w:pPr>
        <w:pStyle w:val="Para 013"/>
      </w:pPr>
      <w:r>
        <w:t/>
      </w:r>
    </w:p>
    <w:p>
      <w:pPr>
        <w:pStyle w:val="Para 005"/>
      </w:pPr>
      <w:r>
        <w:t xml:space="preserve">5. Once the dataset is created, you'll be prompted with a push URL, as shown in </w:t>
      </w:r>
    </w:p>
    <w:p>
      <w:pPr>
        <w:pStyle w:val="Para 001"/>
      </w:pPr>
      <w:r>
        <w:rPr>
          <w:rStyle w:val="Text1"/>
        </w:rPr>
        <w:t>Figure 6.34</w:t>
      </w:r>
      <w:r>
        <w:t xml:space="preserve">. Use this push URL in Azure Functions to push the </w:t>
      </w:r>
      <w:r>
        <w:rPr>
          <w:rStyle w:val="Text0"/>
        </w:rPr>
        <w:t>RequestsPerSecond</w:t>
      </w:r>
    </w:p>
    <w:p>
      <w:pPr>
        <w:pStyle w:val="Para 001"/>
      </w:pPr>
      <w:r>
        <w:t xml:space="preserve">data every second (or however frequently you wish) with the actual value of </w:t>
      </w:r>
    </w:p>
    <w:p>
      <w:pPr>
        <w:pStyle w:val="Para 001"/>
      </w:pPr>
      <w:r>
        <w:t xml:space="preserve">requests per second. Then, click on </w:t>
      </w:r>
      <w:r>
        <w:rPr>
          <w:rStyle w:val="Text0"/>
        </w:rPr>
        <w:t>Done</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44700" cy="1651000"/>
            <wp:effectExtent l="0" r="0" t="0" b="0"/>
            <wp:wrapTopAndBottom/>
            <wp:docPr id="267" name="index-242_1.png" descr="index-242_1.png"/>
            <wp:cNvGraphicFramePr>
              <a:graphicFrameLocks noChangeAspect="1"/>
            </wp:cNvGraphicFramePr>
            <a:graphic>
              <a:graphicData uri="http://schemas.openxmlformats.org/drawingml/2006/picture">
                <pic:pic>
                  <pic:nvPicPr>
                    <pic:cNvPr id="0" name="index-242_1.png" descr="index-242_1.png"/>
                    <pic:cNvPicPr/>
                  </pic:nvPicPr>
                  <pic:blipFill>
                    <a:blip r:embed="rId271"/>
                    <a:stretch>
                      <a:fillRect/>
                    </a:stretch>
                  </pic:blipFill>
                  <pic:spPr>
                    <a:xfrm>
                      <a:off x="0" y="0"/>
                      <a:ext cx="2044700" cy="1651000"/>
                    </a:xfrm>
                    <a:prstGeom prst="rect">
                      <a:avLst/>
                    </a:prstGeom>
                  </pic:spPr>
                </pic:pic>
              </a:graphicData>
            </a:graphic>
          </wp:anchor>
        </w:drawing>
      </w:r>
    </w:p>
    <w:p>
      <w:pPr>
        <w:pStyle w:val="Para 013"/>
      </w:pPr>
      <w:r>
        <w:t/>
      </w:r>
    </w:p>
    <w:p>
      <w:pPr>
        <w:pStyle w:val="Para 015"/>
      </w:pPr>
      <w:r>
        <w:t>Figure 6.34: Power BI—Streaming dataset—Push URL</w:t>
      </w:r>
    </w:p>
    <w:p>
      <w:pPr>
        <w:pStyle w:val="Para 013"/>
      </w:pPr>
      <w:r>
        <w:t xml:space="preserve">6. The next step is to create a dashboard with a tile in it. Let's create a new </w:t>
      </w:r>
    </w:p>
    <w:p>
      <w:pPr>
        <w:pStyle w:val="Para 001"/>
      </w:pPr>
      <w:r>
        <w:t xml:space="preserve">dashboard by clicking on </w:t>
      </w:r>
      <w:r>
        <w:rPr>
          <w:rStyle w:val="Text0"/>
        </w:rPr>
        <w:t>Create</w:t>
      </w:r>
      <w:r>
        <w:t xml:space="preserve"> and choosing </w:t>
      </w:r>
      <w:r>
        <w:rPr>
          <w:rStyle w:val="Text0"/>
        </w:rPr>
        <w:t>Dashboard</w:t>
      </w:r>
      <w:r>
        <w:t xml:space="preserve">, as shown in </w:t>
      </w:r>
      <w:r>
        <w:rPr>
          <w:rStyle w:val="Text1"/>
        </w:rPr>
        <w:t>Figure 6.35</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635000" cy="876300"/>
            <wp:effectExtent l="0" r="0" t="0" b="0"/>
            <wp:wrapTopAndBottom/>
            <wp:docPr id="268" name="index-242_2.png" descr="index-242_2.png"/>
            <wp:cNvGraphicFramePr>
              <a:graphicFrameLocks noChangeAspect="1"/>
            </wp:cNvGraphicFramePr>
            <a:graphic>
              <a:graphicData uri="http://schemas.openxmlformats.org/drawingml/2006/picture">
                <pic:pic>
                  <pic:nvPicPr>
                    <pic:cNvPr id="0" name="index-242_2.png" descr="index-242_2.png"/>
                    <pic:cNvPicPr/>
                  </pic:nvPicPr>
                  <pic:blipFill>
                    <a:blip r:embed="rId272"/>
                    <a:stretch>
                      <a:fillRect/>
                    </a:stretch>
                  </pic:blipFill>
                  <pic:spPr>
                    <a:xfrm>
                      <a:off x="0" y="0"/>
                      <a:ext cx="635000" cy="876300"/>
                    </a:xfrm>
                    <a:prstGeom prst="rect">
                      <a:avLst/>
                    </a:prstGeom>
                  </pic:spPr>
                </pic:pic>
              </a:graphicData>
            </a:graphic>
          </wp:anchor>
        </w:drawing>
      </w:r>
    </w:p>
    <w:p>
      <w:pPr>
        <w:pStyle w:val="Para 013"/>
      </w:pPr>
      <w:r>
        <w:t/>
      </w:r>
    </w:p>
    <w:p>
      <w:pPr>
        <w:pStyle w:val="Para 031"/>
      </w:pPr>
      <w:r>
        <w:t>Figure 6.35: Power BI—Dashboard—creating a menu item</w:t>
      </w:r>
    </w:p>
    <w:p>
      <w:pPr>
        <w:pStyle w:val="Para 005"/>
      </w:pPr>
      <w:r>
        <w:t xml:space="preserve">7. In the </w:t>
      </w:r>
      <w:r>
        <w:rPr>
          <w:rStyle w:val="Text0"/>
        </w:rPr>
        <w:t>Create dashboard</w:t>
      </w:r>
      <w:r>
        <w:t xml:space="preserve"> pop-up window, provide a meaningful name and click on </w:t>
      </w:r>
    </w:p>
    <w:p>
      <w:pPr>
        <w:pStyle w:val="Para 001"/>
      </w:pPr>
      <w:r>
        <w:rPr>
          <w:rStyle w:val="Text0"/>
        </w:rPr>
        <w:t>Create</w:t>
      </w:r>
      <w:r>
        <w:t xml:space="preserve">, as shown in the following </w:t>
      </w:r>
      <w:r>
        <w:rPr>
          <w:rStyle w:val="Text1"/>
        </w:rPr>
        <w:t>Figure 6.36</w:t>
      </w:r>
      <w:r>
        <w:t>, to create an empty dashboard:</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51000" cy="457200"/>
            <wp:effectExtent l="0" r="0" t="0" b="0"/>
            <wp:wrapTopAndBottom/>
            <wp:docPr id="269" name="index-242_3.png" descr="index-242_3.png"/>
            <wp:cNvGraphicFramePr>
              <a:graphicFrameLocks noChangeAspect="1"/>
            </wp:cNvGraphicFramePr>
            <a:graphic>
              <a:graphicData uri="http://schemas.openxmlformats.org/drawingml/2006/picture">
                <pic:pic>
                  <pic:nvPicPr>
                    <pic:cNvPr id="0" name="index-242_3.png" descr="index-242_3.png"/>
                    <pic:cNvPicPr/>
                  </pic:nvPicPr>
                  <pic:blipFill>
                    <a:blip r:embed="rId273"/>
                    <a:stretch>
                      <a:fillRect/>
                    </a:stretch>
                  </pic:blipFill>
                  <pic:spPr>
                    <a:xfrm>
                      <a:off x="0" y="0"/>
                      <a:ext cx="1651000" cy="457200"/>
                    </a:xfrm>
                    <a:prstGeom prst="rect">
                      <a:avLst/>
                    </a:prstGeom>
                  </pic:spPr>
                </pic:pic>
              </a:graphicData>
            </a:graphic>
          </wp:anchor>
        </w:drawing>
      </w:r>
    </w:p>
    <w:p>
      <w:pPr>
        <w:pStyle w:val="Para 013"/>
      </w:pPr>
      <w:r>
        <w:t/>
      </w:r>
    </w:p>
    <w:p>
      <w:pPr>
        <w:pStyle w:val="Para 056"/>
      </w:pPr>
      <w:r>
        <w:rPr>
          <w:rStyle w:val="Text2"/>
        </w:rPr>
        <w:t>Figure 6.36: Power BI—Create dashboard</w:t>
      </w:r>
      <w:r>
        <w:t xml:space="preserve"> </w:t>
      </w:r>
      <w:r>
        <w:rPr>
          <w:rStyle w:val="Text0"/>
        </w:rPr>
        <w:t>218</w:t>
      </w:r>
      <w:r>
        <w:t xml:space="preserve"> | Troubleshooting and monitoring Azure Functions</w:t>
      </w:r>
    </w:p>
    <w:p>
      <w:pPr>
        <w:pStyle w:val="Para 013"/>
      </w:pPr>
      <w:r>
        <w:t/>
      </w:r>
    </w:p>
    <w:p>
      <w:bookmarkStart w:id="247" w:name="8___In_the_empty_dashboard__clic"/>
      <w:pPr>
        <w:pStyle w:val="Para 001"/>
      </w:pPr>
      <w:r>
        <w:t xml:space="preserve">8. In the empty dashboard, click on the </w:t>
      </w:r>
      <w:r>
        <w:rPr>
          <w:rStyle w:val="Text0"/>
        </w:rPr>
        <w:t>Add tile</w:t>
      </w:r>
      <w:r>
        <w:t xml:space="preserve"> button to create a new tile. Clicking </w:t>
      </w:r>
      <w:bookmarkEnd w:id="247"/>
    </w:p>
    <w:p>
      <w:pPr>
        <w:pStyle w:val="Para 010"/>
      </w:pPr>
      <w:r>
        <w:t xml:space="preserve">on </w:t>
      </w:r>
      <w:r>
        <w:rPr>
          <w:rStyle w:val="Text0"/>
        </w:rPr>
        <w:t>Add tile</w:t>
      </w:r>
      <w:r>
        <w:t xml:space="preserve"> will open a new pop-up window, where we can select the data source from which the tile should be populated:</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511300" cy="1727200"/>
            <wp:effectExtent l="0" r="0" t="0" b="0"/>
            <wp:wrapTopAndBottom/>
            <wp:docPr id="270" name="index-243_1.png" descr="index-243_1.png"/>
            <wp:cNvGraphicFramePr>
              <a:graphicFrameLocks noChangeAspect="1"/>
            </wp:cNvGraphicFramePr>
            <a:graphic>
              <a:graphicData uri="http://schemas.openxmlformats.org/drawingml/2006/picture">
                <pic:pic>
                  <pic:nvPicPr>
                    <pic:cNvPr id="0" name="index-243_1.png" descr="index-243_1.png"/>
                    <pic:cNvPicPr/>
                  </pic:nvPicPr>
                  <pic:blipFill>
                    <a:blip r:embed="rId274"/>
                    <a:stretch>
                      <a:fillRect/>
                    </a:stretch>
                  </pic:blipFill>
                  <pic:spPr>
                    <a:xfrm>
                      <a:off x="0" y="0"/>
                      <a:ext cx="1511300" cy="1727200"/>
                    </a:xfrm>
                    <a:prstGeom prst="rect">
                      <a:avLst/>
                    </a:prstGeom>
                  </pic:spPr>
                </pic:pic>
              </a:graphicData>
            </a:graphic>
          </wp:anchor>
        </w:drawing>
      </w:r>
    </w:p>
    <w:p>
      <w:pPr>
        <w:pStyle w:val="Para 013"/>
      </w:pPr>
      <w:r>
        <w:t/>
      </w:r>
    </w:p>
    <w:p>
      <w:pPr>
        <w:pStyle w:val="Para 015"/>
      </w:pPr>
      <w:r>
        <w:t>Figure 6.37: Power BI—dashboard—adding a tile</w:t>
      </w:r>
    </w:p>
    <w:p>
      <w:pPr>
        <w:pStyle w:val="Para 001"/>
      </w:pPr>
      <w:r>
        <w:t xml:space="preserve">9. Select </w:t>
      </w:r>
      <w:r>
        <w:rPr>
          <w:rStyle w:val="Text0"/>
        </w:rPr>
        <w:t>Custom Streaming Data</w:t>
      </w:r>
      <w:r>
        <w:t xml:space="preserve"> and click on </w:t>
      </w:r>
      <w:r>
        <w:rPr>
          <w:rStyle w:val="Text0"/>
        </w:rPr>
        <w:t>Next</w:t>
      </w:r>
      <w:r>
        <w:t xml:space="preserve">, as shown in </w:t>
      </w:r>
      <w:r>
        <w:rPr>
          <w:rStyle w:val="Text1"/>
        </w:rPr>
        <w:t>Figure 6.38</w:t>
      </w:r>
      <w:r>
        <w:t xml:space="preserve">. In the </w:t>
      </w:r>
    </w:p>
    <w:p>
      <w:pPr>
        <w:pStyle w:val="Para 010"/>
      </w:pPr>
      <w:r>
        <w:t xml:space="preserve">following step, select the </w:t>
      </w:r>
      <w:r>
        <w:rPr>
          <w:rStyle w:val="Text0"/>
        </w:rPr>
        <w:t>Requests</w:t>
      </w:r>
      <w:r>
        <w:t xml:space="preserve"> dataset and click on the </w:t>
      </w:r>
      <w:r>
        <w:rPr>
          <w:rStyle w:val="Text0"/>
        </w:rPr>
        <w:t>Next</w:t>
      </w:r>
      <w:r>
        <w:t xml:space="preserve"> button:</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25600" cy="1371600"/>
            <wp:effectExtent l="0" r="0" t="0" b="0"/>
            <wp:wrapTopAndBottom/>
            <wp:docPr id="271" name="index-243_2.png" descr="index-243_2.png"/>
            <wp:cNvGraphicFramePr>
              <a:graphicFrameLocks noChangeAspect="1"/>
            </wp:cNvGraphicFramePr>
            <a:graphic>
              <a:graphicData uri="http://schemas.openxmlformats.org/drawingml/2006/picture">
                <pic:pic>
                  <pic:nvPicPr>
                    <pic:cNvPr id="0" name="index-243_2.png" descr="index-243_2.png"/>
                    <pic:cNvPicPr/>
                  </pic:nvPicPr>
                  <pic:blipFill>
                    <a:blip r:embed="rId275"/>
                    <a:stretch>
                      <a:fillRect/>
                    </a:stretch>
                  </pic:blipFill>
                  <pic:spPr>
                    <a:xfrm>
                      <a:off x="0" y="0"/>
                      <a:ext cx="1625600" cy="1371600"/>
                    </a:xfrm>
                    <a:prstGeom prst="rect">
                      <a:avLst/>
                    </a:prstGeom>
                  </pic:spPr>
                </pic:pic>
              </a:graphicData>
            </a:graphic>
          </wp:anchor>
        </w:drawing>
      </w:r>
    </w:p>
    <w:p>
      <w:pPr>
        <w:pStyle w:val="Para 013"/>
      </w:pPr>
      <w:r>
        <w:t/>
      </w:r>
    </w:p>
    <w:p>
      <w:pPr>
        <w:pStyle w:val="Para 042"/>
      </w:pPr>
      <w:r>
        <w:t>Figure 6.38: Power BI – dashboard—adding a tile—choosing the dataset</w:t>
      </w:r>
    </w:p>
    <w:p>
      <w:bookmarkStart w:id="248" w:name="Integrating_Application_Insights_3"/>
      <w:pPr>
        <w:pStyle w:val="Normal"/>
      </w:pPr>
      <w:r>
        <w:t xml:space="preserve">Integrating Application Insights with Power BI using Azure Functions | </w:t>
      </w:r>
      <w:r>
        <w:rPr>
          <w:rStyle w:val="Text0"/>
        </w:rPr>
        <w:t>219</w:t>
      </w:r>
      <w:bookmarkEnd w:id="248"/>
    </w:p>
    <w:p>
      <w:pPr>
        <w:pStyle w:val="Para 013"/>
      </w:pPr>
      <w:r>
        <w:t/>
      </w:r>
    </w:p>
    <w:p>
      <w:pPr>
        <w:pStyle w:val="Para 005"/>
      </w:pPr>
      <w:r>
        <w:t xml:space="preserve">10. The next step is to choose </w:t>
      </w:r>
      <w:r>
        <w:rPr>
          <w:rStyle w:val="Text0"/>
        </w:rPr>
        <w:t>Visualization Type</w:t>
      </w:r>
      <w:r>
        <w:t xml:space="preserve"> (</w:t>
      </w:r>
      <w:r>
        <w:rPr>
          <w:rStyle w:val="Text0"/>
        </w:rPr>
        <w:t>Card</w:t>
      </w:r>
      <w:r>
        <w:t xml:space="preserve"> in this case) and select the </w:t>
      </w:r>
    </w:p>
    <w:p>
      <w:pPr>
        <w:pStyle w:val="Para 001"/>
      </w:pPr>
      <w:r>
        <w:t xml:space="preserve">fields from the data source, as shown in </w:t>
      </w:r>
      <w:r>
        <w:rPr>
          <w:rStyle w:val="Text1"/>
        </w:rPr>
        <w:t>Figure 6.39</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81200" cy="1333500"/>
            <wp:effectExtent l="0" r="0" t="0" b="0"/>
            <wp:wrapTopAndBottom/>
            <wp:docPr id="272" name="index-244_1.png" descr="index-244_1.png"/>
            <wp:cNvGraphicFramePr>
              <a:graphicFrameLocks noChangeAspect="1"/>
            </wp:cNvGraphicFramePr>
            <a:graphic>
              <a:graphicData uri="http://schemas.openxmlformats.org/drawingml/2006/picture">
                <pic:pic>
                  <pic:nvPicPr>
                    <pic:cNvPr id="0" name="index-244_1.png" descr="index-244_1.png"/>
                    <pic:cNvPicPr/>
                  </pic:nvPicPr>
                  <pic:blipFill>
                    <a:blip r:embed="rId276"/>
                    <a:stretch>
                      <a:fillRect/>
                    </a:stretch>
                  </pic:blipFill>
                  <pic:spPr>
                    <a:xfrm>
                      <a:off x="0" y="0"/>
                      <a:ext cx="1981200" cy="1333500"/>
                    </a:xfrm>
                    <a:prstGeom prst="rect">
                      <a:avLst/>
                    </a:prstGeom>
                  </pic:spPr>
                </pic:pic>
              </a:graphicData>
            </a:graphic>
          </wp:anchor>
        </w:drawing>
      </w:r>
    </w:p>
    <w:p>
      <w:pPr>
        <w:pStyle w:val="Para 013"/>
      </w:pPr>
      <w:r>
        <w:t/>
      </w:r>
    </w:p>
    <w:p>
      <w:pPr>
        <w:pStyle w:val="Para 055"/>
      </w:pPr>
      <w:r>
        <w:t>Figure 6.39: Power BI—dashboard—adding a tile—choosing the visualization type</w:t>
      </w:r>
    </w:p>
    <w:p>
      <w:pPr>
        <w:pStyle w:val="Para 005"/>
      </w:pPr>
      <w:r>
        <w:t xml:space="preserve">11. The final step is to provide a name for the tile, namely, </w:t>
      </w:r>
      <w:r>
        <w:rPr>
          <w:rStyle w:val="Text0"/>
        </w:rPr>
        <w:t>RequestsPerSecond</w:t>
      </w:r>
      <w:r>
        <w:t xml:space="preserve">. The </w:t>
      </w:r>
    </w:p>
    <w:p>
      <w:pPr>
        <w:pStyle w:val="Para 001"/>
      </w:pPr>
      <w:r>
        <w:t xml:space="preserve">name might not make sense in this case, but feel free to provide any name as per </w:t>
      </w:r>
    </w:p>
    <w:p>
      <w:pPr>
        <w:pStyle w:val="Para 001"/>
      </w:pPr>
      <w:r>
        <w:t>the project's requirements.</w:t>
      </w:r>
    </w:p>
    <w:p>
      <w:pPr>
        <w:pStyle w:val="Para 013"/>
      </w:pPr>
      <w:r>
        <w:t/>
      </w:r>
    </w:p>
    <w:p>
      <w:pPr>
        <w:pStyle w:val="Para 003"/>
      </w:pPr>
      <w:r>
        <w:t>In this section, we have created the dashboard and dataset, and also added a tile to the dashboard.</w:t>
      </w:r>
    </w:p>
    <w:p>
      <w:pPr>
        <w:pStyle w:val="Para 013"/>
      </w:pPr>
      <w:r>
        <w:t/>
      </w:r>
    </w:p>
    <w:p>
      <w:pPr>
        <w:pStyle w:val="Para 003"/>
      </w:pPr>
      <w:r>
        <w:rPr>
          <w:rStyle w:val="Text0"/>
        </w:rPr>
        <w:t>Creating an Azure Application Insights real-time Power BI—C# function</w:t>
      </w:r>
      <w:r>
        <w:t xml:space="preserve"> In this section, we'll create an Azure Functions timer trigger to integrate Azure Application Insights with Power BI by performing the following steps:</w:t>
      </w:r>
    </w:p>
    <w:p>
      <w:pPr>
        <w:pStyle w:val="Para 005"/>
      </w:pPr>
      <w:r>
        <w:t xml:space="preserve">1. Create a new Azure Functions timer trigger. Replace the default code with the </w:t>
      </w:r>
    </w:p>
    <w:p>
      <w:pPr>
        <w:pStyle w:val="Para 001"/>
      </w:pPr>
      <w:r>
        <w:t xml:space="preserve">following code. Make sure to configure the correct value for which the analytics </w:t>
      </w:r>
    </w:p>
    <w:p>
      <w:pPr>
        <w:pStyle w:val="Para 001"/>
      </w:pPr>
      <w:r>
        <w:t>query should pull the data. In my case, I have provided five minutes (</w:t>
      </w:r>
      <w:r>
        <w:rPr>
          <w:rStyle w:val="Text0"/>
        </w:rPr>
        <w:t>5m</w:t>
      </w:r>
      <w:r>
        <w:t xml:space="preserve">) in the </w:t>
      </w:r>
    </w:p>
    <w:p>
      <w:pPr>
        <w:pStyle w:val="Para 001"/>
      </w:pPr>
      <w:r>
        <w:t>following code:</w:t>
      </w:r>
    </w:p>
    <w:p>
      <w:pPr>
        <w:pStyle w:val="Para 004"/>
      </w:pPr>
      <w:r>
        <w:t>using System;</w:t>
      </w:r>
    </w:p>
    <w:p>
      <w:pPr>
        <w:pStyle w:val="Para 004"/>
      </w:pPr>
      <w:r>
        <w:t>using Microsoft.Azure.WebJobs;</w:t>
      </w:r>
    </w:p>
    <w:p>
      <w:pPr>
        <w:pStyle w:val="Para 004"/>
      </w:pPr>
      <w:r>
        <w:t>using Microsoft.Azure.WebJobs.Host;</w:t>
      </w:r>
    </w:p>
    <w:p>
      <w:pPr>
        <w:pStyle w:val="Para 004"/>
      </w:pPr>
      <w:r>
        <w:t>using Microsoft.Extensions.Logging;</w:t>
      </w:r>
    </w:p>
    <w:p>
      <w:pPr>
        <w:pStyle w:val="Para 004"/>
      </w:pPr>
      <w:r>
        <w:t>using System.Configuration;</w:t>
      </w:r>
    </w:p>
    <w:p>
      <w:pPr>
        <w:pStyle w:val="Para 004"/>
      </w:pPr>
      <w:r>
        <w:t>using System.Text;</w:t>
      </w:r>
    </w:p>
    <w:p>
      <w:pPr>
        <w:pStyle w:val="Para 004"/>
      </w:pPr>
      <w:r>
        <w:t>using Newtonsoft.Json.Linq;</w:t>
      </w:r>
    </w:p>
    <w:p>
      <w:pPr>
        <w:pStyle w:val="Para 004"/>
      </w:pPr>
      <w:r>
        <w:t>using System.Threading.Tasks;</w:t>
      </w:r>
    </w:p>
    <w:p>
      <w:pPr>
        <w:pStyle w:val="Para 004"/>
      </w:pPr>
      <w:r>
        <w:t>using System.Net.Http;</w:t>
      </w:r>
    </w:p>
    <w:p>
      <w:bookmarkStart w:id="249" w:name="220___Troubleshooting_and_monito"/>
      <w:pPr>
        <w:pStyle w:val="Para 003"/>
      </w:pPr>
      <w:r>
        <w:rPr>
          <w:rStyle w:val="Text0"/>
        </w:rPr>
        <w:t>220</w:t>
      </w:r>
      <w:r>
        <w:t xml:space="preserve"> | Troubleshooting and monitoring Azure Functions</w:t>
      </w:r>
      <w:bookmarkEnd w:id="249"/>
    </w:p>
    <w:p>
      <w:pPr>
        <w:pStyle w:val="Para 013"/>
      </w:pPr>
      <w:r>
        <w:t/>
      </w:r>
    </w:p>
    <w:p>
      <w:pPr>
        <w:pStyle w:val="Para 004"/>
      </w:pPr>
      <w:r>
        <w:t>namespace FunctionAppinVisualStudio</w:t>
      </w:r>
    </w:p>
    <w:p>
      <w:pPr>
        <w:pStyle w:val="Para 004"/>
      </w:pPr>
      <w:r>
        <w:t>{</w:t>
      </w:r>
    </w:p>
    <w:p>
      <w:pPr>
        <w:pStyle w:val="Para 001"/>
      </w:pPr>
      <w:r>
        <w:t>public static class ViewRealTimeRequestCount</w:t>
      </w:r>
    </w:p>
    <w:p>
      <w:pPr>
        <w:pStyle w:val="Para 001"/>
      </w:pPr>
      <w:r>
        <w:t>{</w:t>
      </w:r>
    </w:p>
    <w:p>
      <w:pPr>
        <w:pStyle w:val="Para 001"/>
      </w:pPr>
      <w:r>
        <w:t>private const string AppInsightsApi = "https://api.</w:t>
      </w:r>
    </w:p>
    <w:p>
      <w:pPr>
        <w:pStyle w:val="Para 004"/>
      </w:pPr>
      <w:r>
        <w:t>applicationinsights.io/beta/apps";</w:t>
      </w:r>
    </w:p>
    <w:p>
      <w:pPr>
        <w:pStyle w:val="Para 001"/>
      </w:pPr>
      <w:r>
        <w:t>private const string RealTimePushURL = "https://pushurlhere";</w:t>
      </w:r>
    </w:p>
    <w:p>
      <w:pPr>
        <w:pStyle w:val="Para 001"/>
      </w:pPr>
      <w:r>
        <w:t>private static readonly string AiAppId = Environment.</w:t>
      </w:r>
    </w:p>
    <w:p>
      <w:pPr>
        <w:pStyle w:val="Para 004"/>
      </w:pPr>
      <w:r>
        <w:t>GetEnvironmentVariable("AI_APP_ID");</w:t>
      </w:r>
    </w:p>
    <w:p>
      <w:pPr>
        <w:pStyle w:val="Para 001"/>
      </w:pPr>
      <w:r>
        <w:t>private static readonly string AiAppKey = Environment.</w:t>
      </w:r>
    </w:p>
    <w:p>
      <w:pPr>
        <w:pStyle w:val="Para 004"/>
      </w:pPr>
      <w:r>
        <w:t>GetEnvironmentVariable("AI_APP_KEY");</w:t>
      </w:r>
    </w:p>
    <w:p>
      <w:pPr>
        <w:pStyle w:val="Para 013"/>
      </w:pPr>
      <w:r>
        <w:t/>
      </w:r>
    </w:p>
    <w:p>
      <w:pPr>
        <w:pStyle w:val="Para 001"/>
      </w:pPr>
      <w:r>
        <w:t>[FunctionName("ViewRealTimeRequestCount")]</w:t>
      </w:r>
    </w:p>
    <w:p>
      <w:pPr>
        <w:pStyle w:val="Para 001"/>
      </w:pPr>
      <w:r>
        <w:t>public static async Task Run([TimerTrigger("0 */5 * * * *")]</w:t>
      </w:r>
    </w:p>
    <w:p>
      <w:pPr>
        <w:pStyle w:val="Para 004"/>
      </w:pPr>
      <w:r>
        <w:t>TimerInfo myTimer, ILogger log)</w:t>
      </w:r>
    </w:p>
    <w:p>
      <w:pPr>
        <w:pStyle w:val="Para 001"/>
      </w:pPr>
      <w:r>
        <w:t>{</w:t>
      </w:r>
    </w:p>
    <w:p>
      <w:pPr>
        <w:pStyle w:val="Para 001"/>
      </w:pPr>
      <w:r>
        <w:t xml:space="preserve">log.LogInformation($"C# Timer trigger function executed at: </w:t>
      </w:r>
    </w:p>
    <w:p>
      <w:pPr>
        <w:pStyle w:val="Para 004"/>
      </w:pPr>
      <w:r>
        <w:t>{DateTime.Now}");</w:t>
      </w:r>
    </w:p>
    <w:p>
      <w:pPr>
        <w:pStyle w:val="Para 001"/>
      </w:pPr>
      <w:r>
        <w:t>if (myTimer.IsPastDue)</w:t>
      </w:r>
    </w:p>
    <w:p>
      <w:pPr>
        <w:pStyle w:val="Para 001"/>
      </w:pPr>
      <w:r>
        <w:t>{</w:t>
      </w:r>
    </w:p>
    <w:p>
      <w:pPr>
        <w:pStyle w:val="Para 001"/>
      </w:pPr>
      <w:r>
        <w:t xml:space="preserve">log.LogWarning($"[Warning]: Timer is running late! Last </w:t>
      </w:r>
    </w:p>
    <w:p>
      <w:pPr>
        <w:pStyle w:val="Para 004"/>
      </w:pPr>
      <w:r>
        <w:t>ran at: {myTimer.ScheduleStatus.Last}");</w:t>
      </w:r>
    </w:p>
    <w:p>
      <w:pPr>
        <w:pStyle w:val="Para 001"/>
      </w:pPr>
      <w:r>
        <w:t>}</w:t>
      </w:r>
    </w:p>
    <w:p>
      <w:pPr>
        <w:pStyle w:val="Para 001"/>
      </w:pPr>
      <w:r>
        <w:t>await RealTimeFeedRun(query: @"</w:t>
      </w:r>
    </w:p>
    <w:p>
      <w:pPr>
        <w:pStyle w:val="Para 001"/>
      </w:pPr>
      <w:r>
        <w:t>requests</w:t>
      </w:r>
    </w:p>
    <w:p>
      <w:pPr>
        <w:pStyle w:val="Para 001"/>
      </w:pPr>
      <w:r>
        <w:t>| where timestamp &gt; ago(5m)</w:t>
      </w:r>
    </w:p>
    <w:p>
      <w:pPr>
        <w:pStyle w:val="Para 001"/>
      </w:pPr>
      <w:r>
        <w:t xml:space="preserve">| summarize passed = countif(success == true), total = </w:t>
      </w:r>
    </w:p>
    <w:p>
      <w:pPr>
        <w:pStyle w:val="Para 004"/>
      </w:pPr>
      <w:r>
        <w:t>count()</w:t>
      </w:r>
    </w:p>
    <w:p>
      <w:pPr>
        <w:pStyle w:val="Para 001"/>
      </w:pPr>
      <w:r>
        <w:t>| project passed ",</w:t>
      </w:r>
    </w:p>
    <w:p>
      <w:pPr>
        <w:pStyle w:val="Para 001"/>
      </w:pPr>
      <w:r>
        <w:t>log: log</w:t>
      </w:r>
    </w:p>
    <w:p>
      <w:pPr>
        <w:pStyle w:val="Para 001"/>
      </w:pPr>
      <w:r>
        <w:t>);</w:t>
      </w:r>
    </w:p>
    <w:p>
      <w:pPr>
        <w:pStyle w:val="Para 001"/>
      </w:pPr>
      <w:r>
        <w:t xml:space="preserve">log.LogInformation($"Executing real-time Power BI run at:{ </w:t>
      </w:r>
    </w:p>
    <w:p>
      <w:pPr>
        <w:pStyle w:val="Para 004"/>
      </w:pPr>
      <w:r>
        <w:t>DateTime.Now}");</w:t>
      </w:r>
    </w:p>
    <w:p>
      <w:pPr>
        <w:pStyle w:val="Para 013"/>
      </w:pPr>
      <w:r>
        <w:t/>
      </w:r>
    </w:p>
    <w:p>
      <w:pPr>
        <w:pStyle w:val="Para 001"/>
      </w:pPr>
      <w:r>
        <w:t>}</w:t>
      </w:r>
    </w:p>
    <w:p>
      <w:pPr>
        <w:pStyle w:val="Para 001"/>
      </w:pPr>
      <w:r>
        <w:t xml:space="preserve">private static async Task RealTimeFeedRun(string query, ILogger </w:t>
      </w:r>
    </w:p>
    <w:p>
      <w:pPr>
        <w:pStyle w:val="Para 004"/>
      </w:pPr>
      <w:r>
        <w:t>log)</w:t>
      </w:r>
    </w:p>
    <w:p>
      <w:pPr>
        <w:pStyle w:val="Para 001"/>
      </w:pPr>
      <w:r>
        <w:t>{</w:t>
      </w:r>
    </w:p>
    <w:p>
      <w:pPr>
        <w:pStyle w:val="Para 001"/>
      </w:pPr>
      <w:r>
        <w:t xml:space="preserve">log.LogInformation($"Feeding Data to Power BI has started at: </w:t>
      </w:r>
    </w:p>
    <w:p>
      <w:pPr>
        <w:pStyle w:val="Para 004"/>
      </w:pPr>
      <w:r>
        <w:t>{ DateTime.Now}");</w:t>
      </w:r>
    </w:p>
    <w:p>
      <w:pPr>
        <w:pStyle w:val="Para 001"/>
      </w:pPr>
      <w:r>
        <w:t>string requestId = Guid.NewGuid().ToString();</w:t>
      </w:r>
    </w:p>
    <w:p>
      <w:pPr>
        <w:pStyle w:val="Para 001"/>
      </w:pPr>
      <w:r>
        <w:t>using (var httpClient = new HttpClient())</w:t>
      </w:r>
    </w:p>
    <w:p>
      <w:bookmarkStart w:id="250" w:name="Integrating_Application_Insights_4"/>
      <w:pPr>
        <w:pStyle w:val="Normal"/>
      </w:pPr>
      <w:r>
        <w:t xml:space="preserve">Integrating Application Insights with Power BI using Azure Functions | </w:t>
      </w:r>
      <w:r>
        <w:rPr>
          <w:rStyle w:val="Text0"/>
        </w:rPr>
        <w:t>221</w:t>
      </w:r>
      <w:bookmarkEnd w:id="250"/>
    </w:p>
    <w:p>
      <w:pPr>
        <w:pStyle w:val="Para 013"/>
      </w:pPr>
      <w:r>
        <w:t/>
      </w:r>
    </w:p>
    <w:p>
      <w:pPr>
        <w:pStyle w:val="Para 001"/>
      </w:pPr>
      <w:r>
        <w:t>{</w:t>
      </w:r>
    </w:p>
    <w:p>
      <w:pPr>
        <w:pStyle w:val="Normal"/>
      </w:pPr>
      <w:r>
        <w:t xml:space="preserve">httpClient.DefaultRequestHeaders.Add("x-api-key", </w:t>
      </w:r>
    </w:p>
    <w:p>
      <w:pPr>
        <w:pStyle w:val="Para 004"/>
      </w:pPr>
      <w:r>
        <w:t>AiAppKey);</w:t>
      </w:r>
    </w:p>
    <w:p>
      <w:pPr>
        <w:pStyle w:val="Normal"/>
      </w:pPr>
      <w:r>
        <w:t xml:space="preserve">httpClient.DefaultRequestHeaders.Add("x-ms-app", </w:t>
      </w:r>
    </w:p>
    <w:p>
      <w:pPr>
        <w:pStyle w:val="Para 004"/>
      </w:pPr>
      <w:r>
        <w:t>"FunctionTemplate");</w:t>
      </w:r>
    </w:p>
    <w:p>
      <w:pPr>
        <w:pStyle w:val="Normal"/>
      </w:pPr>
      <w:r>
        <w:t>httpClient.DefaultRequestHeaders.Add("x-ms-client-</w:t>
      </w:r>
    </w:p>
    <w:p>
      <w:pPr>
        <w:pStyle w:val="Para 004"/>
      </w:pPr>
      <w:r>
        <w:t>request-id", requestId);</w:t>
      </w:r>
    </w:p>
    <w:p>
      <w:pPr>
        <w:pStyle w:val="Para 001"/>
      </w:pPr>
      <w:r>
        <w:t>string apiPath = $"{AppInsightsApi}/{AiAppId}/</w:t>
      </w:r>
    </w:p>
    <w:p>
      <w:pPr>
        <w:pStyle w:val="Para 004"/>
      </w:pPr>
      <w:r>
        <w:t>query?clientId={requestId}×pan=P1D&amp;query={query}";</w:t>
      </w:r>
    </w:p>
    <w:p>
      <w:pPr>
        <w:pStyle w:val="Para 001"/>
      </w:pPr>
      <w:r>
        <w:t>using (var httpResponse = await httpClient.</w:t>
      </w:r>
    </w:p>
    <w:p>
      <w:pPr>
        <w:pStyle w:val="Para 004"/>
      </w:pPr>
      <w:r>
        <w:t>GetAsync(apiPath))</w:t>
      </w:r>
    </w:p>
    <w:p>
      <w:pPr>
        <w:pStyle w:val="Para 001"/>
      </w:pPr>
      <w:r>
        <w:t>{</w:t>
      </w:r>
    </w:p>
    <w:p>
      <w:pPr>
        <w:pStyle w:val="Normal"/>
      </w:pPr>
      <w:r>
        <w:t xml:space="preserve">httpResponse.EnsureSuccessStatusCode(); var resultJson </w:t>
      </w:r>
    </w:p>
    <w:p>
      <w:pPr>
        <w:pStyle w:val="Para 004"/>
      </w:pPr>
      <w:r>
        <w:t>= await</w:t>
      </w:r>
    </w:p>
    <w:p>
      <w:pPr>
        <w:pStyle w:val="Normal"/>
      </w:pPr>
      <w:r>
        <w:t>httpResponse.Content.ReadAsAsync</w:t>
        <w:t xml:space="preserve">(); double </w:t>
      </w:r>
    </w:p>
    <w:p>
      <w:pPr>
        <w:pStyle w:val="Para 004"/>
      </w:pPr>
      <w:r>
        <w:t>result;</w:t>
      </w:r>
    </w:p>
    <w:p>
      <w:pPr>
        <w:pStyle w:val="Para 013"/>
      </w:pPr>
      <w:r>
        <w:t>if (!double.TryParse(resultJson.</w:t>
      </w:r>
    </w:p>
    <w:p>
      <w:pPr>
        <w:pStyle w:val="Para 013"/>
      </w:pPr>
      <w:r>
        <w:t>SelectToken("Tables[0].Rows[0][0]")?.ToString(), out result))</w:t>
      </w:r>
    </w:p>
    <w:p>
      <w:pPr>
        <w:pStyle w:val="Para 001"/>
      </w:pPr>
      <w:r>
        <w:t>{</w:t>
      </w:r>
    </w:p>
    <w:p>
      <w:pPr>
        <w:pStyle w:val="Para 013"/>
      </w:pPr>
      <w:r>
        <w:t/>
      </w:r>
    </w:p>
    <w:p>
      <w:pPr>
        <w:pStyle w:val="Normal"/>
      </w:pPr>
      <w:r>
        <w:t xml:space="preserve">throw new FormatException("Query must result in a </w:t>
      </w:r>
    </w:p>
    <w:p>
      <w:pPr>
        <w:pStyle w:val="Para 013"/>
      </w:pPr>
      <w:r>
        <w:t>single metric number. Try it on Analytics before scheduling.");</w:t>
      </w:r>
    </w:p>
    <w:p>
      <w:pPr>
        <w:pStyle w:val="Para 001"/>
      </w:pPr>
      <w:r>
        <w:t>}</w:t>
      </w:r>
    </w:p>
    <w:p>
      <w:pPr>
        <w:pStyle w:val="Normal"/>
      </w:pPr>
      <w:r>
        <w:t xml:space="preserve">//string postData = $"[{ \"requests\": "{ result} </w:t>
      </w:r>
    </w:p>
    <w:p>
      <w:pPr>
        <w:pStyle w:val="Para 004"/>
      </w:pPr>
      <w:r>
        <w:t>"\}]";</w:t>
      </w:r>
    </w:p>
    <w:p>
      <w:pPr>
        <w:pStyle w:val="Normal"/>
      </w:pPr>
      <w:r>
        <w:t xml:space="preserve">string postData = "[{\"requests\":\"" + result + </w:t>
      </w:r>
    </w:p>
    <w:p>
      <w:pPr>
        <w:pStyle w:val="Para 004"/>
      </w:pPr>
      <w:r>
        <w:t>"\"}]";</w:t>
      </w:r>
    </w:p>
    <w:p>
      <w:pPr>
        <w:pStyle w:val="Normal"/>
      </w:pPr>
      <w:r>
        <w:t xml:space="preserve">log.LogInformation($"[Verbose]: Sending data: </w:t>
      </w:r>
    </w:p>
    <w:p>
      <w:pPr>
        <w:pStyle w:val="Para 004"/>
      </w:pPr>
      <w:r>
        <w:t>{postData}");</w:t>
      </w:r>
    </w:p>
    <w:p>
      <w:pPr>
        <w:pStyle w:val="Para 013"/>
      </w:pPr>
      <w:r>
        <w:t/>
      </w:r>
    </w:p>
    <w:p>
      <w:pPr>
        <w:pStyle w:val="Para 001"/>
      </w:pPr>
      <w:r>
        <w:t>using (var response = await httpClient.</w:t>
      </w:r>
    </w:p>
    <w:p>
      <w:pPr>
        <w:pStyle w:val="Para 013"/>
      </w:pPr>
      <w:r>
        <w:t>PostAsync(RealTimePushURL, new ByteArrayContent(Encoding.UTF8. GetBytes(postData))))</w:t>
      </w:r>
    </w:p>
    <w:p>
      <w:pPr>
        <w:pStyle w:val="Para 001"/>
      </w:pPr>
      <w:r>
        <w:t>{</w:t>
      </w:r>
    </w:p>
    <w:p>
      <w:pPr>
        <w:pStyle w:val="Normal"/>
      </w:pPr>
      <w:r>
        <w:t xml:space="preserve">log.LogInformation($"[Verbose]: Data sent with </w:t>
      </w:r>
    </w:p>
    <w:p>
      <w:pPr>
        <w:pStyle w:val="Para 004"/>
      </w:pPr>
      <w:r>
        <w:t>response:{ response.StatusCode}");</w:t>
      </w:r>
    </w:p>
    <w:p>
      <w:pPr>
        <w:pStyle w:val="Para 001"/>
      </w:pPr>
      <w:r>
        <w:t>}</w:t>
      </w:r>
    </w:p>
    <w:p>
      <w:pPr>
        <w:pStyle w:val="Para 001"/>
      </w:pPr>
      <w:r>
        <w:t>}</w:t>
      </w:r>
    </w:p>
    <w:p>
      <w:pPr>
        <w:pStyle w:val="Para 001"/>
      </w:pPr>
      <w:r>
        <w:t>}</w:t>
      </w:r>
    </w:p>
    <w:p>
      <w:pPr>
        <w:pStyle w:val="Para 001"/>
      </w:pPr>
      <w:r>
        <w:t>}</w:t>
      </w:r>
    </w:p>
    <w:p>
      <w:pPr>
        <w:pStyle w:val="Para 001"/>
      </w:pPr>
      <w:r>
        <w:t>}</w:t>
      </w:r>
    </w:p>
    <w:p>
      <w:pPr>
        <w:pStyle w:val="Para 004"/>
      </w:pPr>
      <w:r>
        <w:t>}</w:t>
      </w:r>
    </w:p>
    <w:p>
      <w:bookmarkStart w:id="251" w:name="222___Troubleshooting_and_monito"/>
      <w:pPr>
        <w:pStyle w:val="Para 003"/>
      </w:pPr>
      <w:r>
        <w:rPr>
          <w:rStyle w:val="Text0"/>
        </w:rPr>
        <w:t>222</w:t>
      </w:r>
      <w:r>
        <w:t xml:space="preserve"> | Troubleshooting and monitoring Azure Functions</w:t>
      </w:r>
      <w:bookmarkEnd w:id="251"/>
    </w:p>
    <w:p>
      <w:pPr>
        <w:pStyle w:val="Para 013"/>
      </w:pPr>
      <w:r>
        <w:t/>
      </w:r>
    </w:p>
    <w:p>
      <w:pPr>
        <w:pStyle w:val="Para 010"/>
      </w:pPr>
      <w:r>
        <w:t>The preceding code runs an Application Insights Analytics query that pulls data for the last five minutes (requests) and pushes the data to the Power BI push URL. This process repeats continuously based on the preconfigured timer frequency.</w:t>
      </w:r>
    </w:p>
    <w:p>
      <w:pPr>
        <w:pStyle w:val="Para 001"/>
      </w:pPr>
      <w:r>
        <w:t xml:space="preserve">2. </w:t>
      </w:r>
      <w:r>
        <w:rPr>
          <w:rStyle w:val="Text1"/>
        </w:rPr>
        <w:t>Figure 6.40</w:t>
      </w:r>
      <w:r>
        <w:t xml:space="preserve"> represents a sequence of pictures showing the real-time data:</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850900"/>
            <wp:effectExtent l="0" r="0" t="0" b="0"/>
            <wp:wrapTopAndBottom/>
            <wp:docPr id="273" name="index-247_1.png" descr="index-247_1.png"/>
            <wp:cNvGraphicFramePr>
              <a:graphicFrameLocks noChangeAspect="1"/>
            </wp:cNvGraphicFramePr>
            <a:graphic>
              <a:graphicData uri="http://schemas.openxmlformats.org/drawingml/2006/picture">
                <pic:pic>
                  <pic:nvPicPr>
                    <pic:cNvPr id="0" name="index-247_1.png" descr="index-247_1.png"/>
                    <pic:cNvPicPr/>
                  </pic:nvPicPr>
                  <pic:blipFill>
                    <a:blip r:embed="rId277"/>
                    <a:stretch>
                      <a:fillRect/>
                    </a:stretch>
                  </pic:blipFill>
                  <pic:spPr>
                    <a:xfrm>
                      <a:off x="0" y="0"/>
                      <a:ext cx="3505200" cy="850900"/>
                    </a:xfrm>
                    <a:prstGeom prst="rect">
                      <a:avLst/>
                    </a:prstGeom>
                  </pic:spPr>
                </pic:pic>
              </a:graphicData>
            </a:graphic>
          </wp:anchor>
        </w:drawing>
      </w:r>
    </w:p>
    <w:p>
      <w:pPr>
        <w:pStyle w:val="Para 013"/>
      </w:pPr>
      <w:r>
        <w:t/>
      </w:r>
    </w:p>
    <w:p>
      <w:pPr>
        <w:pStyle w:val="Para 031"/>
      </w:pPr>
      <w:r>
        <w:t>Figure 6.40: Sequence of pictures showing real-time data</w:t>
      </w:r>
    </w:p>
    <w:p>
      <w:pPr>
        <w:pStyle w:val="Para 013"/>
      </w:pPr>
      <w:r>
        <w:t/>
      </w:r>
    </w:p>
    <w:p>
      <w:pPr>
        <w:pStyle w:val="Para 011"/>
      </w:pPr>
      <w:r>
        <w:t>How it works…</w:t>
      </w:r>
    </w:p>
    <w:p>
      <w:pPr>
        <w:pStyle w:val="Para 003"/>
      </w:pPr>
      <w:r>
        <w:t>We have created the following items in this specific order:</w:t>
      </w:r>
    </w:p>
    <w:p>
      <w:pPr>
        <w:pStyle w:val="Para 001"/>
      </w:pPr>
      <w:r>
        <w:t>1. A streaming dataset in the Power BI application.</w:t>
      </w:r>
    </w:p>
    <w:p>
      <w:pPr>
        <w:pStyle w:val="Para 001"/>
      </w:pPr>
      <w:r>
        <w:t xml:space="preserve">2. A dashboard and new tile that can display the values available in the streaming </w:t>
      </w:r>
    </w:p>
    <w:p>
      <w:pPr>
        <w:pStyle w:val="Para 010"/>
      </w:pPr>
      <w:r>
        <w:t>dataset.</w:t>
      </w:r>
    </w:p>
    <w:p>
      <w:pPr>
        <w:pStyle w:val="Para 001"/>
      </w:pPr>
      <w:r>
        <w:t xml:space="preserve">3. A new Azure function that runs an Application Insights Analytics query and feeds </w:t>
      </w:r>
    </w:p>
    <w:p>
      <w:pPr>
        <w:pStyle w:val="Para 010"/>
      </w:pPr>
      <w:r>
        <w:t>data to Power BI using the push URL of the dataset.</w:t>
      </w:r>
    </w:p>
    <w:p>
      <w:pPr>
        <w:pStyle w:val="Para 001"/>
      </w:pPr>
      <w:r>
        <w:t xml:space="preserve">4. Once everything is done, you can view the real-time data in the Power BI tile of </w:t>
      </w:r>
    </w:p>
    <w:p>
      <w:pPr>
        <w:pStyle w:val="Para 010"/>
      </w:pPr>
      <w:r>
        <w:t>the dashboard.</w:t>
      </w:r>
    </w:p>
    <w:p>
      <w:pPr>
        <w:pStyle w:val="1 Block"/>
      </w:pPr>
    </w:p>
    <w:p>
      <w:bookmarkStart w:id="252" w:name="Integrating_Application_Insights_5"/>
      <w:pPr>
        <w:pStyle w:val="Normal"/>
        <w:pageBreakBefore w:val="on"/>
      </w:pPr>
      <w:r>
        <w:t xml:space="preserve">Integrating Application Insights with Power BI using Azure Functions | </w:t>
      </w:r>
      <w:r>
        <w:rPr>
          <w:rStyle w:val="Text0"/>
        </w:rPr>
        <w:t>223</w:t>
      </w:r>
      <w:bookmarkEnd w:id="252"/>
    </w:p>
    <w:p>
      <w:pPr>
        <w:pStyle w:val="Para 013"/>
      </w:pPr>
      <w:r>
        <w:t/>
      </w:r>
    </w:p>
    <w:p>
      <w:pPr>
        <w:pStyle w:val="Para 011"/>
      </w:pPr>
      <w:r>
        <w:t>There's more…</w:t>
      </w:r>
    </w:p>
    <w:p>
      <w:pPr>
        <w:pStyle w:val="Para 003"/>
      </w:pPr>
      <w:r>
        <w:t>You should also be aware of the following:</w:t>
      </w:r>
    </w:p>
    <w:p>
      <w:pPr>
        <w:pStyle w:val="Para 005"/>
      </w:pPr>
      <w:r>
        <w:t xml:space="preserve">• Power BI allows us to create real-time data in reports in multiple ways. In this </w:t>
      </w:r>
    </w:p>
    <w:p>
      <w:pPr>
        <w:pStyle w:val="Para 001"/>
      </w:pPr>
      <w:r>
        <w:t>recipe, you learned how to create real-time reports using the streaming dataset.</w:t>
      </w:r>
    </w:p>
    <w:p>
      <w:pPr>
        <w:pStyle w:val="Para 005"/>
      </w:pPr>
      <w:r>
        <w:t xml:space="preserve">• In this recipe, we developed a timer trigger that runs every minute. It runs queries </w:t>
      </w:r>
    </w:p>
    <w:p>
      <w:pPr>
        <w:pStyle w:val="Para 001"/>
      </w:pPr>
      <w:r>
        <w:t xml:space="preserve">on Application Insights to view real-time data. Note that the Application Insights </w:t>
      </w:r>
    </w:p>
    <w:p>
      <w:pPr>
        <w:pStyle w:val="Para 001"/>
      </w:pPr>
      <w:r>
        <w:t xml:space="preserve">API has a rate limit. Using an Application Insights service for multiple applications </w:t>
      </w:r>
    </w:p>
    <w:p>
      <w:pPr>
        <w:pStyle w:val="Para 001"/>
      </w:pPr>
      <w:r>
        <w:t>may end up consuming all the capacity for that day. Take a look a</w:t>
      </w:r>
      <w:hyperlink r:id="rId547">
        <w:r>
          <w:rPr>
            <w:rStyle w:val="Text4"/>
          </w:rPr>
          <w:t>t https://dev.</w:t>
        </w:r>
      </w:hyperlink>
    </w:p>
    <w:p>
      <w:pPr>
        <w:pStyle w:val="Para 043"/>
      </w:pPr>
      <w:hyperlink r:id="rId547">
        <w:r>
          <w:t>applicationinsights.io/documentation/Authorization/Rate-limits</w:t>
        </w:r>
      </w:hyperlink>
      <w:r>
        <w:rPr>
          <w:rStyle w:val="Text5"/>
        </w:rPr>
        <w:t xml:space="preserve"> to understand </w:t>
      </w:r>
    </w:p>
    <w:p>
      <w:pPr>
        <w:pStyle w:val="Para 001"/>
      </w:pPr>
      <w:r>
        <w:t>more about API limits.</w:t>
      </w:r>
    </w:p>
    <w:p>
      <w:pPr>
        <w:pStyle w:val="Para 013"/>
      </w:pPr>
      <w:r>
        <w:t/>
      </w:r>
    </w:p>
    <w:p>
      <w:pPr>
        <w:pStyle w:val="Para 003"/>
      </w:pPr>
      <w:r>
        <w:t>In this chapter, you have learned how to integrate Application Insights with Azure Functions, how to create custom data points, and how to create custom metrics in Application Insights. Finally, you have also learned how to integrate Application Insights with Power BI with the help of Azure Functions and how to create custom dashboards in Power BI.</w:t>
      </w:r>
    </w:p>
    <w:p>
      <w:pPr>
        <w:pStyle w:val="1 Block"/>
      </w:pPr>
    </w:p>
    <w:p>
      <w:bookmarkStart w:id="253" w:name="Developing"/>
      <w:pPr>
        <w:pStyle w:val="Para 023"/>
        <w:pageBreakBefore w:val="on"/>
      </w:pPr>
      <w:r>
        <w:t xml:space="preserve">Developing </w:t>
      </w:r>
      <w:bookmarkEnd w:id="253"/>
    </w:p>
    <w:p>
      <w:pPr>
        <w:pStyle w:val="Para 013"/>
      </w:pPr>
      <w:r>
        <w:t/>
      </w:r>
    </w:p>
    <w:p>
      <w:pPr>
        <w:pStyle w:val="Para 023"/>
      </w:pPr>
      <w:r>
        <w:t xml:space="preserve">reliable serverless </w:t>
      </w:r>
    </w:p>
    <w:p>
      <w:pPr>
        <w:pStyle w:val="Para 013"/>
      </w:pPr>
      <w:r>
        <w:t/>
      </w:r>
    </w:p>
    <w:p>
      <w:pPr>
        <w:pStyle w:val="Para 023"/>
      </w:pPr>
      <w:r>
        <w:t xml:space="preserve">applications using </w:t>
      </w:r>
    </w:p>
    <w:p>
      <w:pPr>
        <w:pStyle w:val="Para 013"/>
      </w:pPr>
      <w:r>
        <w:t/>
      </w:r>
    </w:p>
    <w:p>
      <w:pPr>
        <w:pStyle w:val="Para 023"/>
      </w:pPr>
      <w:r>
        <w:t xml:space="preserve">durable functions </w:t>
      </w:r>
    </w:p>
    <w:p>
      <w:pPr>
        <w:pStyle w:val="Para 013"/>
      </w:pPr>
      <w:r>
        <w:t/>
      </w:r>
    </w:p>
    <w:p>
      <w:pPr>
        <w:pStyle w:val="Para 003"/>
      </w:pPr>
      <w:r>
        <w:t>In this chapter, you'll learn about the following:</w:t>
      </w:r>
    </w:p>
    <w:p>
      <w:pPr>
        <w:pStyle w:val="Para 005"/>
      </w:pPr>
      <w:r>
        <w:t xml:space="preserve">• Configuring durable functions in the Azure portal </w:t>
      </w:r>
    </w:p>
    <w:p>
      <w:pPr>
        <w:pStyle w:val="Para 005"/>
      </w:pPr>
      <w:r>
        <w:t>• Creating a serverless workflow using durable functions</w:t>
      </w:r>
    </w:p>
    <w:p>
      <w:pPr>
        <w:pStyle w:val="Para 005"/>
      </w:pPr>
      <w:r>
        <w:t xml:space="preserve">• Testing and troubleshooting durable functions </w:t>
      </w:r>
    </w:p>
    <w:p>
      <w:pPr>
        <w:pStyle w:val="Para 005"/>
      </w:pPr>
      <w:r>
        <w:t xml:space="preserve">• Implementing reliable applications using durable functions </w:t>
      </w:r>
      <w:r>
        <w:rPr>
          <w:rStyle w:val="Text0"/>
        </w:rPr>
        <w:t>226</w:t>
      </w:r>
      <w:r>
        <w:t xml:space="preserve"> | Developing reliable serverless applications using durable functions </w:t>
      </w:r>
    </w:p>
    <w:p>
      <w:pPr>
        <w:pStyle w:val="Para 013"/>
      </w:pPr>
      <w:r>
        <w:t/>
      </w:r>
    </w:p>
    <w:p>
      <w:bookmarkStart w:id="254" w:name="Introduction_3"/>
      <w:pPr>
        <w:pStyle w:val="Para 016"/>
      </w:pPr>
      <w:r>
        <w:t>Introduction</w:t>
      </w:r>
      <w:bookmarkEnd w:id="254"/>
    </w:p>
    <w:p>
      <w:pPr>
        <w:pStyle w:val="Para 003"/>
      </w:pPr>
      <w:r>
        <w:t xml:space="preserve">When developing modern applications that need to be hosted in the cloud, we need to make sure that the applications are stateless. Statelessness is an essential factor in developing cloud-aware applications. For example, we should avoid persisting any data in a resource that is specific to any </w:t>
      </w:r>
      <w:r>
        <w:rPr>
          <w:rStyle w:val="Text0"/>
        </w:rPr>
        <w:t>virtual machine</w:t>
      </w:r>
      <w:r>
        <w:t xml:space="preserve"> (</w:t>
      </w:r>
      <w:r>
        <w:rPr>
          <w:rStyle w:val="Text0"/>
        </w:rPr>
        <w:t>VM</w:t>
      </w:r>
      <w:r>
        <w:t>) instance provisioned to any Azure service (for example, App Service, the API, and so on). Otherwise, we won't be able to leverage some services, such as autoscaling functionality, as the provisioning of instances is dynamic. If we depend on any VM-specific resources, we'll end up facing problems with unexpected behaviors.</w:t>
      </w:r>
    </w:p>
    <w:p>
      <w:pPr>
        <w:pStyle w:val="Para 003"/>
      </w:pPr>
      <w:r>
        <w:t>Having said that, the downside of the previously mentioned approach is ending up working on identifying ways of persisting data in different mediums, depending on the application architecture.</w:t>
      </w:r>
    </w:p>
    <w:p>
      <w:pPr>
        <w:pStyle w:val="Para 003"/>
      </w:pPr>
      <w:r>
        <w:t xml:space="preserve">Although the overall intention of this book is to have each recipe of every chapter solve at least one business problem, the recipes in this chapter don't solve any real-time domain problems. Instead, this chapter as a whole provides some quick-start guidance to help you understand more about Durable Functions and its components, along with the approach to developing durable functions. </w:t>
      </w:r>
    </w:p>
    <w:p>
      <w:pPr>
        <w:pStyle w:val="Para 013"/>
      </w:pPr>
      <w:r>
        <w:t/>
      </w:r>
    </w:p>
    <w:p>
      <w:pPr>
        <w:pStyle w:val="Para 019"/>
      </w:pPr>
      <w:r>
        <w:t>Note</w:t>
      </w:r>
    </w:p>
    <w:p>
      <w:pPr>
        <w:pStyle w:val="Para 020"/>
      </w:pPr>
      <w:r>
        <w:t xml:space="preserve">For more information about Durable Functions and its related terminology, go </w:t>
      </w:r>
    </w:p>
    <w:p>
      <w:pPr>
        <w:pStyle w:val="Para 039"/>
      </w:pPr>
      <w:hyperlink r:id="rId548">
        <w:r>
          <w:t xml:space="preserve">through the official documentation, which is available at </w:t>
          <w:t>https://docs.microsoft.</w:t>
        </w:r>
      </w:hyperlink>
    </w:p>
    <w:p>
      <w:pPr>
        <w:pStyle w:val="Para 039"/>
      </w:pPr>
      <w:hyperlink r:id="rId548">
        <w:r>
          <w:t>com/azure/azure-functions/durable/durable-functions-overview?tabs=csharp</w:t>
          <w:t>.</w:t>
        </w:r>
      </w:hyperlink>
    </w:p>
    <w:p>
      <w:pPr>
        <w:pStyle w:val="Para 013"/>
      </w:pPr>
      <w:r>
        <w:t/>
      </w:r>
    </w:p>
    <w:p>
      <w:pPr>
        <w:pStyle w:val="Para 003"/>
      </w:pPr>
      <w:r>
        <w:t xml:space="preserve">We'll continue the topic of durable functions in the next chapter, where you'll learn how easy it is to use them to develop a workflow-based application. </w:t>
      </w:r>
    </w:p>
    <w:p>
      <w:pPr>
        <w:pStyle w:val="Para 003"/>
      </w:pPr>
      <w:r>
        <w:t xml:space="preserve">Durable Functions is a new way in Azure of handling statefulness in serverless architecture, along with other features, such as durability and reliability. Durable Functions is available as an extension to Azure Functions. </w:t>
      </w:r>
    </w:p>
    <w:p>
      <w:bookmarkStart w:id="255" w:name="Configuring_durable_functions_in"/>
      <w:pPr>
        <w:pStyle w:val="Normal"/>
      </w:pPr>
      <w:r>
        <w:t xml:space="preserve">Configuring durable functions in the Azure portal | </w:t>
      </w:r>
      <w:r>
        <w:rPr>
          <w:rStyle w:val="Text0"/>
        </w:rPr>
        <w:t>227</w:t>
      </w:r>
      <w:bookmarkEnd w:id="255"/>
    </w:p>
    <w:p>
      <w:pPr>
        <w:pStyle w:val="Para 013"/>
      </w:pPr>
      <w:r>
        <w:t/>
      </w:r>
    </w:p>
    <w:p>
      <w:pPr>
        <w:pStyle w:val="Para 016"/>
      </w:pPr>
      <w:r>
        <w:t>Configuring durable functions in the Azure portal</w:t>
      </w:r>
    </w:p>
    <w:p>
      <w:pPr>
        <w:pStyle w:val="Para 003"/>
      </w:pPr>
      <w:r>
        <w:t>In this recipe, you'll learn about configuring durable functions. In order to develop durable functions, you need to create the following three functions:</w:t>
      </w:r>
    </w:p>
    <w:p>
      <w:pPr>
        <w:pStyle w:val="Para 005"/>
      </w:pPr>
      <w:r>
        <w:t xml:space="preserve">• </w:t>
      </w:r>
      <w:r>
        <w:rPr>
          <w:rStyle w:val="Text0"/>
        </w:rPr>
        <w:t>Orchestrator client</w:t>
      </w:r>
      <w:r>
        <w:t xml:space="preserve">: An Azure function that can manage orchestrator instances. It </w:t>
      </w:r>
    </w:p>
    <w:p>
      <w:pPr>
        <w:pStyle w:val="Para 001"/>
      </w:pPr>
      <w:r>
        <w:t>works as a client that will initiate the orchestrator objects.</w:t>
      </w:r>
    </w:p>
    <w:p>
      <w:pPr>
        <w:pStyle w:val="Para 005"/>
      </w:pPr>
      <w:r>
        <w:t xml:space="preserve">• </w:t>
      </w:r>
      <w:r>
        <w:rPr>
          <w:rStyle w:val="Text0"/>
        </w:rPr>
        <w:t>Orchestrator function</w:t>
      </w:r>
      <w:r>
        <w:t xml:space="preserve">: The actual orchestrator function allows the development </w:t>
      </w:r>
    </w:p>
    <w:p>
      <w:pPr>
        <w:pStyle w:val="Para 001"/>
      </w:pPr>
      <w:r>
        <w:t xml:space="preserve">of stateful workflows via code. This function can asynchronously call other Azure </w:t>
      </w:r>
    </w:p>
    <w:p>
      <w:pPr>
        <w:pStyle w:val="Para 001"/>
      </w:pPr>
      <w:r>
        <w:t xml:space="preserve">functions (named activity functions) and can even save their return values in local </w:t>
      </w:r>
    </w:p>
    <w:p>
      <w:pPr>
        <w:pStyle w:val="Para 001"/>
      </w:pPr>
      <w:r>
        <w:t>variables.</w:t>
      </w:r>
    </w:p>
    <w:p>
      <w:pPr>
        <w:pStyle w:val="Para 005"/>
      </w:pPr>
      <w:r>
        <w:t xml:space="preserve">• </w:t>
      </w:r>
      <w:r>
        <w:rPr>
          <w:rStyle w:val="Text0"/>
        </w:rPr>
        <w:t>Activity functions</w:t>
      </w:r>
      <w:r>
        <w:t xml:space="preserve">: These are the functions that will be called by the orchestrator </w:t>
      </w:r>
    </w:p>
    <w:p>
      <w:pPr>
        <w:pStyle w:val="Para 001"/>
      </w:pPr>
      <w:r>
        <w:t xml:space="preserve">function. Activity functions are where we develop the logic as per the </w:t>
      </w:r>
    </w:p>
    <w:p>
      <w:pPr>
        <w:pStyle w:val="Para 001"/>
      </w:pPr>
      <w:r>
        <w:t>requirements.</w:t>
      </w:r>
    </w:p>
    <w:p>
      <w:pPr>
        <w:pStyle w:val="Para 005"/>
      </w:pPr>
      <w:r>
        <w:t>• Let's get started.</w:t>
      </w:r>
    </w:p>
    <w:p>
      <w:pPr>
        <w:pStyle w:val="Para 013"/>
      </w:pPr>
      <w:r>
        <w:t/>
      </w:r>
    </w:p>
    <w:p>
      <w:pPr>
        <w:pStyle w:val="Para 011"/>
      </w:pPr>
      <w:r>
        <w:t>Getting ready</w:t>
      </w:r>
    </w:p>
    <w:p>
      <w:pPr>
        <w:pStyle w:val="Para 003"/>
      </w:pPr>
      <w:r>
        <w:t>Download and install Postman fr</w:t>
      </w:r>
      <w:hyperlink r:id="rId540">
        <w:r>
          <w:rPr>
            <w:rStyle w:val="Text4"/>
          </w:rPr>
          <w:t>om https://www.getpostman.com/ if y</w:t>
        </w:r>
      </w:hyperlink>
      <w:r>
        <w:t>ou haven't already installed it. We'll be using Postman to test the durable functions.</w:t>
      </w:r>
    </w:p>
    <w:p>
      <w:pPr>
        <w:pStyle w:val="Para 003"/>
      </w:pPr>
      <w:r>
        <w:t xml:space="preserve">Create a new function application if you haven't already created one. Ensure that the runtime version is </w:t>
      </w:r>
      <w:r>
        <w:rPr>
          <w:rStyle w:val="Text0"/>
        </w:rPr>
        <w:t>~3</w:t>
      </w:r>
      <w:r>
        <w:t xml:space="preserve"> in the </w:t>
      </w:r>
      <w:r>
        <w:rPr>
          <w:rStyle w:val="Text0"/>
        </w:rPr>
        <w:t>Application settings</w:t>
      </w:r>
      <w:r>
        <w:t xml:space="preserve"> part of the </w:t>
      </w:r>
      <w:r>
        <w:rPr>
          <w:rStyle w:val="Text0"/>
        </w:rPr>
        <w:t>Configuration</w:t>
      </w:r>
      <w:r>
        <w:t xml:space="preserve"> blade, as shown in </w:t>
      </w:r>
      <w:r>
        <w:rPr>
          <w:rStyle w:val="Text1"/>
        </w:rPr>
        <w:t>Figure 7.1</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60700" cy="1727200"/>
            <wp:effectExtent l="0" r="0" t="0" b="0"/>
            <wp:wrapTopAndBottom/>
            <wp:docPr id="274" name="index-252_1.png" descr="index-252_1.png"/>
            <wp:cNvGraphicFramePr>
              <a:graphicFrameLocks noChangeAspect="1"/>
            </wp:cNvGraphicFramePr>
            <a:graphic>
              <a:graphicData uri="http://schemas.openxmlformats.org/drawingml/2006/picture">
                <pic:pic>
                  <pic:nvPicPr>
                    <pic:cNvPr id="0" name="index-252_1.png" descr="index-252_1.png"/>
                    <pic:cNvPicPr/>
                  </pic:nvPicPr>
                  <pic:blipFill>
                    <a:blip r:embed="rId278"/>
                    <a:stretch>
                      <a:fillRect/>
                    </a:stretch>
                  </pic:blipFill>
                  <pic:spPr>
                    <a:xfrm>
                      <a:off x="0" y="0"/>
                      <a:ext cx="3060700" cy="1727200"/>
                    </a:xfrm>
                    <a:prstGeom prst="rect">
                      <a:avLst/>
                    </a:prstGeom>
                  </pic:spPr>
                </pic:pic>
              </a:graphicData>
            </a:graphic>
          </wp:anchor>
        </w:drawing>
      </w:r>
    </w:p>
    <w:p>
      <w:pPr>
        <w:pStyle w:val="Para 013"/>
      </w:pPr>
      <w:r>
        <w:t/>
      </w:r>
    </w:p>
    <w:p>
      <w:pPr>
        <w:pStyle w:val="Para 076"/>
      </w:pPr>
      <w:r>
        <w:rPr>
          <w:rStyle w:val="Text2"/>
        </w:rPr>
        <w:t>Figure 7.1: Configuration blade—Application settings</w:t>
      </w:r>
      <w:r>
        <w:t xml:space="preserve"> </w:t>
      </w:r>
      <w:r>
        <w:rPr>
          <w:rStyle w:val="Text0"/>
        </w:rPr>
        <w:t>228</w:t>
      </w:r>
      <w:r>
        <w:t xml:space="preserve"> | Developing reliable serverless applications using durable functions </w:t>
      </w:r>
    </w:p>
    <w:p>
      <w:pPr>
        <w:pStyle w:val="Para 013"/>
      </w:pPr>
      <w:r>
        <w:t/>
      </w:r>
    </w:p>
    <w:p>
      <w:bookmarkStart w:id="256" w:name="How_to_do_it"/>
      <w:pPr>
        <w:pStyle w:val="Para 011"/>
      </w:pPr>
      <w:r>
        <w:t>How to do it…</w:t>
      </w:r>
      <w:bookmarkEnd w:id="256"/>
    </w:p>
    <w:p>
      <w:pPr>
        <w:pStyle w:val="Para 003"/>
      </w:pPr>
      <w:r>
        <w:t>In this recipe, you'll learn about creating an orchestrator client by performing the following steps:</w:t>
      </w:r>
    </w:p>
    <w:p>
      <w:pPr>
        <w:pStyle w:val="Para 001"/>
      </w:pPr>
      <w:r>
        <w:t xml:space="preserve">1. Click on the </w:t>
      </w:r>
      <w:r>
        <w:rPr>
          <w:rStyle w:val="Text0"/>
        </w:rPr>
        <w:t>+</w:t>
      </w:r>
      <w:r>
        <w:t xml:space="preserve"> button to create a new function:</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765300" cy="571500"/>
            <wp:effectExtent l="0" r="0" t="0" b="0"/>
            <wp:wrapTopAndBottom/>
            <wp:docPr id="275" name="index-253_1.png" descr="index-253_1.png"/>
            <wp:cNvGraphicFramePr>
              <a:graphicFrameLocks noChangeAspect="1"/>
            </wp:cNvGraphicFramePr>
            <a:graphic>
              <a:graphicData uri="http://schemas.openxmlformats.org/drawingml/2006/picture">
                <pic:pic>
                  <pic:nvPicPr>
                    <pic:cNvPr id="0" name="index-253_1.png" descr="index-253_1.png"/>
                    <pic:cNvPicPr/>
                  </pic:nvPicPr>
                  <pic:blipFill>
                    <a:blip r:embed="rId279"/>
                    <a:stretch>
                      <a:fillRect/>
                    </a:stretch>
                  </pic:blipFill>
                  <pic:spPr>
                    <a:xfrm>
                      <a:off x="0" y="0"/>
                      <a:ext cx="1765300" cy="571500"/>
                    </a:xfrm>
                    <a:prstGeom prst="rect">
                      <a:avLst/>
                    </a:prstGeom>
                  </pic:spPr>
                </pic:pic>
              </a:graphicData>
            </a:graphic>
          </wp:anchor>
        </w:drawing>
      </w:r>
    </w:p>
    <w:p>
      <w:pPr>
        <w:pStyle w:val="Para 013"/>
      </w:pPr>
      <w:r>
        <w:t/>
      </w:r>
    </w:p>
    <w:p>
      <w:pPr>
        <w:pStyle w:val="Para 026"/>
      </w:pPr>
      <w:r>
        <w:t>Figure 7.2: Azure Functions—listing</w:t>
      </w:r>
    </w:p>
    <w:p>
      <w:pPr>
        <w:pStyle w:val="Para 001"/>
      </w:pPr>
      <w:r>
        <w:t xml:space="preserve">2. Create a new </w:t>
      </w:r>
      <w:r>
        <w:rPr>
          <w:rStyle w:val="Text0"/>
        </w:rPr>
        <w:t>Durable Functions HTTP starter</w:t>
      </w:r>
      <w:r>
        <w:t xml:space="preserve"> function by choosing </w:t>
      </w:r>
      <w:r>
        <w:rPr>
          <w:rStyle w:val="Text0"/>
        </w:rPr>
        <w:t xml:space="preserve">Durable </w:t>
      </w:r>
    </w:p>
    <w:p>
      <w:pPr>
        <w:pStyle w:val="Para 010"/>
      </w:pPr>
      <w:r>
        <w:rPr>
          <w:rStyle w:val="Text0"/>
        </w:rPr>
        <w:t>Functions</w:t>
      </w:r>
      <w:r>
        <w:t xml:space="preserve"> in the </w:t>
      </w:r>
      <w:r>
        <w:rPr>
          <w:rStyle w:val="Text0"/>
        </w:rPr>
        <w:t>Scenario</w:t>
      </w:r>
      <w:r>
        <w:t xml:space="preserve"> drop-down menu, as shown in </w:t>
      </w:r>
      <w:r>
        <w:rPr>
          <w:rStyle w:val="Text1"/>
        </w:rPr>
        <w:t>Figure 7.3</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1651000"/>
            <wp:effectExtent l="0" r="0" t="0" b="0"/>
            <wp:wrapTopAndBottom/>
            <wp:docPr id="276" name="index-253_2.png" descr="index-253_2.png"/>
            <wp:cNvGraphicFramePr>
              <a:graphicFrameLocks noChangeAspect="1"/>
            </wp:cNvGraphicFramePr>
            <a:graphic>
              <a:graphicData uri="http://schemas.openxmlformats.org/drawingml/2006/picture">
                <pic:pic>
                  <pic:nvPicPr>
                    <pic:cNvPr id="0" name="index-253_2.png" descr="index-253_2.png"/>
                    <pic:cNvPicPr/>
                  </pic:nvPicPr>
                  <pic:blipFill>
                    <a:blip r:embed="rId280"/>
                    <a:stretch>
                      <a:fillRect/>
                    </a:stretch>
                  </pic:blipFill>
                  <pic:spPr>
                    <a:xfrm>
                      <a:off x="0" y="0"/>
                      <a:ext cx="3505200" cy="1651000"/>
                    </a:xfrm>
                    <a:prstGeom prst="rect">
                      <a:avLst/>
                    </a:prstGeom>
                  </pic:spPr>
                </pic:pic>
              </a:graphicData>
            </a:graphic>
          </wp:anchor>
        </w:drawing>
      </w:r>
    </w:p>
    <w:p>
      <w:pPr>
        <w:pStyle w:val="Para 013"/>
      </w:pPr>
      <w:r>
        <w:t/>
      </w:r>
    </w:p>
    <w:p>
      <w:pPr>
        <w:pStyle w:val="Para 026"/>
      </w:pPr>
      <w:r>
        <w:t>Figure 7.3: Azure Functions—templates</w:t>
      </w:r>
    </w:p>
    <w:p>
      <w:bookmarkStart w:id="257" w:name="Configuring_durable_functions_in_1"/>
      <w:pPr>
        <w:pStyle w:val="Normal"/>
      </w:pPr>
      <w:r>
        <w:t xml:space="preserve">Configuring durable functions in the Azure portal | </w:t>
      </w:r>
      <w:r>
        <w:rPr>
          <w:rStyle w:val="Text0"/>
        </w:rPr>
        <w:t>229</w:t>
      </w:r>
      <w:bookmarkEnd w:id="257"/>
    </w:p>
    <w:p>
      <w:pPr>
        <w:pStyle w:val="Para 013"/>
      </w:pPr>
      <w:r>
        <w:t/>
      </w:r>
    </w:p>
    <w:p>
      <w:pPr>
        <w:pStyle w:val="Para 005"/>
      </w:pPr>
      <w:r>
        <w:t xml:space="preserve">3. Click on </w:t>
      </w:r>
      <w:r>
        <w:rPr>
          <w:rStyle w:val="Text0"/>
        </w:rPr>
        <w:t>Durable Functions HTTP starter</w:t>
      </w:r>
      <w:r>
        <w:t xml:space="preserve">, which will open a new tab, as shown in </w:t>
      </w:r>
    </w:p>
    <w:p>
      <w:pPr>
        <w:pStyle w:val="Para 001"/>
      </w:pPr>
      <w:r>
        <w:rPr>
          <w:rStyle w:val="Text1"/>
        </w:rPr>
        <w:t>Figure 7.4</w:t>
      </w:r>
      <w:r>
        <w:t xml:space="preserve">. You now need to create a new HTTP function named </w:t>
      </w:r>
      <w:r>
        <w:rPr>
          <w:rStyle w:val="Text0"/>
        </w:rPr>
        <w:t>HttpStart</w:t>
      </w:r>
      <w:r>
        <w:t>:</w:t>
      </w:r>
    </w:p>
    <w:p>
      <w:pPr>
        <w:pStyle w:val="Para 00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498600" cy="1612900"/>
            <wp:effectExtent l="0" r="0" t="0" b="0"/>
            <wp:wrapTopAndBottom/>
            <wp:docPr id="277" name="index-254_1.png" descr="index-254_1.png"/>
            <wp:cNvGraphicFramePr>
              <a:graphicFrameLocks noChangeAspect="1"/>
            </wp:cNvGraphicFramePr>
            <a:graphic>
              <a:graphicData uri="http://schemas.openxmlformats.org/drawingml/2006/picture">
                <pic:pic>
                  <pic:nvPicPr>
                    <pic:cNvPr id="0" name="index-254_1.png" descr="index-254_1.png"/>
                    <pic:cNvPicPr/>
                  </pic:nvPicPr>
                  <pic:blipFill>
                    <a:blip r:embed="rId281"/>
                    <a:stretch>
                      <a:fillRect/>
                    </a:stretch>
                  </pic:blipFill>
                  <pic:spPr>
                    <a:xfrm>
                      <a:off x="0" y="0"/>
                      <a:ext cx="1498600" cy="1612900"/>
                    </a:xfrm>
                    <a:prstGeom prst="rect">
                      <a:avLst/>
                    </a:prstGeom>
                  </pic:spPr>
                </pic:pic>
              </a:graphicData>
            </a:graphic>
          </wp:anchor>
        </w:drawing>
      </w:r>
    </w:p>
    <w:p>
      <w:pPr>
        <w:pStyle w:val="Para 013"/>
      </w:pPr>
      <w:r>
        <w:t/>
      </w:r>
    </w:p>
    <w:p>
      <w:pPr>
        <w:pStyle w:val="Para 015"/>
      </w:pPr>
      <w:r>
        <w:t>Figure 7.4: Durable Functions HTTP starter—creation</w:t>
      </w:r>
    </w:p>
    <w:p>
      <w:pPr>
        <w:pStyle w:val="Para 005"/>
      </w:pPr>
      <w:r>
        <w:t xml:space="preserve">4. Soon after, you'll be taken to the code editor. The following function is an HTTP </w:t>
      </w:r>
    </w:p>
    <w:p>
      <w:pPr>
        <w:pStyle w:val="Para 001"/>
      </w:pPr>
      <w:r>
        <w:t xml:space="preserve">trigger, which accepts the name of the function to be executed along with the </w:t>
      </w:r>
    </w:p>
    <w:p>
      <w:pPr>
        <w:pStyle w:val="Para 001"/>
      </w:pPr>
      <w:r>
        <w:t xml:space="preserve">input. It uses the </w:t>
      </w:r>
      <w:r>
        <w:rPr>
          <w:rStyle w:val="Text0"/>
        </w:rPr>
        <w:t>StartNewAsync</w:t>
      </w:r>
      <w:r>
        <w:t xml:space="preserve"> method of the </w:t>
      </w:r>
      <w:r>
        <w:rPr>
          <w:rStyle w:val="Text0"/>
        </w:rPr>
        <w:t>DurableOrchestrationClient</w:t>
      </w:r>
      <w:r>
        <w:t xml:space="preserve"> object </w:t>
      </w:r>
    </w:p>
    <w:p>
      <w:pPr>
        <w:pStyle w:val="Para 001"/>
      </w:pPr>
      <w:r>
        <w:t>to start the orchestration:</w:t>
      </w:r>
    </w:p>
    <w:p>
      <w:pPr>
        <w:pStyle w:val="Para 004"/>
      </w:pPr>
      <w:r>
        <w:t>#r "Microsoft.Azure.WebJobs.Extensions.DurableTask" #r "Newtonsoft.Json"</w:t>
      </w:r>
    </w:p>
    <w:p>
      <w:pPr>
        <w:pStyle w:val="Para 013"/>
      </w:pPr>
      <w:r>
        <w:t/>
      </w:r>
    </w:p>
    <w:p>
      <w:pPr>
        <w:pStyle w:val="Para 004"/>
      </w:pPr>
      <w:r>
        <w:t>using System.Net;</w:t>
      </w:r>
    </w:p>
    <w:p>
      <w:pPr>
        <w:pStyle w:val="Para 013"/>
      </w:pPr>
      <w:r>
        <w:t/>
      </w:r>
    </w:p>
    <w:p>
      <w:pPr>
        <w:pStyle w:val="Para 004"/>
      </w:pPr>
      <w:r>
        <w:t>public static async Task</w:t>
        <w:t xml:space="preserve"> Run( HttpRequestMessage req, DurableOrchestrationClient starter, string functionName, ILogger log)</w:t>
      </w:r>
    </w:p>
    <w:p>
      <w:pPr>
        <w:pStyle w:val="Para 004"/>
      </w:pPr>
      <w:r>
        <w:t>{</w:t>
      </w:r>
    </w:p>
    <w:p>
      <w:pPr>
        <w:pStyle w:val="Para 001"/>
      </w:pPr>
      <w:r>
        <w:t>// Function input comes from the request content.</w:t>
      </w:r>
    </w:p>
    <w:p>
      <w:pPr>
        <w:pStyle w:val="Normal"/>
      </w:pPr>
      <w:r>
        <w:t>dynamic eventData = await req.Content.ReadAsAsync</w:t>
        <w:t>();</w:t>
      </w:r>
    </w:p>
    <w:p>
      <w:pPr>
        <w:pStyle w:val="6 Block"/>
      </w:pPr>
    </w:p>
    <w:p>
      <w:pPr>
        <w:pStyle w:val="Normal"/>
      </w:pPr>
      <w:r>
        <w:t xml:space="preserve">string instanceId = await starter.StartNewAsync(functionName, </w:t>
      </w:r>
    </w:p>
    <w:p>
      <w:pPr>
        <w:pStyle w:val="Para 007"/>
      </w:pPr>
      <w:r>
        <w:t>eventData);</w:t>
      </w:r>
    </w:p>
    <w:p>
      <w:pPr>
        <w:pStyle w:val="Para 002"/>
      </w:pPr>
      <w:r>
        <w:t xml:space="preserve">log.LogInformation($"Started orchestration with ID = </w:t>
      </w:r>
    </w:p>
    <w:p>
      <w:pPr>
        <w:pStyle w:val="Para 007"/>
      </w:pPr>
      <w:r>
        <w:t>'{instanceId}'.");</w:t>
      </w:r>
    </w:p>
    <w:p>
      <w:pPr>
        <w:pStyle w:val="Para 002"/>
      </w:pPr>
      <w:r>
        <w:t>return starter.CreateCheckStatusResponse(req, instanceId);</w:t>
      </w:r>
    </w:p>
    <w:p>
      <w:pPr>
        <w:pStyle w:val="Para 007"/>
      </w:pPr>
      <w:r>
        <w:t>}</w:t>
      </w:r>
    </w:p>
    <w:p>
      <w:bookmarkStart w:id="258" w:name="230___Developing_reliable_server"/>
      <w:pPr>
        <w:pStyle w:val="Normal"/>
      </w:pPr>
      <w:r>
        <w:rPr>
          <w:rStyle w:val="Text0"/>
        </w:rPr>
        <w:t>230</w:t>
      </w:r>
      <w:r>
        <w:t xml:space="preserve"> | Developing reliable serverless applications using durable functions </w:t>
      </w:r>
      <w:bookmarkEnd w:id="258"/>
    </w:p>
    <w:p>
      <w:pPr>
        <w:pStyle w:val="Para 013"/>
      </w:pPr>
      <w:r>
        <w:t/>
      </w:r>
    </w:p>
    <w:p>
      <w:pPr>
        <w:pStyle w:val="Para 002"/>
      </w:pPr>
      <w:r>
        <w:t xml:space="preserve">5. Navigate to the </w:t>
      </w:r>
      <w:r>
        <w:rPr>
          <w:rStyle w:val="Text0"/>
        </w:rPr>
        <w:t>Integrate</w:t>
      </w:r>
      <w:r>
        <w:t xml:space="preserve"> tab and click on </w:t>
      </w:r>
      <w:r>
        <w:rPr>
          <w:rStyle w:val="Text0"/>
        </w:rPr>
        <w:t>Advanced editor</w:t>
      </w:r>
      <w:r>
        <w:t xml:space="preserve">, as shown in </w:t>
      </w:r>
      <w:r>
        <w:rPr>
          <w:rStyle w:val="Text1"/>
        </w:rPr>
        <w:t>Figure 7.5</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1714500" cy="914400"/>
            <wp:effectExtent l="0" r="0" t="0" b="0"/>
            <wp:wrapTopAndBottom/>
            <wp:docPr id="278" name="index-255_1.png" descr="index-255_1.png"/>
            <wp:cNvGraphicFramePr>
              <a:graphicFrameLocks noChangeAspect="1"/>
            </wp:cNvGraphicFramePr>
            <a:graphic>
              <a:graphicData uri="http://schemas.openxmlformats.org/drawingml/2006/picture">
                <pic:pic>
                  <pic:nvPicPr>
                    <pic:cNvPr id="0" name="index-255_1.png" descr="index-255_1.png"/>
                    <pic:cNvPicPr/>
                  </pic:nvPicPr>
                  <pic:blipFill>
                    <a:blip r:embed="rId282"/>
                    <a:stretch>
                      <a:fillRect/>
                    </a:stretch>
                  </pic:blipFill>
                  <pic:spPr>
                    <a:xfrm>
                      <a:off x="0" y="0"/>
                      <a:ext cx="1714500" cy="914400"/>
                    </a:xfrm>
                    <a:prstGeom prst="rect">
                      <a:avLst/>
                    </a:prstGeom>
                  </pic:spPr>
                </pic:pic>
              </a:graphicData>
            </a:graphic>
          </wp:anchor>
        </w:drawing>
      </w:r>
    </w:p>
    <w:p>
      <w:pPr>
        <w:pStyle w:val="Para 013"/>
      </w:pPr>
      <w:r>
        <w:t/>
      </w:r>
    </w:p>
    <w:p>
      <w:pPr>
        <w:pStyle w:val="Para 027"/>
      </w:pPr>
      <w:r>
        <w:t>Figure 7.5: Durable Functions HTTP starter—the Integrate tab</w:t>
      </w:r>
    </w:p>
    <w:p>
      <w:pPr>
        <w:pStyle w:val="Para 002"/>
      </w:pPr>
      <w:r>
        <w:t xml:space="preserve">6. In </w:t>
      </w:r>
      <w:r>
        <w:rPr>
          <w:rStyle w:val="Text0"/>
        </w:rPr>
        <w:t>Advanced editor</w:t>
      </w:r>
      <w:r>
        <w:t xml:space="preserve">, the bindings should be similar to the following. If not, replace </w:t>
      </w:r>
    </w:p>
    <w:p>
      <w:pPr>
        <w:pStyle w:val="Para 008"/>
      </w:pPr>
      <w:r>
        <w:t>the default code with the following code:</w:t>
      </w:r>
    </w:p>
    <w:p>
      <w:pPr>
        <w:pStyle w:val="Para 007"/>
      </w:pPr>
      <w:r>
        <w:t>{</w:t>
      </w:r>
    </w:p>
    <w:p>
      <w:pPr>
        <w:pStyle w:val="Para 007"/>
      </w:pPr>
      <w:r>
        <w:t>"bindings":</w:t>
      </w:r>
    </w:p>
    <w:p>
      <w:pPr>
        <w:pStyle w:val="Para 002"/>
      </w:pPr>
      <w:r>
        <w:t>[</w:t>
      </w:r>
    </w:p>
    <w:p>
      <w:pPr>
        <w:pStyle w:val="Para 002"/>
      </w:pPr>
      <w:r>
        <w:t>{</w:t>
      </w:r>
    </w:p>
    <w:p>
      <w:pPr>
        <w:pStyle w:val="Para 002"/>
      </w:pPr>
      <w:r>
        <w:t>"authLevel": "anonymous",</w:t>
      </w:r>
    </w:p>
    <w:p>
      <w:pPr>
        <w:pStyle w:val="Para 013"/>
      </w:pPr>
      <w:r>
        <w:t/>
      </w:r>
    </w:p>
    <w:p>
      <w:pPr>
        <w:pStyle w:val="Para 002"/>
      </w:pPr>
      <w:r>
        <w:t>"name": "req",</w:t>
      </w:r>
    </w:p>
    <w:p>
      <w:pPr>
        <w:pStyle w:val="Para 002"/>
      </w:pPr>
      <w:r>
        <w:t>"type": "httpTrigger",</w:t>
      </w:r>
    </w:p>
    <w:p>
      <w:pPr>
        <w:pStyle w:val="Para 002"/>
      </w:pPr>
      <w:r>
        <w:t>"direction": "in",</w:t>
      </w:r>
    </w:p>
    <w:p>
      <w:pPr>
        <w:pStyle w:val="Para 002"/>
      </w:pPr>
      <w:r>
        <w:t>"route": "orchestrators/{functionName}",</w:t>
      </w:r>
    </w:p>
    <w:p>
      <w:pPr>
        <w:pStyle w:val="Para 002"/>
      </w:pPr>
      <w:r>
        <w:t>"methods": [</w:t>
      </w:r>
    </w:p>
    <w:p>
      <w:pPr>
        <w:pStyle w:val="Para 002"/>
      </w:pPr>
      <w:r>
        <w:t>"post",</w:t>
      </w:r>
    </w:p>
    <w:p>
      <w:pPr>
        <w:pStyle w:val="Para 002"/>
      </w:pPr>
      <w:r>
        <w:t>"get"</w:t>
      </w:r>
    </w:p>
    <w:p>
      <w:pPr>
        <w:pStyle w:val="Para 002"/>
      </w:pPr>
      <w:r>
        <w:t>]</w:t>
      </w:r>
    </w:p>
    <w:p>
      <w:pPr>
        <w:pStyle w:val="Para 002"/>
      </w:pPr>
      <w:r>
        <w:t>},</w:t>
      </w:r>
    </w:p>
    <w:p>
      <w:pPr>
        <w:pStyle w:val="Para 002"/>
      </w:pPr>
      <w:r>
        <w:t>{</w:t>
      </w:r>
    </w:p>
    <w:p>
      <w:pPr>
        <w:pStyle w:val="Para 002"/>
      </w:pPr>
      <w:r>
        <w:t>"name": "$return",</w:t>
      </w:r>
    </w:p>
    <w:p>
      <w:pPr>
        <w:pStyle w:val="Para 002"/>
      </w:pPr>
      <w:r>
        <w:t>"type": "http",</w:t>
      </w:r>
    </w:p>
    <w:p>
      <w:pPr>
        <w:pStyle w:val="Para 002"/>
      </w:pPr>
      <w:r>
        <w:t>"direction": "out"</w:t>
      </w:r>
    </w:p>
    <w:p>
      <w:pPr>
        <w:pStyle w:val="Para 002"/>
      </w:pPr>
      <w:r>
        <w:t>},</w:t>
      </w:r>
    </w:p>
    <w:p>
      <w:pPr>
        <w:pStyle w:val="Para 002"/>
      </w:pPr>
      <w:r>
        <w:t>{</w:t>
      </w:r>
    </w:p>
    <w:p>
      <w:pPr>
        <w:pStyle w:val="Para 002"/>
      </w:pPr>
      <w:r>
        <w:t>"name": "starter",</w:t>
      </w:r>
    </w:p>
    <w:p>
      <w:pPr>
        <w:pStyle w:val="Para 002"/>
      </w:pPr>
      <w:r>
        <w:t>"type": "orchestrationClient",</w:t>
      </w:r>
    </w:p>
    <w:p>
      <w:pPr>
        <w:pStyle w:val="Para 002"/>
      </w:pPr>
      <w:r>
        <w:t>"direction": "in"</w:t>
      </w:r>
    </w:p>
    <w:p>
      <w:pPr>
        <w:pStyle w:val="Para 002"/>
      </w:pPr>
      <w:r>
        <w:t>}</w:t>
      </w:r>
    </w:p>
    <w:p>
      <w:pPr>
        <w:pStyle w:val="Para 002"/>
      </w:pPr>
      <w:r>
        <w:t>]</w:t>
      </w:r>
    </w:p>
    <w:p>
      <w:pPr>
        <w:pStyle w:val="Para 007"/>
      </w:pPr>
      <w:r>
        <w:t>}</w:t>
      </w:r>
    </w:p>
    <w:p>
      <w:bookmarkStart w:id="259" w:name="Creating_a_serverless_workflow_u"/>
      <w:pPr>
        <w:pStyle w:val="Normal"/>
      </w:pPr>
      <w:r>
        <w:t xml:space="preserve">Creating a serverless workflow using durable functions | </w:t>
      </w:r>
      <w:r>
        <w:rPr>
          <w:rStyle w:val="Text0"/>
        </w:rPr>
        <w:t>231</w:t>
      </w:r>
      <w:bookmarkEnd w:id="259"/>
    </w:p>
    <w:p>
      <w:pPr>
        <w:pStyle w:val="Para 013"/>
      </w:pPr>
      <w:r>
        <w:t/>
      </w:r>
    </w:p>
    <w:p>
      <w:pPr>
        <w:pStyle w:val="Para 024"/>
      </w:pPr>
      <w:r>
        <w:t>Note</w:t>
      </w:r>
    </w:p>
    <w:p>
      <w:pPr>
        <w:pStyle w:val="Para 033"/>
      </w:pPr>
      <w:r>
        <w:t xml:space="preserve">The </w:t>
      </w:r>
      <w:r>
        <w:rPr>
          <w:rStyle w:val="Text3"/>
        </w:rPr>
        <w:t>HttpStart</w:t>
      </w:r>
      <w:r>
        <w:t xml:space="preserve"> function works like a gateway for invoking all the </w:t>
        <w:t xml:space="preserve">functions in the function application. Any request you make using the </w:t>
      </w:r>
      <w:r>
        <w:rPr>
          <w:rStyle w:val="Text3"/>
        </w:rPr>
        <w:t>https://&lt;durablefunctionname&gt;&gt;.azurewebsites.net/api/orchestrators/ {functionName}</w:t>
      </w:r>
      <w:r>
        <w:t xml:space="preserve"> URL format will be received by this </w:t>
      </w:r>
      <w:r>
        <w:rPr>
          <w:rStyle w:val="Text3"/>
        </w:rPr>
        <w:t>HttpStart</w:t>
      </w:r>
      <w:r>
        <w:t xml:space="preserve"> function. This </w:t>
        <w:t xml:space="preserve">function will take care of executing the orchestrator function, based on the </w:t>
        <w:t xml:space="preserve">parameter available in the </w:t>
      </w:r>
      <w:r>
        <w:rPr>
          <w:rStyle w:val="Text3"/>
        </w:rPr>
        <w:t>{functionName}</w:t>
      </w:r>
      <w:r>
        <w:t xml:space="preserve"> route parameter. All of this is possible </w:t>
        <w:t xml:space="preserve">with the </w:t>
      </w:r>
      <w:r>
        <w:rPr>
          <w:rStyle w:val="Text3"/>
        </w:rPr>
        <w:t>route</w:t>
      </w:r>
      <w:r>
        <w:t xml:space="preserve"> attribute, defined in </w:t>
      </w:r>
      <w:r>
        <w:rPr>
          <w:rStyle w:val="Text3"/>
        </w:rPr>
        <w:t>function.json</w:t>
      </w:r>
      <w:r>
        <w:t xml:space="preserve"> of the </w:t>
      </w:r>
      <w:r>
        <w:rPr>
          <w:rStyle w:val="Text3"/>
        </w:rPr>
        <w:t>HttpStart</w:t>
      </w:r>
      <w:r>
        <w:t xml:space="preserve"> function.</w:t>
      </w:r>
    </w:p>
    <w:p>
      <w:pPr>
        <w:pStyle w:val="Para 013"/>
      </w:pPr>
      <w:r>
        <w:t/>
      </w:r>
    </w:p>
    <w:p>
      <w:pPr>
        <w:pStyle w:val="Normal"/>
      </w:pPr>
      <w:r>
        <w:t>In this recipe, you have created the orchestrator client. Let's move on to create the orchestrator function itself.</w:t>
      </w:r>
    </w:p>
    <w:p>
      <w:pPr>
        <w:pStyle w:val="Para 013"/>
      </w:pPr>
      <w:r>
        <w:t/>
      </w:r>
    </w:p>
    <w:p>
      <w:pPr>
        <w:pStyle w:val="Para 017"/>
      </w:pPr>
      <w:r>
        <w:t xml:space="preserve">Creating a serverless workflow using durable functions </w:t>
      </w:r>
    </w:p>
    <w:p>
      <w:pPr>
        <w:pStyle w:val="Normal"/>
      </w:pPr>
      <w:r>
        <w:t>The orchestrator function manages the workflow via code. The function can asynchronously call other Azure functions (named activity functions), which are the stages in the workflow.</w:t>
      </w:r>
    </w:p>
    <w:p>
      <w:pPr>
        <w:pStyle w:val="Normal"/>
      </w:pPr>
      <w:r>
        <w:t>In this recipe, you'll learn about orchestrator functions and activity functions.</w:t>
      </w:r>
    </w:p>
    <w:p>
      <w:pPr>
        <w:pStyle w:val="Para 013"/>
      </w:pPr>
      <w:r>
        <w:t/>
      </w:r>
    </w:p>
    <w:p>
      <w:pPr>
        <w:pStyle w:val="Para 012"/>
      </w:pPr>
      <w:r>
        <w:t>Getting ready</w:t>
      </w:r>
    </w:p>
    <w:p>
      <w:pPr>
        <w:pStyle w:val="Normal"/>
      </w:pPr>
      <w:r>
        <w:t xml:space="preserve">Before moving forward, you can read more about orchestrator and activity trigger bindings at </w:t>
      </w:r>
      <w:hyperlink r:id="rId549">
        <w:r>
          <w:rPr>
            <w:rStyle w:val="Text4"/>
          </w:rPr>
          <w:t>https://docs.microsoft.com/azure/azure-functions/durable-functions-</w:t>
        </w:r>
      </w:hyperlink>
    </w:p>
    <w:p>
      <w:pPr>
        <w:pStyle w:val="Para 045"/>
      </w:pPr>
      <w:hyperlink r:id="rId549">
        <w:r>
          <w:t>bindings</w:t>
        </w:r>
      </w:hyperlink>
      <w:r>
        <w:rPr>
          <w:rStyle w:val="Text5"/>
        </w:rPr>
        <w:t>.</w:t>
      </w:r>
    </w:p>
    <w:p>
      <w:pPr>
        <w:pStyle w:val="Para 013"/>
      </w:pPr>
      <w:r>
        <w:t/>
      </w:r>
    </w:p>
    <w:p>
      <w:pPr>
        <w:pStyle w:val="Para 012"/>
      </w:pPr>
      <w:r>
        <w:t>How to do it...</w:t>
      </w:r>
    </w:p>
    <w:p>
      <w:pPr>
        <w:pStyle w:val="Normal"/>
      </w:pPr>
      <w:r>
        <w:t>Here, you'll create the orchestrator function and the activity function.</w:t>
      </w:r>
    </w:p>
    <w:p>
      <w:pPr>
        <w:pStyle w:val="Para 013"/>
      </w:pPr>
      <w:r>
        <w:t/>
      </w:r>
    </w:p>
    <w:p>
      <w:pPr>
        <w:pStyle w:val="Para 012"/>
      </w:pPr>
      <w:r>
        <w:t>Creating the orchestrator function</w:t>
      </w:r>
    </w:p>
    <w:p>
      <w:pPr>
        <w:pStyle w:val="Normal"/>
      </w:pPr>
      <w:r>
        <w:t>Complete the following steps:</w:t>
      </w:r>
    </w:p>
    <w:p>
      <w:pPr>
        <w:pStyle w:val="Para 006"/>
      </w:pPr>
      <w:r>
        <w:t xml:space="preserve">1. Navigate to the Azure function templates and search for the </w:t>
      </w:r>
      <w:r>
        <w:rPr>
          <w:rStyle w:val="Text0"/>
        </w:rPr>
        <w:t xml:space="preserve">Durable Functions </w:t>
      </w:r>
    </w:p>
    <w:p>
      <w:pPr>
        <w:pStyle w:val="Para 002"/>
      </w:pPr>
      <w:r>
        <w:rPr>
          <w:rStyle w:val="Text0"/>
        </w:rPr>
        <w:t>orchestrator</w:t>
      </w:r>
      <w:r>
        <w:t xml:space="preserve"> template, as shown in </w:t>
      </w:r>
      <w:r>
        <w:rPr>
          <w:rStyle w:val="Text1"/>
        </w:rPr>
        <w:t>Figure 7.6</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1905000" cy="622300"/>
            <wp:effectExtent l="0" r="0" t="0" b="0"/>
            <wp:wrapTopAndBottom/>
            <wp:docPr id="279" name="index-256_1.png" descr="index-256_1.png"/>
            <wp:cNvGraphicFramePr>
              <a:graphicFrameLocks noChangeAspect="1"/>
            </wp:cNvGraphicFramePr>
            <a:graphic>
              <a:graphicData uri="http://schemas.openxmlformats.org/drawingml/2006/picture">
                <pic:pic>
                  <pic:nvPicPr>
                    <pic:cNvPr id="0" name="index-256_1.png" descr="index-256_1.png"/>
                    <pic:cNvPicPr/>
                  </pic:nvPicPr>
                  <pic:blipFill>
                    <a:blip r:embed="rId283"/>
                    <a:stretch>
                      <a:fillRect/>
                    </a:stretch>
                  </pic:blipFill>
                  <pic:spPr>
                    <a:xfrm>
                      <a:off x="0" y="0"/>
                      <a:ext cx="1905000" cy="622300"/>
                    </a:xfrm>
                    <a:prstGeom prst="rect">
                      <a:avLst/>
                    </a:prstGeom>
                  </pic:spPr>
                </pic:pic>
              </a:graphicData>
            </a:graphic>
          </wp:anchor>
        </w:drawing>
      </w:r>
    </w:p>
    <w:p>
      <w:pPr>
        <w:pStyle w:val="Para 013"/>
      </w:pPr>
      <w:r>
        <w:t/>
      </w:r>
    </w:p>
    <w:p>
      <w:pPr>
        <w:pStyle w:val="Para 069"/>
      </w:pPr>
      <w:r>
        <w:rPr>
          <w:rStyle w:val="Text2"/>
        </w:rPr>
        <w:t>Figure 7.6: Durable Functions orchestrator—template</w:t>
      </w:r>
      <w:r>
        <w:t xml:space="preserve"> </w:t>
      </w:r>
      <w:r>
        <w:rPr>
          <w:rStyle w:val="Text0"/>
        </w:rPr>
        <w:t>232</w:t>
      </w:r>
      <w:r>
        <w:t xml:space="preserve"> | Developing reliable serverless applications using durable functions </w:t>
      </w:r>
    </w:p>
    <w:p>
      <w:pPr>
        <w:pStyle w:val="Para 013"/>
      </w:pPr>
      <w:r>
        <w:t/>
      </w:r>
    </w:p>
    <w:p>
      <w:bookmarkStart w:id="260" w:name="2__Once_you_click_on_the_Durable"/>
      <w:pPr>
        <w:pStyle w:val="Para 002"/>
      </w:pPr>
      <w:r>
        <w:t xml:space="preserve">2. Once you click on the </w:t>
      </w:r>
      <w:r>
        <w:rPr>
          <w:rStyle w:val="Text0"/>
        </w:rPr>
        <w:t>Durable Functions orchestrator</w:t>
      </w:r>
      <w:r>
        <w:t xml:space="preserve"> tile, you'll be taken to the </w:t>
      </w:r>
      <w:bookmarkEnd w:id="260"/>
    </w:p>
    <w:p>
      <w:pPr>
        <w:pStyle w:val="Para 008"/>
      </w:pPr>
      <w:r>
        <w:t xml:space="preserve">following tab, where you need to provide the name of the function. Once you have provided the name, click on the </w:t>
      </w:r>
      <w:r>
        <w:rPr>
          <w:rStyle w:val="Text0"/>
        </w:rPr>
        <w:t>Create</w:t>
      </w:r>
      <w:r>
        <w:t xml:space="preserve"> button to create the orchestrator function:</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1206500" cy="1155700"/>
            <wp:effectExtent l="0" r="0" t="0" b="0"/>
            <wp:wrapTopAndBottom/>
            <wp:docPr id="280" name="index-257_1.png" descr="index-257_1.png"/>
            <wp:cNvGraphicFramePr>
              <a:graphicFrameLocks noChangeAspect="1"/>
            </wp:cNvGraphicFramePr>
            <a:graphic>
              <a:graphicData uri="http://schemas.openxmlformats.org/drawingml/2006/picture">
                <pic:pic>
                  <pic:nvPicPr>
                    <pic:cNvPr id="0" name="index-257_1.png" descr="index-257_1.png"/>
                    <pic:cNvPicPr/>
                  </pic:nvPicPr>
                  <pic:blipFill>
                    <a:blip r:embed="rId284"/>
                    <a:stretch>
                      <a:fillRect/>
                    </a:stretch>
                  </pic:blipFill>
                  <pic:spPr>
                    <a:xfrm>
                      <a:off x="0" y="0"/>
                      <a:ext cx="1206500" cy="1155700"/>
                    </a:xfrm>
                    <a:prstGeom prst="rect">
                      <a:avLst/>
                    </a:prstGeom>
                  </pic:spPr>
                </pic:pic>
              </a:graphicData>
            </a:graphic>
          </wp:anchor>
        </w:drawing>
      </w:r>
    </w:p>
    <w:p>
      <w:pPr>
        <w:pStyle w:val="Para 013"/>
      </w:pPr>
      <w:r>
        <w:t/>
      </w:r>
    </w:p>
    <w:p>
      <w:pPr>
        <w:pStyle w:val="Para 022"/>
      </w:pPr>
      <w:r>
        <w:t>Figure 7.7: Durable Functions orchestrator—creation</w:t>
      </w:r>
    </w:p>
    <w:p>
      <w:pPr>
        <w:pStyle w:val="Para 002"/>
      </w:pPr>
      <w:r>
        <w:t xml:space="preserve">3. In </w:t>
      </w:r>
      <w:r>
        <w:rPr>
          <w:rStyle w:val="Text0"/>
        </w:rPr>
        <w:t>DurableFuncManager</w:t>
      </w:r>
      <w:r>
        <w:t xml:space="preserve">, replace the default code with the following, and click on the </w:t>
      </w:r>
    </w:p>
    <w:p>
      <w:pPr>
        <w:pStyle w:val="Para 008"/>
      </w:pPr>
      <w:r>
        <w:rPr>
          <w:rStyle w:val="Text0"/>
        </w:rPr>
        <w:t>Save</w:t>
      </w:r>
      <w:r>
        <w:t xml:space="preserve"> button to save the changes. The following orchestrator will call the activity functions using the </w:t>
      </w:r>
      <w:r>
        <w:rPr>
          <w:rStyle w:val="Text0"/>
        </w:rPr>
        <w:t>CallActivityAsync</w:t>
      </w:r>
      <w:r>
        <w:t xml:space="preserve"> method of the </w:t>
      </w:r>
      <w:r>
        <w:rPr>
          <w:rStyle w:val="Text0"/>
        </w:rPr>
        <w:t>DurableOrchestrationContext</w:t>
      </w:r>
      <w:r>
        <w:t xml:space="preserve"> object:</w:t>
      </w:r>
    </w:p>
    <w:p>
      <w:pPr>
        <w:pStyle w:val="Para 007"/>
      </w:pPr>
      <w:r>
        <w:t>#r "Microsoft.Azure.WebJobs.Extensions.DurableTask" public static async Task</w:t>
        <w:t>&gt;</w:t>
      </w:r>
    </w:p>
    <w:p>
      <w:pPr>
        <w:pStyle w:val="Para 007"/>
      </w:pPr>
      <w:r>
        <w:t>Run(DurableOrchestrationContext context)</w:t>
      </w:r>
    </w:p>
    <w:p>
      <w:pPr>
        <w:pStyle w:val="Para 007"/>
      </w:pPr>
      <w:r>
        <w:t>{</w:t>
      </w:r>
    </w:p>
    <w:p>
      <w:pPr>
        <w:pStyle w:val="Para 002"/>
      </w:pPr>
      <w:r>
        <w:t>var outputs = new List</w:t>
        <w:t>();</w:t>
      </w:r>
    </w:p>
    <w:p>
      <w:pPr>
        <w:pStyle w:val="Para 002"/>
      </w:pPr>
      <w:r>
        <w:t>outputs.Add(await context.CallActivityAsync</w:t>
        <w:t xml:space="preserve"> ("ConveyGreeting", </w:t>
      </w:r>
    </w:p>
    <w:p>
      <w:pPr>
        <w:pStyle w:val="Para 007"/>
      </w:pPr>
      <w:r>
        <w:t>"Welcome Cookbook Readers"));</w:t>
      </w:r>
    </w:p>
    <w:p>
      <w:pPr>
        <w:pStyle w:val="Para 002"/>
      </w:pPr>
      <w:r>
        <w:t>return outputs;</w:t>
      </w:r>
    </w:p>
    <w:p>
      <w:pPr>
        <w:pStyle w:val="Para 007"/>
      </w:pPr>
      <w:r>
        <w:t>}</w:t>
      </w:r>
    </w:p>
    <w:p>
      <w:pPr>
        <w:pStyle w:val="Para 002"/>
      </w:pPr>
      <w:r>
        <w:t xml:space="preserve">4. In the </w:t>
      </w:r>
      <w:r>
        <w:rPr>
          <w:rStyle w:val="Text0"/>
        </w:rPr>
        <w:t>Advanced editor</w:t>
      </w:r>
      <w:r>
        <w:t xml:space="preserve"> of the </w:t>
      </w:r>
      <w:r>
        <w:rPr>
          <w:rStyle w:val="Text0"/>
        </w:rPr>
        <w:t>Integrate</w:t>
      </w:r>
      <w:r>
        <w:t xml:space="preserve"> tab, replace the default code with the </w:t>
      </w:r>
    </w:p>
    <w:p>
      <w:pPr>
        <w:pStyle w:val="Para 008"/>
      </w:pPr>
      <w:r>
        <w:t>following code:</w:t>
      </w:r>
    </w:p>
    <w:p>
      <w:pPr>
        <w:pStyle w:val="Para 007"/>
      </w:pPr>
      <w:r>
        <w:t>{</w:t>
      </w:r>
    </w:p>
    <w:p>
      <w:pPr>
        <w:pStyle w:val="Para 002"/>
      </w:pPr>
      <w:r>
        <w:t>"bindings": [</w:t>
      </w:r>
    </w:p>
    <w:p>
      <w:pPr>
        <w:pStyle w:val="Para 002"/>
      </w:pPr>
      <w:r>
        <w:t>{</w:t>
      </w:r>
    </w:p>
    <w:p>
      <w:pPr>
        <w:pStyle w:val="Para 002"/>
      </w:pPr>
      <w:r>
        <w:t>"name": "context",</w:t>
      </w:r>
    </w:p>
    <w:p>
      <w:pPr>
        <w:pStyle w:val="Para 002"/>
      </w:pPr>
      <w:r>
        <w:t>"type": "orchestrationTrigger",</w:t>
      </w:r>
    </w:p>
    <w:p>
      <w:pPr>
        <w:pStyle w:val="Para 002"/>
      </w:pPr>
      <w:r>
        <w:t>"direction": "in"</w:t>
      </w:r>
    </w:p>
    <w:p>
      <w:pPr>
        <w:pStyle w:val="Para 002"/>
      </w:pPr>
      <w:r>
        <w:t>}</w:t>
      </w:r>
    </w:p>
    <w:p>
      <w:pPr>
        <w:pStyle w:val="Para 007"/>
      </w:pPr>
      <w:r>
        <w:t>]</w:t>
      </w:r>
    </w:p>
    <w:p>
      <w:pPr>
        <w:pStyle w:val="Para 007"/>
      </w:pPr>
      <w:r>
        <w:t>}</w:t>
      </w:r>
    </w:p>
    <w:p>
      <w:bookmarkStart w:id="261" w:name="Creating_a_serverless_workflow_u_1"/>
      <w:pPr>
        <w:pStyle w:val="Normal"/>
      </w:pPr>
      <w:r>
        <w:t xml:space="preserve">Creating a serverless workflow using durable functions | </w:t>
      </w:r>
      <w:r>
        <w:rPr>
          <w:rStyle w:val="Text0"/>
        </w:rPr>
        <w:t>233</w:t>
      </w:r>
      <w:bookmarkEnd w:id="261"/>
    </w:p>
    <w:p>
      <w:pPr>
        <w:pStyle w:val="Para 013"/>
      </w:pPr>
      <w:r>
        <w:t/>
      </w:r>
    </w:p>
    <w:p>
      <w:pPr>
        <w:pStyle w:val="Normal"/>
      </w:pPr>
      <w:r>
        <w:t>Now that you have created the orchestrator function, let's move on to the next section to create an activity function.</w:t>
      </w:r>
    </w:p>
    <w:p>
      <w:pPr>
        <w:pStyle w:val="Para 013"/>
      </w:pPr>
      <w:r>
        <w:t/>
      </w:r>
    </w:p>
    <w:p>
      <w:pPr>
        <w:pStyle w:val="Para 012"/>
      </w:pPr>
      <w:r>
        <w:t>Creating an activity function</w:t>
      </w:r>
    </w:p>
    <w:p>
      <w:pPr>
        <w:pStyle w:val="Normal"/>
      </w:pPr>
      <w:r>
        <w:t>Activity functions contain the actual implementation logic. They act as the steps in the workflow that are managed by orchestrator functions. Let's create an activity function by performing the following steps:</w:t>
      </w:r>
    </w:p>
    <w:p>
      <w:pPr>
        <w:pStyle w:val="Para 006"/>
      </w:pPr>
      <w:r>
        <w:t xml:space="preserve">1. Create a new function named </w:t>
      </w:r>
      <w:r>
        <w:rPr>
          <w:rStyle w:val="Text0"/>
        </w:rPr>
        <w:t>ConveyGreeting</w:t>
      </w:r>
      <w:r>
        <w:t xml:space="preserve"> using the </w:t>
      </w:r>
      <w:r>
        <w:rPr>
          <w:rStyle w:val="Text0"/>
        </w:rPr>
        <w:t>Durable Functions activity</w:t>
      </w:r>
    </w:p>
    <w:p>
      <w:pPr>
        <w:pStyle w:val="Para 002"/>
      </w:pPr>
      <w:r>
        <w:t>template:</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336800" cy="685800"/>
            <wp:effectExtent l="0" r="0" t="0" b="0"/>
            <wp:wrapTopAndBottom/>
            <wp:docPr id="281" name="index-258_1.png" descr="index-258_1.png"/>
            <wp:cNvGraphicFramePr>
              <a:graphicFrameLocks noChangeAspect="1"/>
            </wp:cNvGraphicFramePr>
            <a:graphic>
              <a:graphicData uri="http://schemas.openxmlformats.org/drawingml/2006/picture">
                <pic:pic>
                  <pic:nvPicPr>
                    <pic:cNvPr id="0" name="index-258_1.png" descr="index-258_1.png"/>
                    <pic:cNvPicPr/>
                  </pic:nvPicPr>
                  <pic:blipFill>
                    <a:blip r:embed="rId285"/>
                    <a:stretch>
                      <a:fillRect/>
                    </a:stretch>
                  </pic:blipFill>
                  <pic:spPr>
                    <a:xfrm>
                      <a:off x="0" y="0"/>
                      <a:ext cx="2336800" cy="685800"/>
                    </a:xfrm>
                    <a:prstGeom prst="rect">
                      <a:avLst/>
                    </a:prstGeom>
                  </pic:spPr>
                </pic:pic>
              </a:graphicData>
            </a:graphic>
          </wp:anchor>
        </w:drawing>
      </w:r>
    </w:p>
    <w:p>
      <w:pPr>
        <w:pStyle w:val="Para 013"/>
      </w:pPr>
      <w:r>
        <w:t/>
      </w:r>
    </w:p>
    <w:p>
      <w:pPr>
        <w:pStyle w:val="Para 027"/>
      </w:pPr>
      <w:r>
        <w:t>Figure 7.8: Durable Functions activity function—template</w:t>
      </w:r>
    </w:p>
    <w:p>
      <w:pPr>
        <w:pStyle w:val="Para 006"/>
      </w:pPr>
      <w:r>
        <w:t xml:space="preserve">2. Replace the default code with the following code, which just displays the name, </w:t>
      </w:r>
    </w:p>
    <w:p>
      <w:pPr>
        <w:pStyle w:val="Para 002"/>
      </w:pPr>
      <w:r>
        <w:t xml:space="preserve">which is provided as input, and then click on the </w:t>
      </w:r>
      <w:r>
        <w:rPr>
          <w:rStyle w:val="Text0"/>
        </w:rPr>
        <w:t>Save</w:t>
      </w:r>
      <w:r>
        <w:t xml:space="preserve"> button to save the changes:</w:t>
      </w:r>
    </w:p>
    <w:p>
      <w:pPr>
        <w:pStyle w:val="Normal"/>
      </w:pPr>
      <w:r>
        <w:t>#r "Microsoft.Azure.WebJobs.Extensions.DurableTask" public static string Run(string name)</w:t>
      </w:r>
    </w:p>
    <w:p>
      <w:pPr>
        <w:pStyle w:val="Para 007"/>
      </w:pPr>
      <w:r>
        <w:t>{</w:t>
      </w:r>
    </w:p>
    <w:p>
      <w:pPr>
        <w:pStyle w:val="Para 002"/>
      </w:pPr>
      <w:r>
        <w:t>return $"Hello Welcome Cookbook Readers!";</w:t>
      </w:r>
    </w:p>
    <w:p>
      <w:pPr>
        <w:pStyle w:val="Para 007"/>
      </w:pPr>
      <w:r>
        <w:t>}</w:t>
      </w:r>
    </w:p>
    <w:p>
      <w:pPr>
        <w:pStyle w:val="Para 006"/>
      </w:pPr>
      <w:r>
        <w:t xml:space="preserve">3. In the </w:t>
      </w:r>
      <w:r>
        <w:rPr>
          <w:rStyle w:val="Text0"/>
        </w:rPr>
        <w:t>Advanced editor</w:t>
      </w:r>
      <w:r>
        <w:t xml:space="preserve"> section of the </w:t>
      </w:r>
      <w:r>
        <w:rPr>
          <w:rStyle w:val="Text0"/>
        </w:rPr>
        <w:t>Integrate</w:t>
      </w:r>
      <w:r>
        <w:t xml:space="preserve"> tab, replace the default code with </w:t>
      </w:r>
    </w:p>
    <w:p>
      <w:pPr>
        <w:pStyle w:val="Para 002"/>
      </w:pPr>
      <w:r>
        <w:t>the following code:</w:t>
      </w:r>
    </w:p>
    <w:p>
      <w:pPr>
        <w:pStyle w:val="Para 007"/>
      </w:pPr>
      <w:r>
        <w:t>{</w:t>
      </w:r>
    </w:p>
    <w:p>
      <w:pPr>
        <w:pStyle w:val="Para 002"/>
      </w:pPr>
      <w:r>
        <w:t>"bindings": [</w:t>
      </w:r>
    </w:p>
    <w:p>
      <w:pPr>
        <w:pStyle w:val="Para 002"/>
      </w:pPr>
      <w:r>
        <w:t>{</w:t>
      </w:r>
    </w:p>
    <w:p>
      <w:pPr>
        <w:pStyle w:val="Para 002"/>
      </w:pPr>
      <w:r>
        <w:t>"name": "name",</w:t>
      </w:r>
    </w:p>
    <w:p>
      <w:pPr>
        <w:pStyle w:val="Para 002"/>
      </w:pPr>
      <w:r>
        <w:t>"type": "activityTrigger",</w:t>
      </w:r>
    </w:p>
    <w:p>
      <w:pPr>
        <w:pStyle w:val="Para 002"/>
      </w:pPr>
      <w:r>
        <w:t>"direction": "in"</w:t>
      </w:r>
    </w:p>
    <w:p>
      <w:pPr>
        <w:pStyle w:val="Para 002"/>
      </w:pPr>
      <w:r>
        <w:t>}</w:t>
      </w:r>
    </w:p>
    <w:p>
      <w:pPr>
        <w:pStyle w:val="Para 002"/>
      </w:pPr>
      <w:r>
        <w:t>]</w:t>
      </w:r>
    </w:p>
    <w:p>
      <w:pPr>
        <w:pStyle w:val="Para 007"/>
      </w:pPr>
      <w:r>
        <w:t>}</w:t>
      </w:r>
    </w:p>
    <w:p>
      <w:pPr>
        <w:pStyle w:val="Normal"/>
      </w:pPr>
      <w:r>
        <w:t>In this recipe, you have created an orchestration client, an orchestrator function, and an activity function. You'll learn how to test them in the next recipe.</w:t>
      </w:r>
    </w:p>
    <w:p>
      <w:bookmarkStart w:id="262" w:name="234___Developing_reliable_server"/>
      <w:pPr>
        <w:pStyle w:val="Normal"/>
      </w:pPr>
      <w:r>
        <w:rPr>
          <w:rStyle w:val="Text0"/>
        </w:rPr>
        <w:t>234</w:t>
      </w:r>
      <w:r>
        <w:t xml:space="preserve"> | Developing reliable serverless applications using durable functions </w:t>
      </w:r>
      <w:bookmarkEnd w:id="262"/>
    </w:p>
    <w:p>
      <w:pPr>
        <w:pStyle w:val="Para 013"/>
      </w:pPr>
      <w:r>
        <w:t/>
      </w:r>
    </w:p>
    <w:p>
      <w:pPr>
        <w:pStyle w:val="Para 012"/>
      </w:pPr>
      <w:r>
        <w:t>How it works…</w:t>
      </w:r>
    </w:p>
    <w:p>
      <w:pPr>
        <w:pStyle w:val="Normal"/>
      </w:pPr>
      <w:r>
        <w:t>Let's take a look at the workings of the recipe:</w:t>
      </w:r>
    </w:p>
    <w:p>
      <w:pPr>
        <w:pStyle w:val="Para 006"/>
      </w:pPr>
      <w:r>
        <w:t xml:space="preserve">• We first developed the orchestrator client (in our case, </w:t>
      </w:r>
      <w:r>
        <w:rPr>
          <w:rStyle w:val="Text0"/>
        </w:rPr>
        <w:t>HttpStart</w:t>
      </w:r>
      <w:r>
        <w:t xml:space="preserve">) in the </w:t>
      </w:r>
    </w:p>
    <w:p>
      <w:pPr>
        <w:pStyle w:val="Para 008"/>
      </w:pPr>
      <w:r>
        <w:rPr>
          <w:rStyle w:val="Text1"/>
        </w:rPr>
        <w:t>Configuring durable functions in the Azure portal</w:t>
      </w:r>
      <w:r>
        <w:t xml:space="preserve"> recipe of this chapter, which is capable of creating orchestrators using the </w:t>
      </w:r>
      <w:r>
        <w:rPr>
          <w:rStyle w:val="Text0"/>
        </w:rPr>
        <w:t>StartNewAsync</w:t>
      </w:r>
      <w:r>
        <w:t xml:space="preserve"> function of the </w:t>
      </w:r>
      <w:r>
        <w:rPr>
          <w:rStyle w:val="Text0"/>
        </w:rPr>
        <w:t>DurableOrchestrationClient</w:t>
      </w:r>
      <w:r>
        <w:t xml:space="preserve"> class. This method creates a new orchestrator instance.</w:t>
      </w:r>
    </w:p>
    <w:p>
      <w:pPr>
        <w:pStyle w:val="Para 006"/>
      </w:pPr>
      <w:r>
        <w:t xml:space="preserve">• Next, we developed the orchestrator function—the most crucial part of Durable </w:t>
      </w:r>
    </w:p>
    <w:p>
      <w:pPr>
        <w:pStyle w:val="Para 008"/>
      </w:pPr>
      <w:r>
        <w:t>Functions. The following are a few of the most important features of the orchestrator context:</w:t>
      </w:r>
    </w:p>
    <w:p>
      <w:pPr>
        <w:pStyle w:val="Para 008"/>
      </w:pPr>
      <w:r>
        <w:t>It can invoke multiple activity functions.</w:t>
      </w:r>
    </w:p>
    <w:p>
      <w:pPr>
        <w:pStyle w:val="Para 008"/>
      </w:pPr>
      <w:r>
        <w:t>It can save the output returned by an activity function and pass it to another activity function.</w:t>
      </w:r>
    </w:p>
    <w:p>
      <w:pPr>
        <w:pStyle w:val="Para 008"/>
      </w:pPr>
      <w:r>
        <w:t>These orchestrator functions are also capable of creating checkpoints that save execution points, so that if there is a problem with the VMs, then the orchestrator can replace or resume service automatically.</w:t>
      </w:r>
    </w:p>
    <w:p>
      <w:pPr>
        <w:pStyle w:val="Para 006"/>
      </w:pPr>
      <w:r>
        <w:t xml:space="preserve">• And lastly, we developed the activity function, which includes most of the business </w:t>
      </w:r>
    </w:p>
    <w:p>
      <w:pPr>
        <w:pStyle w:val="Para 008"/>
      </w:pPr>
      <w:r>
        <w:t>logic. In our case, it's just returning a simple message.</w:t>
      </w:r>
    </w:p>
    <w:p>
      <w:pPr>
        <w:pStyle w:val="Para 013"/>
      </w:pPr>
      <w:r>
        <w:t/>
      </w:r>
    </w:p>
    <w:p>
      <w:pPr>
        <w:pStyle w:val="Para 012"/>
      </w:pPr>
      <w:r>
        <w:t>There's more...</w:t>
      </w:r>
    </w:p>
    <w:p>
      <w:pPr>
        <w:pStyle w:val="Normal"/>
      </w:pPr>
      <w:r>
        <w:t>Durable functions are dependent on the Durable Task Framework. You can learn more about the Durable Task Framework a</w:t>
      </w:r>
      <w:hyperlink r:id="rId550">
        <w:r>
          <w:rPr>
            <w:rStyle w:val="Text4"/>
          </w:rPr>
          <w:t>t https://github.com/Azure/durabletask</w:t>
        </w:r>
      </w:hyperlink>
      <w:r>
        <w:t>.</w:t>
      </w:r>
    </w:p>
    <w:p>
      <w:pPr>
        <w:pStyle w:val="Normal"/>
      </w:pPr>
      <w:r>
        <w:t xml:space="preserve">Let's move on to testing. </w:t>
      </w:r>
    </w:p>
    <w:p>
      <w:pPr>
        <w:pStyle w:val="Para 013"/>
      </w:pPr>
      <w:r>
        <w:t/>
      </w:r>
    </w:p>
    <w:p>
      <w:pPr>
        <w:pStyle w:val="Para 017"/>
      </w:pPr>
      <w:r>
        <w:t xml:space="preserve">Testing and troubleshooting durable functions </w:t>
      </w:r>
    </w:p>
    <w:p>
      <w:pPr>
        <w:pStyle w:val="Normal"/>
      </w:pPr>
      <w:r>
        <w:t xml:space="preserve">In </w:t>
      </w:r>
      <w:r>
        <w:rPr>
          <w:rStyle w:val="Text1"/>
        </w:rPr>
        <w:t>Chapter 5</w:t>
      </w:r>
      <w:r>
        <w:t xml:space="preserve">, </w:t>
      </w:r>
      <w:r>
        <w:rPr>
          <w:rStyle w:val="Text1"/>
        </w:rPr>
        <w:t>Exploring testing tools for Azure functions</w:t>
      </w:r>
      <w:r>
        <w:t xml:space="preserve">, we discussed various ways of testing Azure functions. We can test durable functions with the same set of tools. However, the approach to testing is entirely different, as regular Azure functions implement one functionality and durable functions help us to achieve durable workflows. </w:t>
      </w:r>
    </w:p>
    <w:p>
      <w:pPr>
        <w:pStyle w:val="Normal"/>
      </w:pPr>
      <w:r>
        <w:t>In this recipe, you'll learn how to test and check the status of a durable function.</w:t>
      </w:r>
    </w:p>
    <w:p>
      <w:bookmarkStart w:id="263" w:name="Testing_and_troubleshooting_dura_1"/>
      <w:pPr>
        <w:pStyle w:val="Normal"/>
      </w:pPr>
      <w:r>
        <w:t xml:space="preserve">Testing and troubleshooting durable functions | </w:t>
      </w:r>
      <w:r>
        <w:rPr>
          <w:rStyle w:val="Text0"/>
        </w:rPr>
        <w:t>235</w:t>
      </w:r>
      <w:bookmarkEnd w:id="263"/>
    </w:p>
    <w:p>
      <w:pPr>
        <w:pStyle w:val="Para 013"/>
      </w:pPr>
      <w:r>
        <w:t/>
      </w:r>
    </w:p>
    <w:p>
      <w:pPr>
        <w:pStyle w:val="Para 012"/>
      </w:pPr>
      <w:r>
        <w:t>Getting ready</w:t>
      </w:r>
    </w:p>
    <w:p>
      <w:pPr>
        <w:pStyle w:val="Normal"/>
      </w:pPr>
      <w:r>
        <w:t>Download and install the following if you haven't done so already:</w:t>
      </w:r>
    </w:p>
    <w:p>
      <w:pPr>
        <w:pStyle w:val="Para 006"/>
      </w:pPr>
      <w:r>
        <w:t xml:space="preserve">• The Postman tool, available from </w:t>
      </w:r>
      <w:hyperlink r:id="rId551">
        <w:r>
          <w:rPr>
            <w:rStyle w:val="Text4"/>
          </w:rPr>
          <w:t>https://www.getpostman.com.</w:t>
        </w:r>
      </w:hyperlink>
    </w:p>
    <w:p>
      <w:pPr>
        <w:pStyle w:val="Para 006"/>
      </w:pPr>
      <w:r>
        <w:t xml:space="preserve">• Azure Storage Explorer, available from </w:t>
      </w:r>
      <w:hyperlink r:id="rId552">
        <w:r>
          <w:rPr>
            <w:rStyle w:val="Text4"/>
          </w:rPr>
          <w:t>http://storageexplorer.com.</w:t>
        </w:r>
      </w:hyperlink>
    </w:p>
    <w:p>
      <w:pPr>
        <w:pStyle w:val="Para 006"/>
      </w:pPr>
      <w:r>
        <w:t>• Let's get started.</w:t>
      </w:r>
    </w:p>
    <w:p>
      <w:pPr>
        <w:pStyle w:val="Para 013"/>
      </w:pPr>
      <w:r>
        <w:t/>
      </w:r>
    </w:p>
    <w:p>
      <w:pPr>
        <w:pStyle w:val="Para 012"/>
      </w:pPr>
      <w:r>
        <w:t>How to do it...</w:t>
      </w:r>
    </w:p>
    <w:p>
      <w:pPr>
        <w:pStyle w:val="Normal"/>
      </w:pPr>
      <w:r>
        <w:t>Perform the following steps:</w:t>
      </w:r>
    </w:p>
    <w:p>
      <w:pPr>
        <w:pStyle w:val="Para 013"/>
      </w:pPr>
      <w:r>
        <w:t xml:space="preserve">1. Navigate to the code editor of the </w:t>
      </w:r>
      <w:r>
        <w:rPr>
          <w:rStyle w:val="Text0"/>
        </w:rPr>
        <w:t>HttpStart</w:t>
      </w:r>
      <w:r>
        <w:t xml:space="preserve"> function and copy the URL by </w:t>
      </w:r>
    </w:p>
    <w:p>
      <w:pPr>
        <w:pStyle w:val="Para 002"/>
      </w:pPr>
      <w:r>
        <w:t xml:space="preserve">clicking on </w:t>
      </w:r>
      <w:r>
        <w:rPr>
          <w:rStyle w:val="Text0"/>
        </w:rPr>
        <w:t>&lt;/&gt;Get function URL</w:t>
      </w:r>
      <w:r>
        <w:t xml:space="preserve">. Replace the </w:t>
      </w:r>
      <w:r>
        <w:rPr>
          <w:rStyle w:val="Text0"/>
        </w:rPr>
        <w:t>{functionName}</w:t>
      </w:r>
      <w:r>
        <w:t xml:space="preserve"> template value with </w:t>
      </w:r>
    </w:p>
    <w:p>
      <w:pPr>
        <w:pStyle w:val="Para 035"/>
      </w:pPr>
      <w:r>
        <w:t>DurableFuncManager</w:t>
      </w:r>
      <w:r>
        <w:rPr>
          <w:rStyle w:val="Text0"/>
        </w:rPr>
        <w:t>.</w:t>
      </w:r>
    </w:p>
    <w:p>
      <w:pPr>
        <w:pStyle w:val="Para 006"/>
      </w:pPr>
      <w:r>
        <w:t xml:space="preserve">2. Make a </w:t>
      </w:r>
      <w:r>
        <w:rPr>
          <w:rStyle w:val="Text0"/>
        </w:rPr>
        <w:t>POST</w:t>
      </w:r>
      <w:r>
        <w:t xml:space="preserve"> request using Postman:</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241300"/>
            <wp:effectExtent l="0" r="0" t="0" b="0"/>
            <wp:wrapTopAndBottom/>
            <wp:docPr id="282" name="index-260_1.png" descr="index-260_1.png"/>
            <wp:cNvGraphicFramePr>
              <a:graphicFrameLocks noChangeAspect="1"/>
            </wp:cNvGraphicFramePr>
            <a:graphic>
              <a:graphicData uri="http://schemas.openxmlformats.org/drawingml/2006/picture">
                <pic:pic>
                  <pic:nvPicPr>
                    <pic:cNvPr id="0" name="index-260_1.png" descr="index-260_1.png"/>
                    <pic:cNvPicPr/>
                  </pic:nvPicPr>
                  <pic:blipFill>
                    <a:blip r:embed="rId286"/>
                    <a:stretch>
                      <a:fillRect/>
                    </a:stretch>
                  </pic:blipFill>
                  <pic:spPr>
                    <a:xfrm>
                      <a:off x="0" y="0"/>
                      <a:ext cx="3505200" cy="241300"/>
                    </a:xfrm>
                    <a:prstGeom prst="rect">
                      <a:avLst/>
                    </a:prstGeom>
                  </pic:spPr>
                </pic:pic>
              </a:graphicData>
            </a:graphic>
          </wp:anchor>
        </w:drawing>
      </w:r>
    </w:p>
    <w:p>
      <w:pPr>
        <w:pStyle w:val="Para 013"/>
      </w:pPr>
      <w:r>
        <w:t/>
      </w:r>
    </w:p>
    <w:p>
      <w:pPr>
        <w:pStyle w:val="Para 028"/>
      </w:pPr>
      <w:r>
        <w:t>Figure 7.9: Making a POST request to the durable orchestrator using Postman</w:t>
      </w:r>
    </w:p>
    <w:p>
      <w:pPr>
        <w:pStyle w:val="Para 006"/>
      </w:pPr>
      <w:r>
        <w:t xml:space="preserve">3. After clicking the </w:t>
      </w:r>
      <w:r>
        <w:rPr>
          <w:rStyle w:val="Text0"/>
        </w:rPr>
        <w:t>Send</w:t>
      </w:r>
      <w:r>
        <w:t xml:space="preserve"> button, you'll get a response with the following: </w:t>
      </w:r>
    </w:p>
    <w:p>
      <w:pPr>
        <w:pStyle w:val="Para 002"/>
      </w:pPr>
      <w:r>
        <w:t>The instance ID</w:t>
      </w:r>
    </w:p>
    <w:p>
      <w:pPr>
        <w:pStyle w:val="Para 002"/>
      </w:pPr>
      <w:r>
        <w:t>The URL for retrieving the status of the function</w:t>
      </w:r>
    </w:p>
    <w:p>
      <w:pPr>
        <w:pStyle w:val="Para 002"/>
      </w:pPr>
      <w:r>
        <w:t>The URL to send an event to the function</w:t>
      </w:r>
    </w:p>
    <w:p>
      <w:pPr>
        <w:pStyle w:val="Para 002"/>
      </w:pPr>
      <w:r>
        <w:t>The URL to terminate the request: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698500"/>
            <wp:effectExtent l="0" r="0" t="0" b="0"/>
            <wp:wrapTopAndBottom/>
            <wp:docPr id="283" name="index-260_2.png" descr="index-260_2.png"/>
            <wp:cNvGraphicFramePr>
              <a:graphicFrameLocks noChangeAspect="1"/>
            </wp:cNvGraphicFramePr>
            <a:graphic>
              <a:graphicData uri="http://schemas.openxmlformats.org/drawingml/2006/picture">
                <pic:pic>
                  <pic:nvPicPr>
                    <pic:cNvPr id="0" name="index-260_2.png" descr="index-260_2.png"/>
                    <pic:cNvPicPr/>
                  </pic:nvPicPr>
                  <pic:blipFill>
                    <a:blip r:embed="rId287"/>
                    <a:stretch>
                      <a:fillRect/>
                    </a:stretch>
                  </pic:blipFill>
                  <pic:spPr>
                    <a:xfrm>
                      <a:off x="0" y="0"/>
                      <a:ext cx="3505200" cy="698500"/>
                    </a:xfrm>
                    <a:prstGeom prst="rect">
                      <a:avLst/>
                    </a:prstGeom>
                  </pic:spPr>
                </pic:pic>
              </a:graphicData>
            </a:graphic>
          </wp:anchor>
        </w:drawing>
      </w:r>
    </w:p>
    <w:p>
      <w:pPr>
        <w:pStyle w:val="Para 013"/>
      </w:pPr>
      <w:r>
        <w:t/>
      </w:r>
    </w:p>
    <w:p>
      <w:pPr>
        <w:pStyle w:val="Para 032"/>
      </w:pPr>
      <w:r>
        <w:t>Figure 7.10: Viewing the response of the orchestrator function in Postman</w:t>
      </w:r>
    </w:p>
    <w:p>
      <w:bookmarkStart w:id="264" w:name="236___Developing_reliable_server"/>
      <w:pPr>
        <w:pStyle w:val="Normal"/>
      </w:pPr>
      <w:r>
        <w:rPr>
          <w:rStyle w:val="Text0"/>
        </w:rPr>
        <w:t>236</w:t>
      </w:r>
      <w:r>
        <w:t xml:space="preserve"> | Developing reliable serverless applications using durable functions </w:t>
      </w:r>
      <w:bookmarkEnd w:id="264"/>
    </w:p>
    <w:p>
      <w:pPr>
        <w:pStyle w:val="Para 013"/>
      </w:pPr>
      <w:r>
        <w:t/>
      </w:r>
    </w:p>
    <w:p>
      <w:pPr>
        <w:pStyle w:val="Para 002"/>
      </w:pPr>
      <w:r>
        <w:t xml:space="preserve">4. Click on </w:t>
      </w:r>
      <w:r>
        <w:rPr>
          <w:rStyle w:val="Text0"/>
        </w:rPr>
        <w:t>statusQueryGetUri</w:t>
      </w:r>
      <w:r>
        <w:t xml:space="preserve"> in the preceding step to view the status of the </w:t>
      </w:r>
    </w:p>
    <w:p>
      <w:pPr>
        <w:pStyle w:val="Para 008"/>
      </w:pPr>
      <w:r>
        <w:t xml:space="preserve">function. Clicking on the link in </w:t>
      </w:r>
      <w:r>
        <w:rPr>
          <w:rStyle w:val="Text1"/>
        </w:rPr>
        <w:t>step 3</w:t>
      </w:r>
      <w:r>
        <w:t xml:space="preserve"> will open the query in a new tab within the Postman tool. Once the new tab is opened, click on the </w:t>
      </w:r>
      <w:r>
        <w:rPr>
          <w:rStyle w:val="Text0"/>
        </w:rPr>
        <w:t>Send</w:t>
      </w:r>
      <w:r>
        <w:t xml:space="preserve"> button to get the actual output: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413000" cy="1485900"/>
            <wp:effectExtent l="0" r="0" t="0" b="0"/>
            <wp:wrapTopAndBottom/>
            <wp:docPr id="284" name="index-261_1.png" descr="index-261_1.png"/>
            <wp:cNvGraphicFramePr>
              <a:graphicFrameLocks noChangeAspect="1"/>
            </wp:cNvGraphicFramePr>
            <a:graphic>
              <a:graphicData uri="http://schemas.openxmlformats.org/drawingml/2006/picture">
                <pic:pic>
                  <pic:nvPicPr>
                    <pic:cNvPr id="0" name="index-261_1.png" descr="index-261_1.png"/>
                    <pic:cNvPicPr/>
                  </pic:nvPicPr>
                  <pic:blipFill>
                    <a:blip r:embed="rId288"/>
                    <a:stretch>
                      <a:fillRect/>
                    </a:stretch>
                  </pic:blipFill>
                  <pic:spPr>
                    <a:xfrm>
                      <a:off x="0" y="0"/>
                      <a:ext cx="2413000" cy="1485900"/>
                    </a:xfrm>
                    <a:prstGeom prst="rect">
                      <a:avLst/>
                    </a:prstGeom>
                  </pic:spPr>
                </pic:pic>
              </a:graphicData>
            </a:graphic>
          </wp:anchor>
        </w:drawing>
      </w:r>
    </w:p>
    <w:p>
      <w:pPr>
        <w:pStyle w:val="Para 013"/>
      </w:pPr>
      <w:r>
        <w:t/>
      </w:r>
    </w:p>
    <w:p>
      <w:pPr>
        <w:pStyle w:val="Para 025"/>
      </w:pPr>
      <w:r>
        <w:t>Figure 7.11: Checking the status of the durable function in Postman</w:t>
      </w:r>
    </w:p>
    <w:p>
      <w:pPr>
        <w:pStyle w:val="Para 002"/>
      </w:pPr>
      <w:r>
        <w:t xml:space="preserve">5. If everything goes well, you will see </w:t>
      </w:r>
      <w:r>
        <w:rPr>
          <w:rStyle w:val="Text0"/>
        </w:rPr>
        <w:t>runtimeStatus</w:t>
      </w:r>
      <w:r>
        <w:t xml:space="preserve"> as </w:t>
      </w:r>
      <w:r>
        <w:rPr>
          <w:rStyle w:val="Text0"/>
        </w:rPr>
        <w:t>Completed</w:t>
      </w:r>
      <w:r>
        <w:t xml:space="preserve"> in Postman, as </w:t>
      </w:r>
    </w:p>
    <w:p>
      <w:pPr>
        <w:pStyle w:val="Para 008"/>
      </w:pPr>
      <w:r>
        <w:t xml:space="preserve">shown in </w:t>
      </w:r>
      <w:r>
        <w:rPr>
          <w:rStyle w:val="Text1"/>
        </w:rPr>
        <w:t>Figure 7.11</w:t>
      </w:r>
      <w:r>
        <w:t xml:space="preserve">. You'll also get eight records in Table storage, where the execution history is stored, as shown in </w:t>
      </w:r>
      <w:r>
        <w:rPr>
          <w:rStyle w:val="Text1"/>
        </w:rPr>
        <w:t>Figure 7.12</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603500" cy="1612900"/>
            <wp:effectExtent l="0" r="0" t="0" b="0"/>
            <wp:wrapTopAndBottom/>
            <wp:docPr id="285" name="index-261_2.png" descr="index-261_2.png"/>
            <wp:cNvGraphicFramePr>
              <a:graphicFrameLocks noChangeAspect="1"/>
            </wp:cNvGraphicFramePr>
            <a:graphic>
              <a:graphicData uri="http://schemas.openxmlformats.org/drawingml/2006/picture">
                <pic:pic>
                  <pic:nvPicPr>
                    <pic:cNvPr id="0" name="index-261_2.png" descr="index-261_2.png"/>
                    <pic:cNvPicPr/>
                  </pic:nvPicPr>
                  <pic:blipFill>
                    <a:blip r:embed="rId289"/>
                    <a:stretch>
                      <a:fillRect/>
                    </a:stretch>
                  </pic:blipFill>
                  <pic:spPr>
                    <a:xfrm>
                      <a:off x="0" y="0"/>
                      <a:ext cx="2603500" cy="1612900"/>
                    </a:xfrm>
                    <a:prstGeom prst="rect">
                      <a:avLst/>
                    </a:prstGeom>
                  </pic:spPr>
                </pic:pic>
              </a:graphicData>
            </a:graphic>
          </wp:anchor>
        </w:drawing>
      </w:r>
    </w:p>
    <w:p>
      <w:pPr>
        <w:pStyle w:val="Para 013"/>
      </w:pPr>
      <w:r>
        <w:t/>
      </w:r>
    </w:p>
    <w:p>
      <w:pPr>
        <w:pStyle w:val="Para 032"/>
      </w:pPr>
      <w:r>
        <w:t>Figure 7.12: Checking the status of the durable function in Table storage</w:t>
      </w:r>
    </w:p>
    <w:p>
      <w:bookmarkStart w:id="265" w:name="Implementing_reliable_applicatio"/>
      <w:pPr>
        <w:pStyle w:val="Normal"/>
      </w:pPr>
      <w:r>
        <w:t xml:space="preserve">Implementing reliable applications using durable functions | </w:t>
      </w:r>
      <w:r>
        <w:rPr>
          <w:rStyle w:val="Text0"/>
        </w:rPr>
        <w:t>237</w:t>
      </w:r>
      <w:bookmarkEnd w:id="265"/>
    </w:p>
    <w:p>
      <w:pPr>
        <w:pStyle w:val="Para 013"/>
      </w:pPr>
      <w:r>
        <w:t/>
      </w:r>
    </w:p>
    <w:p>
      <w:pPr>
        <w:pStyle w:val="Para 006"/>
      </w:pPr>
      <w:r>
        <w:t xml:space="preserve">6. If something goes wrong, you can see the error message in the results column, </w:t>
      </w:r>
    </w:p>
    <w:p>
      <w:pPr>
        <w:pStyle w:val="Para 002"/>
      </w:pPr>
      <w:r>
        <w:t xml:space="preserve">which tells you in which function the error has occurred. Then, navigate to the </w:t>
      </w:r>
    </w:p>
    <w:p>
      <w:pPr>
        <w:pStyle w:val="Para 002"/>
      </w:pPr>
      <w:r>
        <w:rPr>
          <w:rStyle w:val="Text0"/>
        </w:rPr>
        <w:t>Monitor</w:t>
      </w:r>
      <w:r>
        <w:t xml:space="preserve"> tab of that function to see a detailed explanation of the error.</w:t>
      </w:r>
    </w:p>
    <w:p>
      <w:pPr>
        <w:pStyle w:val="Para 013"/>
      </w:pPr>
      <w:r>
        <w:t/>
      </w:r>
    </w:p>
    <w:p>
      <w:pPr>
        <w:pStyle w:val="Normal"/>
      </w:pPr>
      <w:r>
        <w:t>In this recipe, you have learned how to test a durable function. Let's move to the next recipe to learn how to develop reliable applications.</w:t>
      </w:r>
    </w:p>
    <w:p>
      <w:pPr>
        <w:pStyle w:val="Para 013"/>
      </w:pPr>
      <w:r>
        <w:t/>
      </w:r>
    </w:p>
    <w:p>
      <w:pPr>
        <w:pStyle w:val="Para 017"/>
      </w:pPr>
      <w:r>
        <w:t>Implementing reliable applications using durable functions</w:t>
      </w:r>
    </w:p>
    <w:p>
      <w:pPr>
        <w:pStyle w:val="Normal"/>
      </w:pPr>
      <w:r>
        <w:t>One of the most commonly used ways to swiftly process data is to go with parallel processing. The main advantage of this approach is that we get the desired output pretty quickly, depending on the previously created sub-threads. This can be achieved in multiple ways using different technologies. However, a common challenge in these approaches is that if something goes wrong in the middle of a sub-thread, it's not easy to self-heal and resume from where things stopped.</w:t>
      </w:r>
    </w:p>
    <w:p>
      <w:pPr>
        <w:pStyle w:val="Normal"/>
      </w:pPr>
      <w:r>
        <w:t>In this recipe, we'll implement a simple way of executing a function in parallel with multiple instances using durable functions for the following scenario.</w:t>
      </w:r>
    </w:p>
    <w:p>
      <w:pPr>
        <w:pStyle w:val="Normal"/>
      </w:pPr>
      <w:r>
        <w:t>Assume that we have five customers (with IDs 1, 2, 3, 4, and 5, respectively) who need to generate 50,000 barcodes. It would take a lot of time to generate the barcodes owing to the involvement of image processing tasks. One simple way to quickly process this request is to use asynchronous programming by creating a thread for each of the customers and then executing the logic in parallel for each of them.</w:t>
      </w:r>
    </w:p>
    <w:p>
      <w:pPr>
        <w:pStyle w:val="Normal"/>
      </w:pPr>
      <w:r>
        <w:t>We'll also simulate a simple use case to understand how durable functions auto-heal when the VM on which they are hosted goes down or is restarted.</w:t>
      </w:r>
    </w:p>
    <w:p>
      <w:pPr>
        <w:pStyle w:val="Para 013"/>
      </w:pPr>
      <w:r>
        <w:t/>
      </w:r>
    </w:p>
    <w:p>
      <w:pPr>
        <w:pStyle w:val="Para 012"/>
      </w:pPr>
      <w:r>
        <w:t>Getting ready</w:t>
      </w:r>
    </w:p>
    <w:p>
      <w:pPr>
        <w:pStyle w:val="Normal"/>
      </w:pPr>
      <w:r>
        <w:t>Install the following if you haven't done so already:</w:t>
      </w:r>
    </w:p>
    <w:p>
      <w:pPr>
        <w:pStyle w:val="Para 006"/>
      </w:pPr>
      <w:r>
        <w:t xml:space="preserve">• The Postman tool, available from </w:t>
      </w:r>
      <w:hyperlink r:id="rId540">
        <w:r>
          <w:rPr>
            <w:rStyle w:val="Text4"/>
          </w:rPr>
          <w:t>https://www.getpostman.com/.</w:t>
        </w:r>
      </w:hyperlink>
    </w:p>
    <w:p>
      <w:pPr>
        <w:pStyle w:val="Para 006"/>
      </w:pPr>
      <w:r>
        <w:t xml:space="preserve">• Azure Storage Explorer, available from </w:t>
      </w:r>
      <w:hyperlink r:id="rId517">
        <w:r>
          <w:rPr>
            <w:rStyle w:val="Text4"/>
          </w:rPr>
          <w:t>http://storageexplorer.com/.</w:t>
        </w:r>
      </w:hyperlink>
    </w:p>
    <w:p>
      <w:pPr>
        <w:pStyle w:val="0 Block"/>
      </w:pPr>
    </w:p>
    <w:p>
      <w:bookmarkStart w:id="266" w:name="238___Developing_reliable_server"/>
      <w:pPr>
        <w:pStyle w:val="Normal"/>
        <w:pageBreakBefore w:val="on"/>
      </w:pPr>
      <w:r>
        <w:rPr>
          <w:rStyle w:val="Text0"/>
        </w:rPr>
        <w:t>238</w:t>
      </w:r>
      <w:r>
        <w:t xml:space="preserve"> | Developing reliable serverless applications using durable functions </w:t>
      </w:r>
      <w:bookmarkEnd w:id="266"/>
    </w:p>
    <w:p>
      <w:pPr>
        <w:pStyle w:val="Para 013"/>
      </w:pPr>
      <w:r>
        <w:t/>
      </w:r>
    </w:p>
    <w:p>
      <w:pPr>
        <w:pStyle w:val="Para 012"/>
      </w:pPr>
      <w:r>
        <w:t>How to do it...</w:t>
      </w:r>
    </w:p>
    <w:p>
      <w:pPr>
        <w:pStyle w:val="Normal"/>
      </w:pPr>
      <w:r>
        <w:t xml:space="preserve">In this recipe, we'll create the following Azure function triggers: </w:t>
      </w:r>
    </w:p>
    <w:p>
      <w:pPr>
        <w:pStyle w:val="Para 006"/>
      </w:pPr>
      <w:r>
        <w:t xml:space="preserve">• One orchestrator function, named </w:t>
      </w:r>
      <w:r>
        <w:rPr>
          <w:rStyle w:val="Text0"/>
        </w:rPr>
        <w:t>GenerateBARCode</w:t>
      </w:r>
    </w:p>
    <w:p>
      <w:pPr>
        <w:pStyle w:val="Para 006"/>
      </w:pPr>
      <w:r>
        <w:t>• Two activity trigger functions, as follows:</w:t>
      </w:r>
    </w:p>
    <w:p>
      <w:pPr>
        <w:pStyle w:val="Para 008"/>
      </w:pPr>
      <w:r>
        <w:rPr>
          <w:rStyle w:val="Text0"/>
        </w:rPr>
        <w:t>GetAllCustomers</w:t>
      </w:r>
      <w:r>
        <w:t>: To make it simple, this function just returns the array of customer IDs. In real-world applications, we would have business logic for deciding the customers' eligibility, and, based on that logic, we would return the eligible customer IDs.</w:t>
      </w:r>
    </w:p>
    <w:p>
      <w:pPr>
        <w:pStyle w:val="Para 008"/>
      </w:pPr>
      <w:r>
        <w:rPr>
          <w:rStyle w:val="Text0"/>
        </w:rPr>
        <w:t>CreateBARCodeImagesPerCustomer</w:t>
      </w:r>
      <w:r>
        <w:t>: This function doesn't actually create the barcode; rather, it just logs a message to the console, as our goal is to understand the features of durable functions. For each customer, we will randomly generate a number less than 50,000 and simply iterate through it.</w:t>
      </w:r>
    </w:p>
    <w:p>
      <w:pPr>
        <w:pStyle w:val="Para 013"/>
      </w:pPr>
      <w:r>
        <w:t/>
      </w:r>
    </w:p>
    <w:p>
      <w:pPr>
        <w:pStyle w:val="Para 012"/>
      </w:pPr>
      <w:r>
        <w:t>Creating the orchestrator function</w:t>
      </w:r>
    </w:p>
    <w:p>
      <w:pPr>
        <w:pStyle w:val="Normal"/>
      </w:pPr>
      <w:r>
        <w:t>Create the orchestrator function by performing the following steps:</w:t>
      </w:r>
    </w:p>
    <w:p>
      <w:pPr>
        <w:pStyle w:val="Para 002"/>
      </w:pPr>
      <w:r>
        <w:t xml:space="preserve">1. Create a new function named </w:t>
      </w:r>
      <w:r>
        <w:rPr>
          <w:rStyle w:val="Text0"/>
        </w:rPr>
        <w:t>GenerateBARCode</w:t>
      </w:r>
      <w:r>
        <w:t xml:space="preserve"> using the Durable Functions </w:t>
      </w:r>
    </w:p>
    <w:p>
      <w:pPr>
        <w:pStyle w:val="Para 008"/>
      </w:pPr>
      <w:r>
        <w:t xml:space="preserve">orchestrator template. Replace the default code with the following, and click on the </w:t>
      </w:r>
      <w:r>
        <w:rPr>
          <w:rStyle w:val="Text0"/>
        </w:rPr>
        <w:t>Save</w:t>
      </w:r>
      <w:r>
        <w:t xml:space="preserve"> button to save the changes:</w:t>
      </w:r>
    </w:p>
    <w:p>
      <w:pPr>
        <w:pStyle w:val="Para 007"/>
      </w:pPr>
      <w:r>
        <w:t>#r "Microsoft.Azure.WebJobs.Extensions.DurableTask" public static async Task</w:t>
        <w:t xml:space="preserve"> Run(</w:t>
      </w:r>
    </w:p>
    <w:p>
      <w:pPr>
        <w:pStyle w:val="Para 007"/>
      </w:pPr>
      <w:r>
        <w:t>DurableOrchestrationContext context)</w:t>
      </w:r>
    </w:p>
    <w:p>
      <w:pPr>
        <w:pStyle w:val="Para 007"/>
      </w:pPr>
      <w:r>
        <w:t>{</w:t>
      </w:r>
    </w:p>
    <w:p>
      <w:pPr>
        <w:pStyle w:val="Para 002"/>
      </w:pPr>
      <w:r>
        <w:t>int[] customers = await context.</w:t>
      </w:r>
    </w:p>
    <w:p>
      <w:pPr>
        <w:pStyle w:val="Para 007"/>
      </w:pPr>
      <w:r>
        <w:t>CallActivityAsync</w:t>
        <w:t>("GetAllCustomers",null);</w:t>
      </w:r>
    </w:p>
    <w:p>
      <w:pPr>
        <w:pStyle w:val="Para 002"/>
      </w:pPr>
      <w:r>
        <w:t>var tasks = new Task</w:t>
        <w:t>[customers.Length];</w:t>
      </w:r>
    </w:p>
    <w:p>
      <w:pPr>
        <w:pStyle w:val="Para 002"/>
      </w:pPr>
      <w:r>
        <w:t xml:space="preserve">for (int nCustomerIndex = 0; nCustomerIndex &lt; customers.Length; </w:t>
      </w:r>
    </w:p>
    <w:p>
      <w:pPr>
        <w:pStyle w:val="Para 007"/>
      </w:pPr>
      <w:r>
        <w:t>nCustomerIndex++)</w:t>
      </w:r>
    </w:p>
    <w:p>
      <w:pPr>
        <w:pStyle w:val="Para 002"/>
      </w:pPr>
      <w:r>
        <w:t>{</w:t>
      </w:r>
    </w:p>
    <w:p>
      <w:pPr>
        <w:pStyle w:val="Para 002"/>
      </w:pPr>
      <w:r>
        <w:t>tasks[nCustomerIndex] = context.CallActivityAsync</w:t>
        <w:t xml:space="preserve"> </w:t>
      </w:r>
    </w:p>
    <w:p>
      <w:pPr>
        <w:pStyle w:val="Para 007"/>
      </w:pPr>
      <w:r>
        <w:t>("CreateBARCodeImagesPerCustomer",</w:t>
      </w:r>
    </w:p>
    <w:p>
      <w:pPr>
        <w:pStyle w:val="Para 002"/>
      </w:pPr>
      <w:r>
        <w:t>customers[nCustomerIndex]);</w:t>
      </w:r>
    </w:p>
    <w:p>
      <w:pPr>
        <w:pStyle w:val="Para 002"/>
      </w:pPr>
      <w:r>
        <w:t>}</w:t>
      </w:r>
    </w:p>
    <w:p>
      <w:pPr>
        <w:pStyle w:val="Para 002"/>
      </w:pPr>
      <w:r>
        <w:t>await Task.WhenAll(tasks);</w:t>
      </w:r>
    </w:p>
    <w:p>
      <w:pPr>
        <w:pStyle w:val="Para 002"/>
      </w:pPr>
      <w:r>
        <w:t>int nTotalItems = tasks.Sum(item =&gt; item.Result);</w:t>
      </w:r>
    </w:p>
    <w:p>
      <w:pPr>
        <w:pStyle w:val="Para 002"/>
      </w:pPr>
      <w:r>
        <w:t>return nTotalItems;</w:t>
      </w:r>
    </w:p>
    <w:p>
      <w:pPr>
        <w:pStyle w:val="Para 007"/>
      </w:pPr>
      <w:r>
        <w:t>}</w:t>
      </w:r>
    </w:p>
    <w:p>
      <w:bookmarkStart w:id="267" w:name="Implementing_reliable_applicatio_1"/>
      <w:pPr>
        <w:pStyle w:val="Normal"/>
      </w:pPr>
      <w:r>
        <w:t xml:space="preserve">Implementing reliable applications using durable functions | </w:t>
      </w:r>
      <w:r>
        <w:rPr>
          <w:rStyle w:val="Text0"/>
        </w:rPr>
        <w:t>239</w:t>
      </w:r>
      <w:bookmarkEnd w:id="267"/>
    </w:p>
    <w:p>
      <w:pPr>
        <w:pStyle w:val="Para 013"/>
      </w:pPr>
      <w:r>
        <w:t/>
      </w:r>
    </w:p>
    <w:p>
      <w:pPr>
        <w:pStyle w:val="Para 002"/>
      </w:pPr>
      <w:r>
        <w:t xml:space="preserve">The preceding code invokes the </w:t>
      </w:r>
      <w:r>
        <w:rPr>
          <w:rStyle w:val="Text0"/>
        </w:rPr>
        <w:t>GetAllCustomers</w:t>
      </w:r>
      <w:r>
        <w:t xml:space="preserve"> activity function, stores all the </w:t>
      </w:r>
    </w:p>
    <w:p>
      <w:pPr>
        <w:pStyle w:val="Para 002"/>
      </w:pPr>
      <w:r>
        <w:t xml:space="preserve">customer IDs in an array, and then, for each customer, it again calls another </w:t>
      </w:r>
    </w:p>
    <w:p>
      <w:pPr>
        <w:pStyle w:val="Para 002"/>
      </w:pPr>
      <w:r>
        <w:t xml:space="preserve">activity function that returns the number of barcodes that are generated. Finally, it </w:t>
      </w:r>
    </w:p>
    <w:p>
      <w:pPr>
        <w:pStyle w:val="Para 002"/>
      </w:pPr>
      <w:r>
        <w:t xml:space="preserve">waits until the activity functions for all customers are completed and then returns </w:t>
      </w:r>
    </w:p>
    <w:p>
      <w:pPr>
        <w:pStyle w:val="Para 002"/>
      </w:pPr>
      <w:r>
        <w:t>the sum of all the barcodes that are generated for all the customers.</w:t>
      </w:r>
    </w:p>
    <w:p>
      <w:pPr>
        <w:pStyle w:val="Para 006"/>
      </w:pPr>
      <w:r>
        <w:t xml:space="preserve">2. In the </w:t>
      </w:r>
      <w:r>
        <w:rPr>
          <w:rStyle w:val="Text0"/>
        </w:rPr>
        <w:t>Advanced editor</w:t>
      </w:r>
      <w:r>
        <w:t xml:space="preserve"> section of the </w:t>
      </w:r>
      <w:r>
        <w:rPr>
          <w:rStyle w:val="Text0"/>
        </w:rPr>
        <w:t>Integrate</w:t>
      </w:r>
      <w:r>
        <w:t xml:space="preserve"> tab, replace the default code with </w:t>
      </w:r>
    </w:p>
    <w:p>
      <w:pPr>
        <w:pStyle w:val="Para 002"/>
      </w:pPr>
      <w:r>
        <w:t>the following code:</w:t>
      </w:r>
    </w:p>
    <w:p>
      <w:pPr>
        <w:pStyle w:val="Para 007"/>
      </w:pPr>
      <w:r>
        <w:t>{</w:t>
      </w:r>
    </w:p>
    <w:p>
      <w:pPr>
        <w:pStyle w:val="Para 002"/>
      </w:pPr>
      <w:r>
        <w:t>"bindings": [</w:t>
      </w:r>
    </w:p>
    <w:p>
      <w:pPr>
        <w:pStyle w:val="Para 002"/>
      </w:pPr>
      <w:r>
        <w:t>{</w:t>
      </w:r>
    </w:p>
    <w:p>
      <w:pPr>
        <w:pStyle w:val="Para 002"/>
      </w:pPr>
      <w:r>
        <w:t>"name": "context",</w:t>
      </w:r>
    </w:p>
    <w:p>
      <w:pPr>
        <w:pStyle w:val="Para 002"/>
      </w:pPr>
      <w:r>
        <w:t>"type": "orchestrationTrigger",</w:t>
      </w:r>
    </w:p>
    <w:p>
      <w:pPr>
        <w:pStyle w:val="Para 002"/>
      </w:pPr>
      <w:r>
        <w:t>"direction": "in"</w:t>
      </w:r>
    </w:p>
    <w:p>
      <w:pPr>
        <w:pStyle w:val="Para 002"/>
      </w:pPr>
      <w:r>
        <w:t>}</w:t>
      </w:r>
    </w:p>
    <w:p>
      <w:pPr>
        <w:pStyle w:val="Para 007"/>
      </w:pPr>
      <w:r>
        <w:t>]</w:t>
      </w:r>
    </w:p>
    <w:p>
      <w:pPr>
        <w:pStyle w:val="Para 007"/>
      </w:pPr>
      <w:r>
        <w:t>}</w:t>
      </w:r>
    </w:p>
    <w:p>
      <w:pPr>
        <w:pStyle w:val="Normal"/>
      </w:pPr>
      <w:r>
        <w:t>In this section, we have created the orchestrator function, which calls and manages the activity functions. Let's move on to the next section.</w:t>
      </w:r>
    </w:p>
    <w:p>
      <w:pPr>
        <w:pStyle w:val="Para 013"/>
      </w:pPr>
      <w:r>
        <w:t/>
      </w:r>
    </w:p>
    <w:p>
      <w:pPr>
        <w:pStyle w:val="Normal"/>
      </w:pPr>
      <w:r>
        <w:rPr>
          <w:rStyle w:val="Text0"/>
        </w:rPr>
        <w:t>Creating a GetAllCustomers activity function</w:t>
      </w:r>
      <w:r>
        <w:t xml:space="preserve"> In this section, we'll create an activity function called </w:t>
      </w:r>
      <w:r>
        <w:rPr>
          <w:rStyle w:val="Text0"/>
        </w:rPr>
        <w:t>GetAllCustomers</w:t>
      </w:r>
      <w:r>
        <w:t xml:space="preserve"> that returns all the customer IDs that should be processed. For simplicity, the customer IDs are hardcoded, but the customer IDs must be retrieved from a database in real time. </w:t>
      </w:r>
    </w:p>
    <w:p>
      <w:pPr>
        <w:pStyle w:val="Normal"/>
      </w:pPr>
      <w:r>
        <w:t>Perform the following steps:</w:t>
      </w:r>
    </w:p>
    <w:p>
      <w:pPr>
        <w:pStyle w:val="Para 006"/>
      </w:pPr>
      <w:r>
        <w:t xml:space="preserve">1. Create a new function named </w:t>
      </w:r>
      <w:r>
        <w:rPr>
          <w:rStyle w:val="Text0"/>
        </w:rPr>
        <w:t>GetAllCustomers</w:t>
      </w:r>
      <w:r>
        <w:t xml:space="preserve"> using the </w:t>
      </w:r>
      <w:r>
        <w:rPr>
          <w:rStyle w:val="Text0"/>
        </w:rPr>
        <w:t xml:space="preserve">Durable Functions </w:t>
      </w:r>
    </w:p>
    <w:p>
      <w:pPr>
        <w:pStyle w:val="Para 002"/>
      </w:pPr>
      <w:r>
        <w:rPr>
          <w:rStyle w:val="Text0"/>
        </w:rPr>
        <w:t>Activity</w:t>
      </w:r>
      <w:r>
        <w:t xml:space="preserve"> template. Replace the default code with the following code, and then click </w:t>
      </w:r>
    </w:p>
    <w:p>
      <w:pPr>
        <w:pStyle w:val="Para 002"/>
      </w:pPr>
      <w:r>
        <w:t xml:space="preserve">on the </w:t>
      </w:r>
      <w:r>
        <w:rPr>
          <w:rStyle w:val="Text0"/>
        </w:rPr>
        <w:t>Save</w:t>
      </w:r>
      <w:r>
        <w:t xml:space="preserve"> button to save the changes:</w:t>
      </w:r>
    </w:p>
    <w:p>
      <w:pPr>
        <w:pStyle w:val="Normal"/>
      </w:pPr>
      <w:r>
        <w:t>#r "Microsoft.Azure.WebJobs.Extensions.DurableTask" public static int[] Run(string name)</w:t>
      </w:r>
    </w:p>
    <w:p>
      <w:pPr>
        <w:pStyle w:val="Para 007"/>
      </w:pPr>
      <w:r>
        <w:t>{</w:t>
      </w:r>
    </w:p>
    <w:p>
      <w:pPr>
        <w:pStyle w:val="Para 007"/>
      </w:pPr>
      <w:r>
        <w:t>int[] customers = new int[]{1,2,3,4,5}; return customers; }</w:t>
      </w:r>
    </w:p>
    <w:p>
      <w:pPr>
        <w:pStyle w:val="0 Block"/>
      </w:pPr>
    </w:p>
    <w:p>
      <w:bookmarkStart w:id="268" w:name="240___Developing_reliable_server"/>
      <w:pPr>
        <w:pStyle w:val="Normal"/>
        <w:pageBreakBefore w:val="on"/>
      </w:pPr>
      <w:r>
        <w:rPr>
          <w:rStyle w:val="Text0"/>
        </w:rPr>
        <w:t>240</w:t>
      </w:r>
      <w:r>
        <w:t xml:space="preserve"> | Developing reliable serverless applications using durable functions </w:t>
      </w:r>
      <w:bookmarkEnd w:id="268"/>
    </w:p>
    <w:p>
      <w:pPr>
        <w:pStyle w:val="Para 013"/>
      </w:pPr>
      <w:r>
        <w:t/>
      </w:r>
    </w:p>
    <w:p>
      <w:pPr>
        <w:pStyle w:val="Para 002"/>
      </w:pPr>
      <w:r>
        <w:t xml:space="preserve">2. In the </w:t>
      </w:r>
      <w:r>
        <w:rPr>
          <w:rStyle w:val="Text0"/>
        </w:rPr>
        <w:t>Advanced editor</w:t>
      </w:r>
      <w:r>
        <w:t xml:space="preserve"> section of the </w:t>
      </w:r>
      <w:r>
        <w:rPr>
          <w:rStyle w:val="Text0"/>
        </w:rPr>
        <w:t>Integrate</w:t>
      </w:r>
      <w:r>
        <w:t xml:space="preserve"> tab, replace the default code with </w:t>
      </w:r>
    </w:p>
    <w:p>
      <w:pPr>
        <w:pStyle w:val="Para 008"/>
      </w:pPr>
      <w:r>
        <w:t>the following code:</w:t>
      </w:r>
    </w:p>
    <w:p>
      <w:pPr>
        <w:pStyle w:val="Para 007"/>
      </w:pPr>
      <w:r>
        <w:t>{</w:t>
      </w:r>
    </w:p>
    <w:p>
      <w:pPr>
        <w:pStyle w:val="Para 002"/>
      </w:pPr>
      <w:r>
        <w:t>"bindings": [</w:t>
      </w:r>
    </w:p>
    <w:p>
      <w:pPr>
        <w:pStyle w:val="Para 002"/>
      </w:pPr>
      <w:r>
        <w:t>{</w:t>
      </w:r>
    </w:p>
    <w:p>
      <w:pPr>
        <w:pStyle w:val="Para 002"/>
      </w:pPr>
      <w:r>
        <w:t>"name": "name",</w:t>
      </w:r>
    </w:p>
    <w:p>
      <w:pPr>
        <w:pStyle w:val="Para 002"/>
      </w:pPr>
      <w:r>
        <w:t>"type": "activityTrigger",</w:t>
      </w:r>
    </w:p>
    <w:p>
      <w:pPr>
        <w:pStyle w:val="Para 002"/>
      </w:pPr>
      <w:r>
        <w:t>"direction": "in"</w:t>
      </w:r>
    </w:p>
    <w:p>
      <w:pPr>
        <w:pStyle w:val="Para 002"/>
      </w:pPr>
      <w:r>
        <w:t>}</w:t>
      </w:r>
    </w:p>
    <w:p>
      <w:pPr>
        <w:pStyle w:val="Para 007"/>
      </w:pPr>
      <w:r>
        <w:t>]</w:t>
      </w:r>
    </w:p>
    <w:p>
      <w:pPr>
        <w:pStyle w:val="Para 007"/>
      </w:pPr>
      <w:r>
        <w:t>}</w:t>
      </w:r>
    </w:p>
    <w:p>
      <w:pPr>
        <w:pStyle w:val="Normal"/>
      </w:pPr>
      <w:r>
        <w:t xml:space="preserve">We have developed the </w:t>
      </w:r>
      <w:r>
        <w:rPr>
          <w:rStyle w:val="Text0"/>
        </w:rPr>
        <w:t>GetAllCustomers</w:t>
      </w:r>
      <w:r>
        <w:t xml:space="preserve"> activity function, which retrieves all the customers for which the barcode images need to be generated. Let's move on to the next section.</w:t>
      </w:r>
    </w:p>
    <w:p>
      <w:pPr>
        <w:pStyle w:val="Para 013"/>
      </w:pPr>
      <w:r>
        <w:t/>
      </w:r>
    </w:p>
    <w:p>
      <w:pPr>
        <w:pStyle w:val="Normal"/>
      </w:pPr>
      <w:r>
        <w:rPr>
          <w:rStyle w:val="Text0"/>
        </w:rPr>
        <w:t>Creating a CreateBARCodeImagesPerCustomer activity function</w:t>
      </w:r>
      <w:r>
        <w:t xml:space="preserve"> In this section, we will create another activity function called </w:t>
      </w:r>
      <w:r>
        <w:rPr>
          <w:rStyle w:val="Text0"/>
        </w:rPr>
        <w:t>CreateBARCodeImagesPerCustomer</w:t>
      </w:r>
      <w:r>
        <w:t>, which will create the barcodes for a given customer. This activity function will be called multiple times depending on the number of customers. Perform the following steps:</w:t>
      </w:r>
    </w:p>
    <w:p>
      <w:pPr>
        <w:pStyle w:val="Para 002"/>
      </w:pPr>
      <w:r>
        <w:t xml:space="preserve">1. Create a new function named </w:t>
      </w:r>
      <w:r>
        <w:rPr>
          <w:rStyle w:val="Text0"/>
        </w:rPr>
        <w:t>CreateBARCodeImagesPerCustomer</w:t>
      </w:r>
      <w:r>
        <w:t xml:space="preserve"> using the </w:t>
      </w:r>
      <w:r>
        <w:rPr>
          <w:rStyle w:val="Text0"/>
        </w:rPr>
        <w:t xml:space="preserve">Durable </w:t>
      </w:r>
    </w:p>
    <w:p>
      <w:pPr>
        <w:pStyle w:val="Para 013"/>
      </w:pPr>
      <w:r>
        <w:rPr>
          <w:rStyle w:val="Text0"/>
        </w:rPr>
        <w:t>Functions Activity</w:t>
      </w:r>
      <w:r>
        <w:t xml:space="preserve"> template. Replace the default code with the following, and then click on the </w:t>
      </w:r>
      <w:r>
        <w:rPr>
          <w:rStyle w:val="Text0"/>
        </w:rPr>
        <w:t>Save</w:t>
      </w:r>
      <w:r>
        <w:t xml:space="preserve"> button to save the changes:</w:t>
      </w:r>
    </w:p>
    <w:p>
      <w:pPr>
        <w:pStyle w:val="Para 007"/>
      </w:pPr>
      <w:r>
        <w:t>#r "Microsoft.Azure.WebJobs.Extensions.DurableTask" #r "Microsoft.WindowsAzure.Storage"</w:t>
      </w:r>
    </w:p>
    <w:p>
      <w:pPr>
        <w:pStyle w:val="Para 007"/>
      </w:pPr>
      <w:r>
        <w:t>using Microsoft.WindowsAzure.Storage.Blob;</w:t>
      </w:r>
    </w:p>
    <w:p>
      <w:pPr>
        <w:pStyle w:val="Para 007"/>
      </w:pPr>
      <w:r>
        <w:t>public static async Task</w:t>
        <w:t xml:space="preserve"> Run(DurableActivityContext customerContext,ILogger log)</w:t>
      </w:r>
    </w:p>
    <w:p>
      <w:pPr>
        <w:pStyle w:val="Para 007"/>
      </w:pPr>
      <w:r>
        <w:t>{</w:t>
      </w:r>
    </w:p>
    <w:p>
      <w:pPr>
        <w:pStyle w:val="Para 002"/>
      </w:pPr>
      <w:r>
        <w:t>int ncustomerId = Convert.ToInt32 (customerContext.</w:t>
      </w:r>
    </w:p>
    <w:p>
      <w:pPr>
        <w:pStyle w:val="Para 007"/>
      </w:pPr>
      <w:r>
        <w:t>GetInput</w:t>
        <w:t>());</w:t>
      </w:r>
    </w:p>
    <w:p>
      <w:pPr>
        <w:pStyle w:val="Para 002"/>
      </w:pPr>
      <w:r>
        <w:t>Random objRandom = new Random(Guid.NewGuid().GetHashCode());</w:t>
      </w:r>
    </w:p>
    <w:p>
      <w:pPr>
        <w:pStyle w:val="Para 002"/>
      </w:pPr>
      <w:r>
        <w:t>int nRandomValue = objRandom.Next(50000);</w:t>
      </w:r>
    </w:p>
    <w:p>
      <w:pPr>
        <w:pStyle w:val="Para 002"/>
      </w:pPr>
      <w:r>
        <w:t xml:space="preserve">for(int nProcessIndex = 0; nProcessIndex&lt;=nRandomValue; </w:t>
      </w:r>
    </w:p>
    <w:p>
      <w:pPr>
        <w:pStyle w:val="Para 007"/>
      </w:pPr>
      <w:r>
        <w:t>nProcessIndex++)</w:t>
      </w:r>
    </w:p>
    <w:p>
      <w:pPr>
        <w:pStyle w:val="Para 002"/>
      </w:pPr>
      <w:r>
        <w:t>{</w:t>
      </w:r>
    </w:p>
    <w:p>
      <w:pPr>
        <w:pStyle w:val="Para 002"/>
      </w:pPr>
      <w:r>
        <w:t>log.LogInformation($" running for {nProcessIndex}");</w:t>
      </w:r>
    </w:p>
    <w:p>
      <w:pPr>
        <w:pStyle w:val="Para 002"/>
      </w:pPr>
      <w:r>
        <w:t>}</w:t>
      </w:r>
    </w:p>
    <w:p>
      <w:pPr>
        <w:pStyle w:val="Para 002"/>
      </w:pPr>
      <w:r>
        <w:t>return nRandomValue;</w:t>
      </w:r>
    </w:p>
    <w:p>
      <w:pPr>
        <w:pStyle w:val="Para 007"/>
      </w:pPr>
      <w:r>
        <w:t>}</w:t>
      </w:r>
    </w:p>
    <w:p>
      <w:bookmarkStart w:id="269" w:name="Implementing_reliable_applicatio_2"/>
      <w:pPr>
        <w:pStyle w:val="Normal"/>
      </w:pPr>
      <w:r>
        <w:t xml:space="preserve">Implementing reliable applications using durable functions | </w:t>
      </w:r>
      <w:r>
        <w:rPr>
          <w:rStyle w:val="Text0"/>
        </w:rPr>
        <w:t>241</w:t>
      </w:r>
      <w:bookmarkEnd w:id="269"/>
    </w:p>
    <w:p>
      <w:pPr>
        <w:pStyle w:val="Para 013"/>
      </w:pPr>
      <w:r>
        <w:t/>
      </w:r>
    </w:p>
    <w:p>
      <w:pPr>
        <w:pStyle w:val="Para 006"/>
      </w:pPr>
      <w:r>
        <w:t xml:space="preserve">2. In the </w:t>
      </w:r>
      <w:r>
        <w:rPr>
          <w:rStyle w:val="Text0"/>
        </w:rPr>
        <w:t>Advanced editor</w:t>
      </w:r>
      <w:r>
        <w:t xml:space="preserve"> section of the </w:t>
      </w:r>
      <w:r>
        <w:rPr>
          <w:rStyle w:val="Text0"/>
        </w:rPr>
        <w:t>Integrate</w:t>
      </w:r>
      <w:r>
        <w:t xml:space="preserve"> tab, replace the default code with </w:t>
      </w:r>
    </w:p>
    <w:p>
      <w:pPr>
        <w:pStyle w:val="Para 002"/>
      </w:pPr>
      <w:r>
        <w:t>the following code:</w:t>
      </w:r>
    </w:p>
    <w:p>
      <w:pPr>
        <w:pStyle w:val="Para 007"/>
      </w:pPr>
      <w:r>
        <w:t>{</w:t>
      </w:r>
    </w:p>
    <w:p>
      <w:pPr>
        <w:pStyle w:val="Para 002"/>
      </w:pPr>
      <w:r>
        <w:t>"bindings": [</w:t>
      </w:r>
    </w:p>
    <w:p>
      <w:pPr>
        <w:pStyle w:val="Para 002"/>
      </w:pPr>
      <w:r>
        <w:t>{</w:t>
      </w:r>
    </w:p>
    <w:p>
      <w:pPr>
        <w:pStyle w:val="Para 002"/>
      </w:pPr>
      <w:r>
        <w:t>"name": "customerContext",</w:t>
      </w:r>
    </w:p>
    <w:p>
      <w:pPr>
        <w:pStyle w:val="Para 002"/>
      </w:pPr>
      <w:r>
        <w:t>"type": "activityTrigger",</w:t>
      </w:r>
    </w:p>
    <w:p>
      <w:pPr>
        <w:pStyle w:val="Para 002"/>
      </w:pPr>
      <w:r>
        <w:t>"direction": "in"</w:t>
      </w:r>
    </w:p>
    <w:p>
      <w:pPr>
        <w:pStyle w:val="Para 002"/>
      </w:pPr>
      <w:r>
        <w:t>}</w:t>
      </w:r>
    </w:p>
    <w:p>
      <w:pPr>
        <w:pStyle w:val="Para 007"/>
      </w:pPr>
      <w:r>
        <w:t>]</w:t>
      </w:r>
    </w:p>
    <w:p>
      <w:pPr>
        <w:pStyle w:val="Para 007"/>
      </w:pPr>
      <w:r>
        <w:t>}</w:t>
      </w:r>
    </w:p>
    <w:p>
      <w:pPr>
        <w:pStyle w:val="Para 006"/>
      </w:pPr>
      <w:r>
        <w:t xml:space="preserve">3. Let's run the function using Postman. We'll be stopping the function application </w:t>
      </w:r>
    </w:p>
    <w:p>
      <w:pPr>
        <w:pStyle w:val="Para 002"/>
      </w:pPr>
      <w:r>
        <w:t xml:space="preserve">to simulate a restart of the VM where the function will be running, and to see how </w:t>
      </w:r>
    </w:p>
    <w:p>
      <w:pPr>
        <w:pStyle w:val="Para 002"/>
      </w:pPr>
      <w:r>
        <w:t>the durable function resumes from where it was paused.</w:t>
      </w:r>
    </w:p>
    <w:p>
      <w:pPr>
        <w:pStyle w:val="Para 006"/>
      </w:pPr>
      <w:r>
        <w:t xml:space="preserve">4. Make a </w:t>
      </w:r>
      <w:r>
        <w:rPr>
          <w:rStyle w:val="Text0"/>
        </w:rPr>
        <w:t>POST</w:t>
      </w:r>
      <w:r>
        <w:t xml:space="preserve"> request using Postman, as shown in </w:t>
      </w:r>
      <w:r>
        <w:rPr>
          <w:rStyle w:val="Text1"/>
        </w:rPr>
        <w:t>Figure 7.13</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431800"/>
            <wp:effectExtent l="0" r="0" t="0" b="0"/>
            <wp:wrapTopAndBottom/>
            <wp:docPr id="286" name="index-266_1.png" descr="index-266_1.png"/>
            <wp:cNvGraphicFramePr>
              <a:graphicFrameLocks noChangeAspect="1"/>
            </wp:cNvGraphicFramePr>
            <a:graphic>
              <a:graphicData uri="http://schemas.openxmlformats.org/drawingml/2006/picture">
                <pic:pic>
                  <pic:nvPicPr>
                    <pic:cNvPr id="0" name="index-266_1.png" descr="index-266_1.png"/>
                    <pic:cNvPicPr/>
                  </pic:nvPicPr>
                  <pic:blipFill>
                    <a:blip r:embed="rId290"/>
                    <a:stretch>
                      <a:fillRect/>
                    </a:stretch>
                  </pic:blipFill>
                  <pic:spPr>
                    <a:xfrm>
                      <a:off x="0" y="0"/>
                      <a:ext cx="3505200" cy="431800"/>
                    </a:xfrm>
                    <a:prstGeom prst="rect">
                      <a:avLst/>
                    </a:prstGeom>
                  </pic:spPr>
                </pic:pic>
              </a:graphicData>
            </a:graphic>
          </wp:anchor>
        </w:drawing>
      </w:r>
    </w:p>
    <w:p>
      <w:pPr>
        <w:pStyle w:val="Para 013"/>
      </w:pPr>
      <w:r>
        <w:t/>
      </w:r>
    </w:p>
    <w:p>
      <w:pPr>
        <w:pStyle w:val="Para 025"/>
      </w:pPr>
      <w:r>
        <w:t>Figure 7.13: POST request to the durable function using Postman</w:t>
      </w:r>
    </w:p>
    <w:p>
      <w:pPr>
        <w:pStyle w:val="Para 006"/>
      </w:pPr>
      <w:r>
        <w:t xml:space="preserve">5. Once you click on the </w:t>
      </w:r>
      <w:r>
        <w:rPr>
          <w:rStyle w:val="Text0"/>
        </w:rPr>
        <w:t>Send</w:t>
      </w:r>
      <w:r>
        <w:t xml:space="preserve"> button, you'll get a response with the status URL. </w:t>
      </w:r>
    </w:p>
    <w:p>
      <w:pPr>
        <w:pStyle w:val="Para 002"/>
      </w:pPr>
      <w:r>
        <w:t xml:space="preserve">Click on </w:t>
      </w:r>
      <w:r>
        <w:rPr>
          <w:rStyle w:val="Text0"/>
        </w:rPr>
        <w:t>statusQueryGetUri</w:t>
      </w:r>
      <w:r>
        <w:t xml:space="preserve"> to view the status of the function. Clicking on the </w:t>
      </w:r>
    </w:p>
    <w:p>
      <w:pPr>
        <w:pStyle w:val="Para 002"/>
      </w:pPr>
      <w:r>
        <w:rPr>
          <w:rStyle w:val="Text0"/>
        </w:rPr>
        <w:t>statusQueryGetUri</w:t>
      </w:r>
      <w:r>
        <w:t xml:space="preserve"> link will open it in a new tab within the Postman tool. Once the </w:t>
      </w:r>
    </w:p>
    <w:p>
      <w:pPr>
        <w:pStyle w:val="Para 002"/>
      </w:pPr>
      <w:r>
        <w:t xml:space="preserve">new tab is opened, click on the </w:t>
      </w:r>
      <w:r>
        <w:rPr>
          <w:rStyle w:val="Text0"/>
        </w:rPr>
        <w:t>Send</w:t>
      </w:r>
      <w:r>
        <w:t xml:space="preserve"> button to get the progress of the function.</w:t>
      </w:r>
    </w:p>
    <w:p>
      <w:pPr>
        <w:pStyle w:val="Para 006"/>
      </w:pPr>
      <w:r>
        <w:t xml:space="preserve">6. While the function is running, navigate to the function application's </w:t>
      </w:r>
      <w:r>
        <w:rPr>
          <w:rStyle w:val="Text0"/>
        </w:rPr>
        <w:t>Overview</w:t>
      </w:r>
    </w:p>
    <w:p>
      <w:pPr>
        <w:pStyle w:val="Para 002"/>
      </w:pPr>
      <w:r>
        <w:t xml:space="preserve">blade and stop the service by clicking on the </w:t>
      </w:r>
      <w:r>
        <w:rPr>
          <w:rStyle w:val="Text0"/>
        </w:rPr>
        <w:t>Stop</w:t>
      </w:r>
      <w:r>
        <w:t xml:space="preserve"> button:</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1066800"/>
            <wp:effectExtent l="0" r="0" t="0" b="0"/>
            <wp:wrapTopAndBottom/>
            <wp:docPr id="287" name="index-266_2.png" descr="index-266_2.png"/>
            <wp:cNvGraphicFramePr>
              <a:graphicFrameLocks noChangeAspect="1"/>
            </wp:cNvGraphicFramePr>
            <a:graphic>
              <a:graphicData uri="http://schemas.openxmlformats.org/drawingml/2006/picture">
                <pic:pic>
                  <pic:nvPicPr>
                    <pic:cNvPr id="0" name="index-266_2.png" descr="index-266_2.png"/>
                    <pic:cNvPicPr/>
                  </pic:nvPicPr>
                  <pic:blipFill>
                    <a:blip r:embed="rId291"/>
                    <a:stretch>
                      <a:fillRect/>
                    </a:stretch>
                  </pic:blipFill>
                  <pic:spPr>
                    <a:xfrm>
                      <a:off x="0" y="0"/>
                      <a:ext cx="3505200" cy="1066800"/>
                    </a:xfrm>
                    <a:prstGeom prst="rect">
                      <a:avLst/>
                    </a:prstGeom>
                  </pic:spPr>
                </pic:pic>
              </a:graphicData>
            </a:graphic>
          </wp:anchor>
        </w:drawing>
      </w:r>
    </w:p>
    <w:p>
      <w:pPr>
        <w:pStyle w:val="Para 013"/>
      </w:pPr>
      <w:r>
        <w:t/>
      </w:r>
    </w:p>
    <w:p>
      <w:pPr>
        <w:pStyle w:val="Para 077"/>
      </w:pPr>
      <w:r>
        <w:rPr>
          <w:rStyle w:val="Text2"/>
        </w:rPr>
        <w:t>Figure 7.14: Azure function application—the Overview blade</w:t>
      </w:r>
      <w:r>
        <w:t xml:space="preserve"> </w:t>
      </w:r>
      <w:r>
        <w:rPr>
          <w:rStyle w:val="Text0"/>
        </w:rPr>
        <w:t>242</w:t>
      </w:r>
      <w:r>
        <w:t xml:space="preserve"> | Developing reliable serverless applications using durable functions </w:t>
      </w:r>
    </w:p>
    <w:p>
      <w:pPr>
        <w:pStyle w:val="Para 013"/>
      </w:pPr>
      <w:r>
        <w:t/>
      </w:r>
    </w:p>
    <w:p>
      <w:bookmarkStart w:id="270" w:name="7___The_execution_of_the_functio"/>
      <w:pPr>
        <w:pStyle w:val="Para 002"/>
      </w:pPr>
      <w:r>
        <w:t xml:space="preserve">7. </w:t>
        <w:t xml:space="preserve">The execution of the function will be stopped in the middle. Navigate to your </w:t>
      </w:r>
      <w:bookmarkEnd w:id="270"/>
    </w:p>
    <w:p>
      <w:pPr>
        <w:pStyle w:val="Para 008"/>
      </w:pPr>
      <w:r>
        <w:t xml:space="preserve">storage account in </w:t>
      </w:r>
      <w:r>
        <w:rPr>
          <w:rStyle w:val="Text0"/>
        </w:rPr>
        <w:t>Storage Explorer</w:t>
      </w:r>
      <w:r>
        <w:t xml:space="preserve">, and open the </w:t>
      </w:r>
      <w:r>
        <w:rPr>
          <w:rStyle w:val="Text0"/>
        </w:rPr>
        <w:t>DurableFunctionsHubHistory</w:t>
      </w:r>
      <w:r>
        <w:t xml:space="preserve"> table to see how much progress has been made:</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596900"/>
            <wp:effectExtent l="0" r="0" t="0" b="0"/>
            <wp:wrapTopAndBottom/>
            <wp:docPr id="288" name="index-267_1.png" descr="index-267_1.png"/>
            <wp:cNvGraphicFramePr>
              <a:graphicFrameLocks noChangeAspect="1"/>
            </wp:cNvGraphicFramePr>
            <a:graphic>
              <a:graphicData uri="http://schemas.openxmlformats.org/drawingml/2006/picture">
                <pic:pic>
                  <pic:nvPicPr>
                    <pic:cNvPr id="0" name="index-267_1.png" descr="index-267_1.png"/>
                    <pic:cNvPicPr/>
                  </pic:nvPicPr>
                  <pic:blipFill>
                    <a:blip r:embed="rId292"/>
                    <a:stretch>
                      <a:fillRect/>
                    </a:stretch>
                  </pic:blipFill>
                  <pic:spPr>
                    <a:xfrm>
                      <a:off x="0" y="0"/>
                      <a:ext cx="3505200" cy="596900"/>
                    </a:xfrm>
                    <a:prstGeom prst="rect">
                      <a:avLst/>
                    </a:prstGeom>
                  </pic:spPr>
                </pic:pic>
              </a:graphicData>
            </a:graphic>
          </wp:anchor>
        </w:drawing>
      </w:r>
    </w:p>
    <w:p>
      <w:pPr>
        <w:pStyle w:val="Para 013"/>
      </w:pPr>
      <w:r>
        <w:t/>
      </w:r>
    </w:p>
    <w:p>
      <w:pPr>
        <w:pStyle w:val="Para 032"/>
      </w:pPr>
      <w:r>
        <w:t xml:space="preserve">Figure 7.15: Checking the status of the durable function in Table storage </w:t>
      </w:r>
    </w:p>
    <w:p>
      <w:pPr>
        <w:pStyle w:val="Para 002"/>
      </w:pPr>
      <w:r>
        <w:t xml:space="preserve">8. After some time—in my case, after just 5 minutes—go back to the </w:t>
      </w:r>
      <w:r>
        <w:rPr>
          <w:rStyle w:val="Text0"/>
        </w:rPr>
        <w:t>Overview</w:t>
      </w:r>
      <w:r>
        <w:t xml:space="preserve"> blade </w:t>
      </w:r>
    </w:p>
    <w:p>
      <w:pPr>
        <w:pStyle w:val="Para 008"/>
      </w:pPr>
      <w:r>
        <w:t xml:space="preserve">and start the function application service. Notice that the durable function will resume from where it stopped. You didn't write any code for this; it's an out-of-the-box feature. The completed function is shown in </w:t>
      </w:r>
      <w:r>
        <w:rPr>
          <w:rStyle w:val="Text1"/>
        </w:rPr>
        <w:t>Figure 7.16</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1231900"/>
            <wp:effectExtent l="0" r="0" t="0" b="0"/>
            <wp:wrapTopAndBottom/>
            <wp:docPr id="289" name="index-267_2.png" descr="index-267_2.png"/>
            <wp:cNvGraphicFramePr>
              <a:graphicFrameLocks noChangeAspect="1"/>
            </wp:cNvGraphicFramePr>
            <a:graphic>
              <a:graphicData uri="http://schemas.openxmlformats.org/drawingml/2006/picture">
                <pic:pic>
                  <pic:nvPicPr>
                    <pic:cNvPr id="0" name="index-267_2.png" descr="index-267_2.png"/>
                    <pic:cNvPicPr/>
                  </pic:nvPicPr>
                  <pic:blipFill>
                    <a:blip r:embed="rId293"/>
                    <a:stretch>
                      <a:fillRect/>
                    </a:stretch>
                  </pic:blipFill>
                  <pic:spPr>
                    <a:xfrm>
                      <a:off x="0" y="0"/>
                      <a:ext cx="3505200" cy="1231900"/>
                    </a:xfrm>
                    <a:prstGeom prst="rect">
                      <a:avLst/>
                    </a:prstGeom>
                  </pic:spPr>
                </pic:pic>
              </a:graphicData>
            </a:graphic>
          </wp:anchor>
        </w:drawing>
      </w:r>
    </w:p>
    <w:p>
      <w:pPr>
        <w:pStyle w:val="Para 013"/>
      </w:pPr>
      <w:r>
        <w:t/>
      </w:r>
    </w:p>
    <w:p>
      <w:pPr>
        <w:pStyle w:val="Para 032"/>
      </w:pPr>
      <w:r>
        <w:t xml:space="preserve">Figure 7.16: Checking the status of the durable function in Table storage </w:t>
      </w:r>
    </w:p>
    <w:p>
      <w:pPr>
        <w:pStyle w:val="Para 013"/>
      </w:pPr>
      <w:r>
        <w:t/>
      </w:r>
    </w:p>
    <w:p>
      <w:pPr>
        <w:pStyle w:val="Para 012"/>
      </w:pPr>
      <w:r>
        <w:t>How it works…</w:t>
      </w:r>
    </w:p>
    <w:p>
      <w:pPr>
        <w:pStyle w:val="Normal"/>
      </w:pPr>
      <w:r>
        <w:t>Durable functions allow us to develop the reliable execution of our functions, which means that even if VMs crash or restart while a function is running, it automatically resumes its previous state. It does so with the help of something called checkpointing and replaying, where the history of the execution is stored in Table storage.</w:t>
      </w:r>
    </w:p>
    <w:p>
      <w:pPr>
        <w:pStyle w:val="Para 013"/>
      </w:pPr>
      <w:r>
        <w:t/>
      </w:r>
    </w:p>
    <w:p>
      <w:pPr>
        <w:pStyle w:val="Para 024"/>
      </w:pPr>
      <w:r>
        <w:t>Note</w:t>
      </w:r>
    </w:p>
    <w:p>
      <w:pPr>
        <w:pStyle w:val="Para 033"/>
      </w:pPr>
      <w:r>
        <w:t xml:space="preserve">You can learn more about the checkpointing and replaying feature at </w:t>
      </w:r>
      <w:hyperlink r:id="rId553">
        <w:r>
          <w:rPr>
            <w:rStyle w:val="Text4"/>
          </w:rPr>
          <w:t>https://docs.</w:t>
        </w:r>
      </w:hyperlink>
    </w:p>
    <w:p>
      <w:pPr>
        <w:pStyle w:val="Para 047"/>
      </w:pPr>
      <w:hyperlink r:id="rId553">
        <w:r>
          <w:t>microsoft.com/azure/azure-functions/durable-functions-checkpointing-and-replay</w:t>
        </w:r>
      </w:hyperlink>
      <w:r>
        <w:rPr>
          <w:rStyle w:val="Text5"/>
        </w:rPr>
        <w:t>.</w:t>
      </w:r>
    </w:p>
    <w:p>
      <w:bookmarkStart w:id="271" w:name="Implementing_reliable_applicatio_3"/>
      <w:pPr>
        <w:pStyle w:val="Normal"/>
      </w:pPr>
      <w:r>
        <w:t xml:space="preserve">Implementing reliable applications using durable functions | </w:t>
      </w:r>
      <w:r>
        <w:rPr>
          <w:rStyle w:val="Text0"/>
        </w:rPr>
        <w:t>243</w:t>
      </w:r>
      <w:bookmarkEnd w:id="271"/>
    </w:p>
    <w:p>
      <w:pPr>
        <w:pStyle w:val="Para 013"/>
      </w:pPr>
      <w:r>
        <w:t/>
      </w:r>
    </w:p>
    <w:p>
      <w:pPr>
        <w:pStyle w:val="Para 012"/>
      </w:pPr>
      <w:r>
        <w:t>There's more...</w:t>
      </w:r>
    </w:p>
    <w:p>
      <w:pPr>
        <w:pStyle w:val="Para 006"/>
      </w:pPr>
      <w:r>
        <w:t xml:space="preserve">• If you get a </w:t>
      </w:r>
      <w:r>
        <w:rPr>
          <w:rStyle w:val="Text0"/>
        </w:rPr>
        <w:t>404 Not Found</w:t>
      </w:r>
      <w:r>
        <w:t xml:space="preserve"> response when you run the </w:t>
      </w:r>
      <w:r>
        <w:rPr>
          <w:rStyle w:val="Text0"/>
        </w:rPr>
        <w:t>statusQueryGetUri</w:t>
      </w:r>
      <w:r>
        <w:t xml:space="preserve"> URL, </w:t>
      </w:r>
    </w:p>
    <w:p>
      <w:pPr>
        <w:pStyle w:val="Para 002"/>
      </w:pPr>
      <w:r>
        <w:t xml:space="preserve">don't worry. It will take some time, but it will eventually work when you make a </w:t>
      </w:r>
    </w:p>
    <w:p>
      <w:pPr>
        <w:pStyle w:val="Para 002"/>
      </w:pPr>
      <w:r>
        <w:t>request later on.</w:t>
      </w:r>
    </w:p>
    <w:p>
      <w:pPr>
        <w:pStyle w:val="Para 006"/>
      </w:pPr>
      <w:r>
        <w:t xml:space="preserve">• In order to view the execution history of your durable functions, navigate to the </w:t>
      </w:r>
    </w:p>
    <w:p>
      <w:pPr>
        <w:pStyle w:val="Para 002"/>
      </w:pPr>
      <w:r>
        <w:rPr>
          <w:rStyle w:val="Text0"/>
        </w:rPr>
        <w:t>DurableFunctionsHubHistory</w:t>
      </w:r>
      <w:r>
        <w:t xml:space="preserve"> table, which resides in the storage account. The </w:t>
      </w:r>
    </w:p>
    <w:p>
      <w:pPr>
        <w:pStyle w:val="Para 002"/>
      </w:pPr>
      <w:r>
        <w:t xml:space="preserve">connection string of that storage account can be found in </w:t>
      </w:r>
      <w:r>
        <w:rPr>
          <w:rStyle w:val="Text0"/>
        </w:rPr>
        <w:t>Application settings</w:t>
      </w:r>
      <w:r>
        <w:t xml:space="preserve">, </w:t>
      </w:r>
    </w:p>
    <w:p>
      <w:pPr>
        <w:pStyle w:val="Para 002"/>
      </w:pPr>
      <w:r>
        <w:t>and it was created while creating the function application:</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692400" cy="342900"/>
            <wp:effectExtent l="0" r="0" t="0" b="0"/>
            <wp:wrapTopAndBottom/>
            <wp:docPr id="290" name="index-268_1.png" descr="index-268_1.png"/>
            <wp:cNvGraphicFramePr>
              <a:graphicFrameLocks noChangeAspect="1"/>
            </wp:cNvGraphicFramePr>
            <a:graphic>
              <a:graphicData uri="http://schemas.openxmlformats.org/drawingml/2006/picture">
                <pic:pic>
                  <pic:nvPicPr>
                    <pic:cNvPr id="0" name="index-268_1.png" descr="index-268_1.png"/>
                    <pic:cNvPicPr/>
                  </pic:nvPicPr>
                  <pic:blipFill>
                    <a:blip r:embed="rId294"/>
                    <a:stretch>
                      <a:fillRect/>
                    </a:stretch>
                  </pic:blipFill>
                  <pic:spPr>
                    <a:xfrm>
                      <a:off x="0" y="0"/>
                      <a:ext cx="2692400" cy="342900"/>
                    </a:xfrm>
                    <a:prstGeom prst="rect">
                      <a:avLst/>
                    </a:prstGeom>
                  </pic:spPr>
                </pic:pic>
              </a:graphicData>
            </a:graphic>
          </wp:anchor>
        </w:drawing>
      </w:r>
    </w:p>
    <w:p>
      <w:pPr>
        <w:pStyle w:val="Para 013"/>
      </w:pPr>
      <w:r>
        <w:t/>
      </w:r>
    </w:p>
    <w:p>
      <w:pPr>
        <w:pStyle w:val="Para 027"/>
      </w:pPr>
      <w:r>
        <w:t>Figure 7.17: Application settings—WEBSITE_CONTENTSHARE</w:t>
      </w:r>
    </w:p>
    <w:p>
      <w:pPr>
        <w:pStyle w:val="Normal"/>
      </w:pPr>
      <w:r>
        <w:t xml:space="preserve">You can find the storage account name in </w:t>
      </w:r>
      <w:r>
        <w:rPr>
          <w:rStyle w:val="Text0"/>
        </w:rPr>
        <w:t>Application settings</w:t>
      </w:r>
      <w:r>
        <w:t xml:space="preserve">, as shown in </w:t>
      </w:r>
      <w:r>
        <w:rPr>
          <w:rStyle w:val="Text1"/>
        </w:rPr>
        <w:t>Figure 7.17</w:t>
      </w:r>
      <w:r>
        <w:t>.</w:t>
      </w:r>
    </w:p>
    <w:p>
      <w:pPr>
        <w:pStyle w:val="Normal"/>
      </w:pPr>
      <w:r>
        <w:t>In this recipe, we have learned how to develop reliable applications using durable functions.</w:t>
      </w:r>
    </w:p>
    <w:p>
      <w:pPr>
        <w:pStyle w:val="Normal"/>
      </w:pPr>
      <w:r>
        <w:t>In this chapter, you have learned how to develop a reliable, workflow-based application using durable functions. You have created an orchestrator function that internally calls multiple activity functions that are responsible for implementing logic. The orchestrator function takes care of managing the activity functions.</w:t>
      </w:r>
    </w:p>
    <w:p>
      <w:pPr>
        <w:pStyle w:val="0 Block"/>
      </w:pPr>
    </w:p>
    <w:p>
      <w:bookmarkStart w:id="272" w:name="Bulk_import_of_data"/>
      <w:pPr>
        <w:pStyle w:val="Para 023"/>
        <w:pageBreakBefore w:val="on"/>
      </w:pPr>
      <w:r>
        <w:t xml:space="preserve">Bulk import of data </w:t>
      </w:r>
      <w:bookmarkEnd w:id="272"/>
    </w:p>
    <w:p>
      <w:pPr>
        <w:pStyle w:val="Para 013"/>
      </w:pPr>
      <w:r>
        <w:t/>
      </w:r>
    </w:p>
    <w:p>
      <w:pPr>
        <w:pStyle w:val="Para 023"/>
      </w:pPr>
      <w:r>
        <w:t xml:space="preserve">using Azure Durable </w:t>
      </w:r>
    </w:p>
    <w:p>
      <w:pPr>
        <w:pStyle w:val="Para 013"/>
      </w:pPr>
      <w:r>
        <w:t/>
      </w:r>
    </w:p>
    <w:p>
      <w:pPr>
        <w:pStyle w:val="Para 023"/>
      </w:pPr>
      <w:r>
        <w:t xml:space="preserve">Functions and </w:t>
      </w:r>
    </w:p>
    <w:p>
      <w:pPr>
        <w:pStyle w:val="Para 013"/>
      </w:pPr>
      <w:r>
        <w:t/>
      </w:r>
    </w:p>
    <w:p>
      <w:pPr>
        <w:pStyle w:val="Para 023"/>
      </w:pPr>
      <w:r>
        <w:t>Cosmos DB</w:t>
      </w:r>
    </w:p>
    <w:p>
      <w:pPr>
        <w:pStyle w:val="Para 013"/>
      </w:pPr>
      <w:r>
        <w:t/>
      </w:r>
    </w:p>
    <w:p>
      <w:pPr>
        <w:pStyle w:val="Normal"/>
      </w:pPr>
      <w:r>
        <w:t>In this chapter, we'll complete the following recipes:</w:t>
      </w:r>
    </w:p>
    <w:p>
      <w:pPr>
        <w:pStyle w:val="Para 006"/>
      </w:pPr>
      <w:r>
        <w:t xml:space="preserve">• Uploading employee data to blob storage </w:t>
      </w:r>
    </w:p>
    <w:p>
      <w:pPr>
        <w:pStyle w:val="Para 006"/>
      </w:pPr>
      <w:r>
        <w:t>• Creating a blob trigger</w:t>
      </w:r>
    </w:p>
    <w:p>
      <w:pPr>
        <w:pStyle w:val="Para 006"/>
      </w:pPr>
      <w:r>
        <w:t xml:space="preserve">• Creating a durable orchestrator and triggering it for each CSV import </w:t>
      </w:r>
    </w:p>
    <w:p>
      <w:pPr>
        <w:pStyle w:val="Para 006"/>
      </w:pPr>
      <w:r>
        <w:t>• Reading CSV data using activity functions</w:t>
      </w:r>
    </w:p>
    <w:p>
      <w:pPr>
        <w:pStyle w:val="Para 006"/>
      </w:pPr>
      <w:r>
        <w:t xml:space="preserve">• Autoscaling Cosmos DB throughput </w:t>
      </w:r>
    </w:p>
    <w:p>
      <w:pPr>
        <w:pStyle w:val="Para 006"/>
      </w:pPr>
      <w:r>
        <w:t>• Bulk inserting data into Cosmos DB</w:t>
      </w:r>
    </w:p>
    <w:p>
      <w:bookmarkStart w:id="273" w:name="246___Bulk_import_of_data_using"/>
      <w:pPr>
        <w:pStyle w:val="Normal"/>
      </w:pPr>
      <w:r>
        <w:rPr>
          <w:rStyle w:val="Text0"/>
        </w:rPr>
        <w:t>246</w:t>
      </w:r>
      <w:r>
        <w:t xml:space="preserve"> | Bulk import of data using Azure Durable Functions and Cosmos DB</w:t>
      </w:r>
      <w:bookmarkEnd w:id="273"/>
    </w:p>
    <w:p>
      <w:pPr>
        <w:pStyle w:val="Para 013"/>
      </w:pPr>
      <w:r>
        <w:t/>
      </w:r>
    </w:p>
    <w:p>
      <w:pPr>
        <w:pStyle w:val="Para 017"/>
      </w:pPr>
      <w:r>
        <w:t>Introduction</w:t>
      </w:r>
    </w:p>
    <w:p>
      <w:pPr>
        <w:pStyle w:val="Normal"/>
      </w:pPr>
      <w:r>
        <w:t>In this chapter, we'll develop a mini-project by taking a very common use case that solves the business problem of sharing data across different applications using CSV. We'll use Durable Functions, which is an extension to Azure Functions that lets you write workflows by writing a minimal amount of code.</w:t>
      </w:r>
    </w:p>
    <w:p>
      <w:pPr>
        <w:pStyle w:val="Normal"/>
      </w:pPr>
      <w:r>
        <w:t>Here are the two core features of Durable Functions that we'll be using in the recipes of this chapter:</w:t>
      </w:r>
    </w:p>
    <w:p>
      <w:pPr>
        <w:pStyle w:val="Para 006"/>
      </w:pPr>
      <w:r>
        <w:t xml:space="preserve">• </w:t>
      </w:r>
      <w:r>
        <w:rPr>
          <w:rStyle w:val="Text0"/>
        </w:rPr>
        <w:t>Orchestrator</w:t>
      </w:r>
      <w:r>
        <w:t xml:space="preserve">: An orchestrator is a function that is responsible for managing all </w:t>
      </w:r>
    </w:p>
    <w:p>
      <w:pPr>
        <w:pStyle w:val="Para 008"/>
      </w:pPr>
      <w:r>
        <w:t>activity triggers. It can be treated as a workflow manager that has multiple steps. The orchestrator is responsible for initiating the activity trigger, passing inputs to the activity trigger, getting the output, maintaining the state, and then passing the output of one activity trigger to another if required.</w:t>
      </w:r>
    </w:p>
    <w:p>
      <w:pPr>
        <w:pStyle w:val="Para 006"/>
      </w:pPr>
      <w:r>
        <w:t xml:space="preserve">• </w:t>
      </w:r>
      <w:r>
        <w:rPr>
          <w:rStyle w:val="Text0"/>
        </w:rPr>
        <w:t>Activity trigger</w:t>
      </w:r>
      <w:r>
        <w:t xml:space="preserve">: Each activity trigger can be treated as a workflow step that </w:t>
      </w:r>
    </w:p>
    <w:p>
      <w:pPr>
        <w:pStyle w:val="Para 008"/>
      </w:pPr>
      <w:r>
        <w:t>performs a function.</w:t>
      </w:r>
    </w:p>
    <w:p>
      <w:pPr>
        <w:pStyle w:val="Para 013"/>
      </w:pPr>
      <w:r>
        <w:t/>
      </w:r>
    </w:p>
    <w:p>
      <w:pPr>
        <w:pStyle w:val="Para 024"/>
      </w:pPr>
      <w:r>
        <w:t>Note</w:t>
      </w:r>
    </w:p>
    <w:p>
      <w:pPr>
        <w:pStyle w:val="Para 047"/>
      </w:pPr>
      <w:hyperlink r:id="rId548">
        <w:r>
          <w:t xml:space="preserve">You can learn more about Durable Functions at </w:t>
          <w:t>https://docs.microsoft.com/azure/</w:t>
        </w:r>
      </w:hyperlink>
    </w:p>
    <w:p>
      <w:pPr>
        <w:pStyle w:val="Para 047"/>
      </w:pPr>
      <w:hyperlink r:id="rId548">
        <w:r>
          <w:t>azure-functions/durable/durable-functions-overview?tabs=csharp</w:t>
          <w:t>.</w:t>
        </w:r>
      </w:hyperlink>
    </w:p>
    <w:p>
      <w:pPr>
        <w:pStyle w:val="Para 013"/>
      </w:pPr>
      <w:r>
        <w:t/>
      </w:r>
    </w:p>
    <w:p>
      <w:pPr>
        <w:pStyle w:val="Para 017"/>
      </w:pPr>
      <w:r>
        <w:t>Business problem</w:t>
      </w:r>
    </w:p>
    <w:p>
      <w:pPr>
        <w:pStyle w:val="Normal"/>
      </w:pPr>
      <w:r>
        <w:t>In general, every organization uses applications that are hosted on multiple platforms across different datacenters (either on the cloud or on-premises). Often, there will be a need to feed data from one application to another system. Usually, CSV spreadsheets (or, in some cases, JSON or XML files) are used to export data from one application and import it into another application.</w:t>
      </w:r>
    </w:p>
    <w:p>
      <w:pPr>
        <w:pStyle w:val="Normal"/>
      </w:pPr>
      <w:r>
        <w:t>You may think that exporting CSV files from one application to another would be a straightforward job, but if there are many applications that need to feed data to other applications, and on a weekly/monthly basis, then this process would become very tedious and there is a lot of scope for manual error. So, the solution is obviously to automate the process as far as possible.</w:t>
      </w:r>
    </w:p>
    <w:p>
      <w:pPr>
        <w:pStyle w:val="Normal"/>
      </w:pPr>
      <w:r>
        <w:t xml:space="preserve">In this chapter, we'll learn how to develop a durable solution based on serverless architecture using Durable Functions. </w:t>
      </w:r>
      <w:r>
        <w:rPr>
          <w:rStyle w:val="Text1"/>
        </w:rPr>
        <w:t>Chapter 7, Developing reliable serverless applications using durable functions</w:t>
      </w:r>
      <w:r>
        <w:t>, already covers the basics of what durable functions are and how they work. In the aforementioned chapter, we implemented the solution from the portal. However, in this chapter, we'll implement a mini-project using Visual Studio 2019.</w:t>
      </w:r>
    </w:p>
    <w:p>
      <w:bookmarkStart w:id="274" w:name="The_durable_serverless_way_of_im"/>
      <w:pPr>
        <w:pStyle w:val="Normal"/>
      </w:pPr>
      <w:r>
        <w:t xml:space="preserve">The durable serverless way of implementing CSV imports | </w:t>
      </w:r>
      <w:r>
        <w:rPr>
          <w:rStyle w:val="Text0"/>
        </w:rPr>
        <w:t>247</w:t>
      </w:r>
      <w:bookmarkEnd w:id="274"/>
    </w:p>
    <w:p>
      <w:pPr>
        <w:pStyle w:val="Para 013"/>
      </w:pPr>
      <w:r>
        <w:t/>
      </w:r>
    </w:p>
    <w:p>
      <w:pPr>
        <w:pStyle w:val="Normal"/>
      </w:pPr>
      <w:r>
        <w:t>Before we start developing the project, let's try to understand the new serverless way of implementing the solution.</w:t>
      </w:r>
    </w:p>
    <w:p>
      <w:pPr>
        <w:pStyle w:val="Para 013"/>
      </w:pPr>
      <w:r>
        <w:t/>
      </w:r>
    </w:p>
    <w:p>
      <w:pPr>
        <w:pStyle w:val="Para 017"/>
      </w:pPr>
      <w:r>
        <w:t>The durable serverless way of implementing CSV imports</w:t>
      </w:r>
    </w:p>
    <w:p>
      <w:pPr>
        <w:pStyle w:val="Normal"/>
      </w:pPr>
      <w:r>
        <w:t>The following diagram shows all the steps required to build the solution using serverless architecture:</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1079500"/>
            <wp:effectExtent l="0" r="0" t="0" b="0"/>
            <wp:wrapTopAndBottom/>
            <wp:docPr id="291" name="index-272_1.png" descr="index-272_1.png"/>
            <wp:cNvGraphicFramePr>
              <a:graphicFrameLocks noChangeAspect="1"/>
            </wp:cNvGraphicFramePr>
            <a:graphic>
              <a:graphicData uri="http://schemas.openxmlformats.org/drawingml/2006/picture">
                <pic:pic>
                  <pic:nvPicPr>
                    <pic:cNvPr id="0" name="index-272_1.png" descr="index-272_1.png"/>
                    <pic:cNvPicPr/>
                  </pic:nvPicPr>
                  <pic:blipFill>
                    <a:blip r:embed="rId295"/>
                    <a:stretch>
                      <a:fillRect/>
                    </a:stretch>
                  </pic:blipFill>
                  <pic:spPr>
                    <a:xfrm>
                      <a:off x="0" y="0"/>
                      <a:ext cx="3505200" cy="1079500"/>
                    </a:xfrm>
                    <a:prstGeom prst="rect">
                      <a:avLst/>
                    </a:prstGeom>
                  </pic:spPr>
                </pic:pic>
              </a:graphicData>
            </a:graphic>
          </wp:anchor>
        </w:drawing>
      </w:r>
    </w:p>
    <w:p>
      <w:pPr>
        <w:pStyle w:val="Para 013"/>
      </w:pPr>
      <w:r>
        <w:t/>
      </w:r>
    </w:p>
    <w:p>
      <w:pPr>
        <w:pStyle w:val="Para 027"/>
      </w:pPr>
      <w:r>
        <w:t>Figure 8.1: Durable Functions—architecture process flow</w:t>
      </w:r>
    </w:p>
    <w:p>
      <w:pPr>
        <w:pStyle w:val="Normal"/>
      </w:pPr>
      <w:r>
        <w:t>Here are the detailed steps pertaining to the preceding architecture diagram that will be implemented in this chapter:</w:t>
      </w:r>
    </w:p>
    <w:p>
      <w:pPr>
        <w:pStyle w:val="Para 006"/>
      </w:pPr>
      <w:r>
        <w:t>1. External clients or applications upload a CSV file to blob storage.</w:t>
      </w:r>
    </w:p>
    <w:p>
      <w:pPr>
        <w:pStyle w:val="Para 006"/>
      </w:pPr>
      <w:r>
        <w:t>2. A blob trigger gets triggered once the CSV file is uploaded successfully.</w:t>
      </w:r>
    </w:p>
    <w:p>
      <w:pPr>
        <w:pStyle w:val="Para 006"/>
      </w:pPr>
      <w:r>
        <w:t>3. The durable orchestrator is started from the blob trigger.</w:t>
      </w:r>
    </w:p>
    <w:p>
      <w:pPr>
        <w:pStyle w:val="Para 006"/>
      </w:pPr>
      <w:r>
        <w:t xml:space="preserve">4. The orchestrator invokes </w:t>
      </w:r>
      <w:r>
        <w:rPr>
          <w:rStyle w:val="Text0"/>
        </w:rPr>
        <w:t>Read CSV - Activity Trigger</w:t>
      </w:r>
      <w:r>
        <w:t xml:space="preserve"> to read the CSV content </w:t>
      </w:r>
    </w:p>
    <w:p>
      <w:pPr>
        <w:pStyle w:val="Para 002"/>
      </w:pPr>
      <w:r>
        <w:t>from blob storage.</w:t>
      </w:r>
    </w:p>
    <w:p>
      <w:pPr>
        <w:pStyle w:val="Para 006"/>
      </w:pPr>
      <w:r>
        <w:t xml:space="preserve">5. Orchestrator invokes </w:t>
      </w:r>
      <w:r>
        <w:rPr>
          <w:rStyle w:val="Text0"/>
        </w:rPr>
        <w:t>Scale RUs - Activity Trigger</w:t>
      </w:r>
      <w:r>
        <w:t xml:space="preserve"> to scale up the Cosmos DB </w:t>
      </w:r>
    </w:p>
    <w:p>
      <w:pPr>
        <w:pStyle w:val="Para 002"/>
      </w:pPr>
      <w:r>
        <w:t>collection's throughput so that it can accommodate the load.</w:t>
      </w:r>
    </w:p>
    <w:p>
      <w:pPr>
        <w:pStyle w:val="Para 006"/>
      </w:pPr>
      <w:r>
        <w:t xml:space="preserve">6. Orchestrator invokes </w:t>
      </w:r>
      <w:r>
        <w:rPr>
          <w:rStyle w:val="Text0"/>
        </w:rPr>
        <w:t>Import Data - Activity Trigger</w:t>
      </w:r>
      <w:r>
        <w:t xml:space="preserve"> to prepare the collection to </w:t>
      </w:r>
    </w:p>
    <w:p>
      <w:pPr>
        <w:pStyle w:val="Para 002"/>
      </w:pPr>
      <w:r>
        <w:t>bulk import data.</w:t>
      </w:r>
    </w:p>
    <w:p>
      <w:pPr>
        <w:pStyle w:val="Para 006"/>
      </w:pPr>
      <w:r>
        <w:t xml:space="preserve">7. Finally, </w:t>
      </w:r>
      <w:r>
        <w:rPr>
          <w:rStyle w:val="Text0"/>
        </w:rPr>
        <w:t>Import Data - Activity Trigger</w:t>
      </w:r>
      <w:r>
        <w:t xml:space="preserve"> loads the collection data into the Cosmos </w:t>
      </w:r>
    </w:p>
    <w:p>
      <w:pPr>
        <w:pStyle w:val="Para 002"/>
      </w:pPr>
      <w:r>
        <w:t>DB collection using Cosmos DB output bindings.</w:t>
      </w:r>
    </w:p>
    <w:p>
      <w:pPr>
        <w:pStyle w:val="Para 013"/>
      </w:pPr>
      <w:r>
        <w:t/>
      </w:r>
    </w:p>
    <w:p>
      <w:pPr>
        <w:pStyle w:val="Normal"/>
      </w:pPr>
      <w:r>
        <w:t>Let's now start building the client application that uploads the CSV file.</w:t>
      </w:r>
    </w:p>
    <w:p>
      <w:pPr>
        <w:pStyle w:val="Para 013"/>
      </w:pPr>
      <w:r>
        <w:t/>
      </w:r>
    </w:p>
    <w:p>
      <w:pPr>
        <w:pStyle w:val="Para 017"/>
      </w:pPr>
      <w:r>
        <w:t>Uploading employee data to blob storage</w:t>
      </w:r>
    </w:p>
    <w:p>
      <w:pPr>
        <w:pStyle w:val="Normal"/>
      </w:pPr>
      <w:r>
        <w:t>In this recipe, we'll develop a console application for uploading the CSV sheet to blob storage.</w:t>
      </w:r>
    </w:p>
    <w:p>
      <w:bookmarkStart w:id="275" w:name="248___Bulk_import_of_data_using"/>
      <w:pPr>
        <w:pStyle w:val="Normal"/>
      </w:pPr>
      <w:r>
        <w:rPr>
          <w:rStyle w:val="Text0"/>
        </w:rPr>
        <w:t>248</w:t>
      </w:r>
      <w:r>
        <w:t xml:space="preserve"> | Bulk import of data using Azure Durable Functions and Cosmos DB</w:t>
      </w:r>
      <w:bookmarkEnd w:id="275"/>
    </w:p>
    <w:p>
      <w:pPr>
        <w:pStyle w:val="Para 013"/>
      </w:pPr>
      <w:r>
        <w:t/>
      </w:r>
    </w:p>
    <w:p>
      <w:pPr>
        <w:pStyle w:val="Para 012"/>
      </w:pPr>
      <w:r>
        <w:t>Getting ready</w:t>
      </w:r>
    </w:p>
    <w:p>
      <w:pPr>
        <w:pStyle w:val="Normal"/>
      </w:pPr>
      <w:r>
        <w:t>Perform the following steps:</w:t>
      </w:r>
    </w:p>
    <w:p>
      <w:pPr>
        <w:pStyle w:val="Para 002"/>
      </w:pPr>
      <w:r>
        <w:t>1. Install Visual Studio 2019.</w:t>
      </w:r>
    </w:p>
    <w:p>
      <w:pPr>
        <w:pStyle w:val="Para 002"/>
      </w:pPr>
      <w:r>
        <w:t xml:space="preserve">2. Create a storage account and create a blob container with the name </w:t>
      </w:r>
      <w:r>
        <w:rPr>
          <w:rStyle w:val="Text0"/>
        </w:rPr>
        <w:t>csvimports</w:t>
      </w:r>
      <w:r>
        <w:t>.</w:t>
      </w:r>
    </w:p>
    <w:p>
      <w:pPr>
        <w:pStyle w:val="Para 002"/>
      </w:pPr>
      <w:r>
        <w:t xml:space="preserve">3. Create a CSV file with some employee data, as shown in </w:t>
      </w:r>
      <w:r>
        <w:rPr>
          <w:rStyle w:val="Text1"/>
        </w:rPr>
        <w:t>Figure 8.2</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298700" cy="800100"/>
            <wp:effectExtent l="0" r="0" t="0" b="0"/>
            <wp:wrapTopAndBottom/>
            <wp:docPr id="292" name="index-273_1.png" descr="index-273_1.png"/>
            <wp:cNvGraphicFramePr>
              <a:graphicFrameLocks noChangeAspect="1"/>
            </wp:cNvGraphicFramePr>
            <a:graphic>
              <a:graphicData uri="http://schemas.openxmlformats.org/drawingml/2006/picture">
                <pic:pic>
                  <pic:nvPicPr>
                    <pic:cNvPr id="0" name="index-273_1.png" descr="index-273_1.png"/>
                    <pic:cNvPicPr/>
                  </pic:nvPicPr>
                  <pic:blipFill>
                    <a:blip r:embed="rId296"/>
                    <a:stretch>
                      <a:fillRect/>
                    </a:stretch>
                  </pic:blipFill>
                  <pic:spPr>
                    <a:xfrm>
                      <a:off x="0" y="0"/>
                      <a:ext cx="2298700" cy="800100"/>
                    </a:xfrm>
                    <a:prstGeom prst="rect">
                      <a:avLst/>
                    </a:prstGeom>
                  </pic:spPr>
                </pic:pic>
              </a:graphicData>
            </a:graphic>
          </wp:anchor>
        </w:drawing>
      </w:r>
    </w:p>
    <w:p>
      <w:pPr>
        <w:pStyle w:val="Para 013"/>
      </w:pPr>
      <w:r>
        <w:t/>
      </w:r>
    </w:p>
    <w:p>
      <w:pPr>
        <w:pStyle w:val="Para 058"/>
      </w:pPr>
      <w:r>
        <w:t>Figure 8.2: CSV file with employee data</w:t>
      </w:r>
    </w:p>
    <w:p>
      <w:pPr>
        <w:pStyle w:val="Para 013"/>
      </w:pPr>
      <w:r>
        <w:t/>
      </w:r>
    </w:p>
    <w:p>
      <w:pPr>
        <w:pStyle w:val="Para 012"/>
      </w:pPr>
      <w:r>
        <w:t>How to do it...</w:t>
      </w:r>
    </w:p>
    <w:p>
      <w:pPr>
        <w:pStyle w:val="Normal"/>
      </w:pPr>
      <w:r>
        <w:t xml:space="preserve">In this section, we are going to create a .NET Core–based client application that uploads the </w:t>
      </w:r>
      <w:r>
        <w:rPr>
          <w:rStyle w:val="Text0"/>
        </w:rPr>
        <w:t>csv</w:t>
      </w:r>
      <w:r>
        <w:t xml:space="preserve"> file to the blob container by performing the following steps:</w:t>
      </w:r>
    </w:p>
    <w:p>
      <w:pPr>
        <w:pStyle w:val="Para 035"/>
      </w:pPr>
      <w:r>
        <w:rPr>
          <w:rStyle w:val="Text0"/>
        </w:rPr>
        <w:t xml:space="preserve">1. Create a new </w:t>
      </w:r>
      <w:r>
        <w:t>Console App (.NET Core)</w:t>
      </w:r>
      <w:r>
        <w:rPr>
          <w:rStyle w:val="Text0"/>
        </w:rPr>
        <w:t xml:space="preserve"> project named </w:t>
      </w:r>
      <w:r>
        <w:t>CSVImport.Client</w:t>
      </w:r>
      <w:r>
        <w:rPr>
          <w:rStyle w:val="Text0"/>
        </w:rPr>
        <w:t xml:space="preserve"> using </w:t>
      </w:r>
    </w:p>
    <w:p>
      <w:pPr>
        <w:pStyle w:val="Para 008"/>
      </w:pPr>
      <w:r>
        <w:t xml:space="preserve">Visual Studio, as shown in </w:t>
      </w:r>
      <w:r>
        <w:rPr>
          <w:rStyle w:val="Text1"/>
        </w:rPr>
        <w:t>Figure 8.3</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1435100" cy="1841500"/>
            <wp:effectExtent l="0" r="0" t="0" b="0"/>
            <wp:wrapTopAndBottom/>
            <wp:docPr id="293" name="index-273_2.png" descr="index-273_2.png"/>
            <wp:cNvGraphicFramePr>
              <a:graphicFrameLocks noChangeAspect="1"/>
            </wp:cNvGraphicFramePr>
            <a:graphic>
              <a:graphicData uri="http://schemas.openxmlformats.org/drawingml/2006/picture">
                <pic:pic>
                  <pic:nvPicPr>
                    <pic:cNvPr id="0" name="index-273_2.png" descr="index-273_2.png"/>
                    <pic:cNvPicPr/>
                  </pic:nvPicPr>
                  <pic:blipFill>
                    <a:blip r:embed="rId297"/>
                    <a:stretch>
                      <a:fillRect/>
                    </a:stretch>
                  </pic:blipFill>
                  <pic:spPr>
                    <a:xfrm>
                      <a:off x="0" y="0"/>
                      <a:ext cx="1435100" cy="1841500"/>
                    </a:xfrm>
                    <a:prstGeom prst="rect">
                      <a:avLst/>
                    </a:prstGeom>
                  </pic:spPr>
                </pic:pic>
              </a:graphicData>
            </a:graphic>
          </wp:anchor>
        </w:drawing>
      </w:r>
    </w:p>
    <w:p>
      <w:pPr>
        <w:pStyle w:val="Para 013"/>
      </w:pPr>
      <w:r>
        <w:t/>
      </w:r>
    </w:p>
    <w:p>
      <w:pPr>
        <w:pStyle w:val="Para 028"/>
      </w:pPr>
      <w:r>
        <w:t>Figure 8.3: Creating a new Console App (.NET Core) project using Visual Studio</w:t>
      </w:r>
    </w:p>
    <w:p>
      <w:bookmarkStart w:id="276" w:name="Uploading_employee_data_to_blob"/>
      <w:pPr>
        <w:pStyle w:val="Normal"/>
      </w:pPr>
      <w:r>
        <w:t xml:space="preserve">Uploading employee data to blob storage | </w:t>
      </w:r>
      <w:r>
        <w:rPr>
          <w:rStyle w:val="Text0"/>
        </w:rPr>
        <w:t>249</w:t>
      </w:r>
      <w:bookmarkEnd w:id="276"/>
    </w:p>
    <w:p>
      <w:pPr>
        <w:pStyle w:val="Para 013"/>
      </w:pPr>
      <w:r>
        <w:t/>
      </w:r>
    </w:p>
    <w:p>
      <w:pPr>
        <w:pStyle w:val="Para 013"/>
      </w:pPr>
      <w:r>
        <w:t xml:space="preserve">2. Once the project is created, execute the following commands in the NuGet </w:t>
      </w:r>
    </w:p>
    <w:p>
      <w:pPr>
        <w:pStyle w:val="Para 002"/>
      </w:pPr>
      <w:r>
        <w:t>package manager:</w:t>
      </w:r>
    </w:p>
    <w:p>
      <w:pPr>
        <w:pStyle w:val="Para 007"/>
      </w:pPr>
      <w:r>
        <w:t>Install-Package Microsoft.Azure.Storage.blob Install-Package Microsoft.Extensions.Configuration Install-Package Microsoft.Extensions.Configuration.FileExtensions Install-Package Microsoft.Extensions.Configuration.Json</w:t>
      </w:r>
    </w:p>
    <w:p>
      <w:pPr>
        <w:pStyle w:val="Para 006"/>
      </w:pPr>
      <w:r>
        <w:t xml:space="preserve">3. Add the following namespaces at the top of the </w:t>
      </w:r>
      <w:r>
        <w:rPr>
          <w:rStyle w:val="Text0"/>
        </w:rPr>
        <w:t>Program.cs</w:t>
      </w:r>
      <w:r>
        <w:t xml:space="preserve"> file:</w:t>
      </w:r>
    </w:p>
    <w:p>
      <w:pPr>
        <w:pStyle w:val="Para 007"/>
      </w:pPr>
      <w:r>
        <w:t>using Microsoft.Extensions.Configuration;</w:t>
      </w:r>
    </w:p>
    <w:p>
      <w:pPr>
        <w:pStyle w:val="Para 007"/>
      </w:pPr>
      <w:r>
        <w:t xml:space="preserve">using Microsoft.Azure.Storage; </w:t>
      </w:r>
    </w:p>
    <w:p>
      <w:pPr>
        <w:pStyle w:val="Para 007"/>
      </w:pPr>
      <w:r>
        <w:t xml:space="preserve">using Microsoft.Azure.Storage.blob; </w:t>
      </w:r>
    </w:p>
    <w:p>
      <w:pPr>
        <w:pStyle w:val="Para 007"/>
      </w:pPr>
      <w:r>
        <w:t>using System;</w:t>
      </w:r>
    </w:p>
    <w:p>
      <w:pPr>
        <w:pStyle w:val="Para 007"/>
      </w:pPr>
      <w:r>
        <w:t>using System.IO;</w:t>
      </w:r>
    </w:p>
    <w:p>
      <w:pPr>
        <w:pStyle w:val="Para 007"/>
      </w:pPr>
      <w:r>
        <w:t>using System.Threading.Tasks;</w:t>
      </w:r>
    </w:p>
    <w:p>
      <w:pPr>
        <w:pStyle w:val="Para 013"/>
      </w:pPr>
      <w:r>
        <w:t xml:space="preserve">4. The next step is to develop the code in a function named </w:t>
      </w:r>
      <w:r>
        <w:rPr>
          <w:rStyle w:val="Text0"/>
        </w:rPr>
        <w:t>UploadBlob</w:t>
      </w:r>
      <w:r>
        <w:t xml:space="preserve"> that </w:t>
      </w:r>
    </w:p>
    <w:p>
      <w:pPr>
        <w:pStyle w:val="Para 002"/>
      </w:pPr>
      <w:r>
        <w:t xml:space="preserve">uploads the CSV file into the blob container that we have created. For the sake </w:t>
      </w:r>
    </w:p>
    <w:p>
      <w:pPr>
        <w:pStyle w:val="Para 002"/>
      </w:pPr>
      <w:r>
        <w:t xml:space="preserve">of simplicity, the following code uploads the CSV file from a hardcoded location. </w:t>
      </w:r>
    </w:p>
    <w:p>
      <w:pPr>
        <w:pStyle w:val="Para 002"/>
      </w:pPr>
      <w:r>
        <w:t xml:space="preserve">However, in a typical real-time application, this file would be uploaded by the end </w:t>
      </w:r>
    </w:p>
    <w:p>
      <w:pPr>
        <w:pStyle w:val="Para 002"/>
      </w:pPr>
      <w:r>
        <w:t xml:space="preserve">user via a web interface. Copy the following code and paste it into the </w:t>
      </w:r>
      <w:r>
        <w:rPr>
          <w:rStyle w:val="Text0"/>
        </w:rPr>
        <w:t>Program.cs</w:t>
      </w:r>
    </w:p>
    <w:p>
      <w:pPr>
        <w:pStyle w:val="Para 002"/>
      </w:pPr>
      <w:r>
        <w:t xml:space="preserve">file of the </w:t>
      </w:r>
      <w:r>
        <w:rPr>
          <w:rStyle w:val="Text0"/>
        </w:rPr>
        <w:t>CSVImport.Client</w:t>
      </w:r>
      <w:r>
        <w:t xml:space="preserve"> application:</w:t>
      </w:r>
    </w:p>
    <w:p>
      <w:pPr>
        <w:pStyle w:val="Para 007"/>
      </w:pPr>
      <w:r>
        <w:t xml:space="preserve">private static async Task UploadBlob() </w:t>
      </w:r>
    </w:p>
    <w:p>
      <w:pPr>
        <w:pStyle w:val="Para 007"/>
      </w:pPr>
      <w:r>
        <w:t>{</w:t>
      </w:r>
    </w:p>
    <w:p>
      <w:pPr>
        <w:pStyle w:val="Para 007"/>
      </w:pPr>
      <w:r>
        <w:t xml:space="preserve">var builder = new ConfigurationBuilder() </w:t>
      </w:r>
    </w:p>
    <w:p>
      <w:pPr>
        <w:pStyle w:val="Para 007"/>
      </w:pPr>
      <w:r>
        <w:t xml:space="preserve">.SetBasePath(Directory.GetCurrentDirectory()) .AddJsonFile("appsettings.json", optional: true, reloadOnChange: true); IConfigurationRoot configuration = builder.Build(); CloudStorageAccount cloudStorageAccount = </w:t>
      </w:r>
    </w:p>
    <w:p>
      <w:pPr>
        <w:pStyle w:val="Para 007"/>
      </w:pPr>
      <w:r>
        <w:t xml:space="preserve">CloudStorageAccount.Parse(configuration. </w:t>
      </w:r>
    </w:p>
    <w:p>
      <w:pPr>
        <w:pStyle w:val="Para 007"/>
      </w:pPr>
      <w:r>
        <w:t xml:space="preserve">GetConnectionString("StorageConnection")); </w:t>
      </w:r>
    </w:p>
    <w:p>
      <w:pPr>
        <w:pStyle w:val="Para 007"/>
      </w:pPr>
      <w:r>
        <w:t>CloudBlobClient cloudBlobClient = cloudStorageAccount. CreateCloudBlobClient();</w:t>
      </w:r>
    </w:p>
    <w:p>
      <w:pPr>
        <w:pStyle w:val="Para 007"/>
      </w:pPr>
      <w:r>
        <w:t xml:space="preserve">CloudBlobContainer CSVBlobContainer = cloudBlobClient. GetContainerReference("csvimports"); </w:t>
      </w:r>
    </w:p>
    <w:p>
      <w:pPr>
        <w:pStyle w:val="Para 007"/>
      </w:pPr>
      <w:r>
        <w:t>await CSVBlobContainer.CreateIfNotExistsAsync(); CloudBlockBlob cloudBlockBlob = CSVBlobContainer. GetBlockBlobReference("employeeinformation" + Guid.NewGuid().ToString()); await cloudBlockBlob.UploadFromFileAsync(@"C:\ employeeinformation.csv"); }</w:t>
      </w:r>
    </w:p>
    <w:p>
      <w:bookmarkStart w:id="277" w:name="250___Bulk_import_of_data_using"/>
      <w:pPr>
        <w:pStyle w:val="Normal"/>
      </w:pPr>
      <w:r>
        <w:rPr>
          <w:rStyle w:val="Text0"/>
        </w:rPr>
        <w:t>250</w:t>
      </w:r>
      <w:r>
        <w:t xml:space="preserve"> | Bulk import of data using Azure Durable Functions and Cosmos DB</w:t>
      </w:r>
      <w:bookmarkEnd w:id="277"/>
    </w:p>
    <w:p>
      <w:pPr>
        <w:pStyle w:val="Para 013"/>
      </w:pPr>
      <w:r>
        <w:t/>
      </w:r>
    </w:p>
    <w:p>
      <w:pPr>
        <w:pStyle w:val="Para 002"/>
      </w:pPr>
      <w:r>
        <w:t xml:space="preserve">5. Now, copy the following code to the </w:t>
      </w:r>
      <w:r>
        <w:rPr>
          <w:rStyle w:val="Text0"/>
        </w:rPr>
        <w:t>Main</w:t>
      </w:r>
      <w:r>
        <w:t xml:space="preserve"> function. This piece of code just invokes </w:t>
      </w:r>
    </w:p>
    <w:p>
      <w:pPr>
        <w:pStyle w:val="Para 008"/>
      </w:pPr>
      <w:r>
        <w:t xml:space="preserve">the </w:t>
      </w:r>
      <w:r>
        <w:rPr>
          <w:rStyle w:val="Text0"/>
        </w:rPr>
        <w:t>UploadBlob</w:t>
      </w:r>
      <w:r>
        <w:t xml:space="preserve"> function, which internally is responsible for uploading the blob:</w:t>
      </w:r>
    </w:p>
    <w:p>
      <w:pPr>
        <w:pStyle w:val="Para 007"/>
      </w:pPr>
      <w:r>
        <w:t>static void Main(string[] args)</w:t>
      </w:r>
    </w:p>
    <w:p>
      <w:pPr>
        <w:pStyle w:val="Para 007"/>
      </w:pPr>
      <w:r>
        <w:t>{</w:t>
      </w:r>
    </w:p>
    <w:p>
      <w:pPr>
        <w:pStyle w:val="Para 002"/>
      </w:pPr>
      <w:r>
        <w:t xml:space="preserve">try </w:t>
      </w:r>
    </w:p>
    <w:p>
      <w:pPr>
        <w:pStyle w:val="Para 002"/>
      </w:pPr>
      <w:r>
        <w:t>{</w:t>
      </w:r>
    </w:p>
    <w:p>
      <w:pPr>
        <w:pStyle w:val="Para 002"/>
      </w:pPr>
      <w:r>
        <w:t>UploadBlob().Wait();</w:t>
      </w:r>
    </w:p>
    <w:p>
      <w:pPr>
        <w:pStyle w:val="Para 002"/>
      </w:pPr>
      <w:r>
        <w:t>}</w:t>
      </w:r>
    </w:p>
    <w:p>
      <w:pPr>
        <w:pStyle w:val="Para 002"/>
      </w:pPr>
      <w:r>
        <w:t>catch (Exception ex)</w:t>
      </w:r>
    </w:p>
    <w:p>
      <w:pPr>
        <w:pStyle w:val="Para 002"/>
      </w:pPr>
      <w:r>
        <w:t>{</w:t>
      </w:r>
    </w:p>
    <w:p>
      <w:pPr>
        <w:pStyle w:val="Para 002"/>
      </w:pPr>
      <w:r>
        <w:t>Console.WriteLine("An Error has occurred with the</w:t>
      </w:r>
    </w:p>
    <w:p>
      <w:pPr>
        <w:pStyle w:val="Para 002"/>
      </w:pPr>
      <w:r>
        <w:t>message" + ex.Message);</w:t>
      </w:r>
    </w:p>
    <w:p>
      <w:pPr>
        <w:pStyle w:val="Para 002"/>
      </w:pPr>
      <w:r>
        <w:t>}</w:t>
      </w:r>
    </w:p>
    <w:p>
      <w:pPr>
        <w:pStyle w:val="Para 007"/>
      </w:pPr>
      <w:r>
        <w:t>Console.WriteLine("Successfully uploaded."); }</w:t>
      </w:r>
    </w:p>
    <w:p>
      <w:pPr>
        <w:pStyle w:val="Para 002"/>
      </w:pPr>
      <w:r>
        <w:t xml:space="preserve">6. The next step is to create a configuration file named </w:t>
      </w:r>
      <w:r>
        <w:rPr>
          <w:rStyle w:val="Text0"/>
        </w:rPr>
        <w:t>appsettings.json</w:t>
      </w:r>
      <w:r>
        <w:t xml:space="preserve"> that </w:t>
      </w:r>
    </w:p>
    <w:p>
      <w:pPr>
        <w:pStyle w:val="Para 008"/>
      </w:pPr>
      <w:r>
        <w:t xml:space="preserve">contains the storage account's connection string, as shown in </w:t>
      </w:r>
      <w:r>
        <w:rPr>
          <w:rStyle w:val="Text1"/>
        </w:rPr>
        <w:t>Figure 8.4</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558800"/>
            <wp:effectExtent l="0" r="0" t="0" b="0"/>
            <wp:wrapTopAndBottom/>
            <wp:docPr id="294" name="index-275_1.png" descr="index-275_1.png"/>
            <wp:cNvGraphicFramePr>
              <a:graphicFrameLocks noChangeAspect="1"/>
            </wp:cNvGraphicFramePr>
            <a:graphic>
              <a:graphicData uri="http://schemas.openxmlformats.org/drawingml/2006/picture">
                <pic:pic>
                  <pic:nvPicPr>
                    <pic:cNvPr id="0" name="index-275_1.png" descr="index-275_1.png"/>
                    <pic:cNvPicPr/>
                  </pic:nvPicPr>
                  <pic:blipFill>
                    <a:blip r:embed="rId298"/>
                    <a:stretch>
                      <a:fillRect/>
                    </a:stretch>
                  </pic:blipFill>
                  <pic:spPr>
                    <a:xfrm>
                      <a:off x="0" y="0"/>
                      <a:ext cx="3505200" cy="558800"/>
                    </a:xfrm>
                    <a:prstGeom prst="rect">
                      <a:avLst/>
                    </a:prstGeom>
                  </pic:spPr>
                </pic:pic>
              </a:graphicData>
            </a:graphic>
          </wp:anchor>
        </w:drawing>
      </w:r>
    </w:p>
    <w:p>
      <w:pPr>
        <w:pStyle w:val="Para 013"/>
      </w:pPr>
      <w:r>
        <w:t/>
      </w:r>
    </w:p>
    <w:p>
      <w:pPr>
        <w:pStyle w:val="Para 022"/>
      </w:pPr>
      <w:r>
        <w:t>Figure 8.4: Azure Functions—local configuration file</w:t>
      </w:r>
    </w:p>
    <w:p>
      <w:pPr>
        <w:pStyle w:val="Para 002"/>
      </w:pPr>
      <w:r>
        <w:t xml:space="preserve">7. Go to the properties of the </w:t>
      </w:r>
      <w:r>
        <w:rPr>
          <w:rStyle w:val="Text0"/>
        </w:rPr>
        <w:t>appsettings.json</w:t>
      </w:r>
      <w:r>
        <w:t xml:space="preserve"> file and change </w:t>
      </w:r>
      <w:r>
        <w:rPr>
          <w:rStyle w:val="Text0"/>
        </w:rPr>
        <w:t xml:space="preserve">Copy to Output </w:t>
      </w:r>
    </w:p>
    <w:p>
      <w:pPr>
        <w:pStyle w:val="Para 008"/>
      </w:pPr>
      <w:r>
        <w:rPr>
          <w:rStyle w:val="Text0"/>
        </w:rPr>
        <w:t>Directory</w:t>
      </w:r>
      <w:r>
        <w:t xml:space="preserve"> to </w:t>
      </w:r>
      <w:r>
        <w:rPr>
          <w:rStyle w:val="Text0"/>
        </w:rPr>
        <w:t>Copy if newer</w:t>
      </w:r>
      <w:r>
        <w:t xml:space="preserve">, so that the properties can be read by the program as shown in </w:t>
      </w:r>
      <w:r>
        <w:rPr>
          <w:rStyle w:val="Text1"/>
        </w:rPr>
        <w:t>Figure 8.5</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1879600" cy="1270000"/>
            <wp:effectExtent l="0" r="0" t="0" b="0"/>
            <wp:wrapTopAndBottom/>
            <wp:docPr id="295" name="index-275_2.png" descr="index-275_2.png"/>
            <wp:cNvGraphicFramePr>
              <a:graphicFrameLocks noChangeAspect="1"/>
            </wp:cNvGraphicFramePr>
            <a:graphic>
              <a:graphicData uri="http://schemas.openxmlformats.org/drawingml/2006/picture">
                <pic:pic>
                  <pic:nvPicPr>
                    <pic:cNvPr id="0" name="index-275_2.png" descr="index-275_2.png"/>
                    <pic:cNvPicPr/>
                  </pic:nvPicPr>
                  <pic:blipFill>
                    <a:blip r:embed="rId299"/>
                    <a:stretch>
                      <a:fillRect/>
                    </a:stretch>
                  </pic:blipFill>
                  <pic:spPr>
                    <a:xfrm>
                      <a:off x="0" y="0"/>
                      <a:ext cx="1879600" cy="1270000"/>
                    </a:xfrm>
                    <a:prstGeom prst="rect">
                      <a:avLst/>
                    </a:prstGeom>
                  </pic:spPr>
                </pic:pic>
              </a:graphicData>
            </a:graphic>
          </wp:anchor>
        </w:drawing>
      </w:r>
    </w:p>
    <w:p>
      <w:pPr>
        <w:pStyle w:val="Para 013"/>
      </w:pPr>
      <w:r>
        <w:t/>
      </w:r>
    </w:p>
    <w:p>
      <w:pPr>
        <w:pStyle w:val="Para 032"/>
      </w:pPr>
      <w:r>
        <w:t>Figure 8.5: Azure Functions—appSettings.json properties—Copy if newer</w:t>
      </w:r>
    </w:p>
    <w:p>
      <w:bookmarkStart w:id="278" w:name="Uploading_employee_data_to_blob_1"/>
      <w:pPr>
        <w:pStyle w:val="Normal"/>
      </w:pPr>
      <w:r>
        <w:t xml:space="preserve">Uploading employee data to blob storage | </w:t>
      </w:r>
      <w:r>
        <w:rPr>
          <w:rStyle w:val="Text0"/>
        </w:rPr>
        <w:t>251</w:t>
      </w:r>
      <w:bookmarkEnd w:id="278"/>
    </w:p>
    <w:p>
      <w:pPr>
        <w:pStyle w:val="Para 013"/>
      </w:pPr>
      <w:r>
        <w:t/>
      </w:r>
    </w:p>
    <w:p>
      <w:pPr>
        <w:pStyle w:val="Para 006"/>
      </w:pPr>
      <w:r>
        <w:t xml:space="preserve">8. Now, build the application and execute it. If you have configured everything </w:t>
      </w:r>
    </w:p>
    <w:p>
      <w:pPr>
        <w:pStyle w:val="Para 002"/>
      </w:pPr>
      <w:r>
        <w:t xml:space="preserve">correctly, then you should see something as shown in </w:t>
      </w:r>
      <w:r>
        <w:rPr>
          <w:rStyle w:val="Text1"/>
        </w:rPr>
        <w:t>Figure 8.6</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006600" cy="685800"/>
            <wp:effectExtent l="0" r="0" t="0" b="0"/>
            <wp:wrapTopAndBottom/>
            <wp:docPr id="296" name="index-276_1.png" descr="index-276_1.png"/>
            <wp:cNvGraphicFramePr>
              <a:graphicFrameLocks noChangeAspect="1"/>
            </wp:cNvGraphicFramePr>
            <a:graphic>
              <a:graphicData uri="http://schemas.openxmlformats.org/drawingml/2006/picture">
                <pic:pic>
                  <pic:nvPicPr>
                    <pic:cNvPr id="0" name="index-276_1.png" descr="index-276_1.png"/>
                    <pic:cNvPicPr/>
                  </pic:nvPicPr>
                  <pic:blipFill>
                    <a:blip r:embed="rId300"/>
                    <a:stretch>
                      <a:fillRect/>
                    </a:stretch>
                  </pic:blipFill>
                  <pic:spPr>
                    <a:xfrm>
                      <a:off x="0" y="0"/>
                      <a:ext cx="2006600" cy="685800"/>
                    </a:xfrm>
                    <a:prstGeom prst="rect">
                      <a:avLst/>
                    </a:prstGeom>
                  </pic:spPr>
                </pic:pic>
              </a:graphicData>
            </a:graphic>
          </wp:anchor>
        </w:drawing>
      </w:r>
    </w:p>
    <w:p>
      <w:pPr>
        <w:pStyle w:val="Para 013"/>
      </w:pPr>
      <w:r>
        <w:t/>
      </w:r>
    </w:p>
    <w:p>
      <w:pPr>
        <w:pStyle w:val="Para 040"/>
      </w:pPr>
      <w:r>
        <w:t>Figure 8.6: Azure Functions—console output</w:t>
      </w:r>
    </w:p>
    <w:p>
      <w:pPr>
        <w:pStyle w:val="Para 006"/>
      </w:pPr>
      <w:r>
        <w:t xml:space="preserve">9. Let's now navigate to the storage account and go to the blob container named </w:t>
      </w:r>
    </w:p>
    <w:p>
      <w:pPr>
        <w:pStyle w:val="Para 002"/>
      </w:pPr>
      <w:r>
        <w:rPr>
          <w:rStyle w:val="Text0"/>
        </w:rPr>
        <w:t>csvimports</w:t>
      </w:r>
      <w:r>
        <w:t xml:space="preserve">, where the uploaded CSV file should be visible, as shown in </w:t>
      </w:r>
      <w:r>
        <w:rPr>
          <w:rStyle w:val="Text1"/>
        </w:rPr>
        <w:t>Figure 8.7</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1422400"/>
            <wp:effectExtent l="0" r="0" t="0" b="0"/>
            <wp:wrapTopAndBottom/>
            <wp:docPr id="297" name="index-276_2.png" descr="index-276_2.png"/>
            <wp:cNvGraphicFramePr>
              <a:graphicFrameLocks noChangeAspect="1"/>
            </wp:cNvGraphicFramePr>
            <a:graphic>
              <a:graphicData uri="http://schemas.openxmlformats.org/drawingml/2006/picture">
                <pic:pic>
                  <pic:nvPicPr>
                    <pic:cNvPr id="0" name="index-276_2.png" descr="index-276_2.png"/>
                    <pic:cNvPicPr/>
                  </pic:nvPicPr>
                  <pic:blipFill>
                    <a:blip r:embed="rId301"/>
                    <a:stretch>
                      <a:fillRect/>
                    </a:stretch>
                  </pic:blipFill>
                  <pic:spPr>
                    <a:xfrm>
                      <a:off x="0" y="0"/>
                      <a:ext cx="3505200" cy="1422400"/>
                    </a:xfrm>
                    <a:prstGeom prst="rect">
                      <a:avLst/>
                    </a:prstGeom>
                  </pic:spPr>
                </pic:pic>
              </a:graphicData>
            </a:graphic>
          </wp:anchor>
        </w:drawing>
      </w:r>
    </w:p>
    <w:p>
      <w:pPr>
        <w:pStyle w:val="Para 013"/>
      </w:pPr>
      <w:r>
        <w:t/>
      </w:r>
    </w:p>
    <w:p>
      <w:pPr>
        <w:pStyle w:val="Para 040"/>
      </w:pPr>
      <w:r>
        <w:t>Figure 8.7: Storage container—uploaded blob</w:t>
      </w:r>
    </w:p>
    <w:p>
      <w:pPr>
        <w:pStyle w:val="Normal"/>
      </w:pPr>
      <w:r>
        <w:t>That's it. We have now developed an application that is responsible for uploading the blob.</w:t>
      </w:r>
    </w:p>
    <w:p>
      <w:pPr>
        <w:pStyle w:val="Para 013"/>
      </w:pPr>
      <w:r>
        <w:t/>
      </w:r>
    </w:p>
    <w:p>
      <w:pPr>
        <w:pStyle w:val="Para 012"/>
      </w:pPr>
      <w:r>
        <w:t>There's more…</w:t>
      </w:r>
    </w:p>
    <w:p>
      <w:pPr>
        <w:pStyle w:val="Para 112"/>
      </w:pPr>
      <w:r>
        <w:rPr>
          <w:rStyle w:val="Text1"/>
        </w:rPr>
        <w:t xml:space="preserve">Make a note of the naming conventions that should be followed while creating the blob container. At the time of writing, the portal throws this error message if we do not adhere to the naming rules: </w:t>
      </w:r>
      <w:r>
        <w:t>This name may only contain lowercase letters, numbers, and hyphens, and must begin with a letter or a number. Each hyphen must be preceded and followed by a non-hyphen character. The name must also be between 3 and 63 characters long</w:t>
      </w:r>
      <w:r>
        <w:rPr>
          <w:rStyle w:val="Text1"/>
        </w:rPr>
        <w:t>.</w:t>
      </w:r>
    </w:p>
    <w:p>
      <w:bookmarkStart w:id="279" w:name="252___Bulk_import_of_data_using"/>
      <w:pPr>
        <w:pStyle w:val="Normal"/>
      </w:pPr>
      <w:r>
        <w:rPr>
          <w:rStyle w:val="Text0"/>
        </w:rPr>
        <w:t>252</w:t>
      </w:r>
      <w:r>
        <w:t xml:space="preserve"> | Bulk import of data using Azure Durable Functions and Cosmos DB</w:t>
      </w:r>
      <w:bookmarkEnd w:id="279"/>
    </w:p>
    <w:p>
      <w:pPr>
        <w:pStyle w:val="Para 013"/>
      </w:pPr>
      <w:r>
        <w:t/>
      </w:r>
    </w:p>
    <w:p>
      <w:pPr>
        <w:pStyle w:val="Normal"/>
      </w:pPr>
      <w:r>
        <w:t>In this recipe, we have created a console application that uses storage assemblies to upload a blob (in our case, it is just a CSV file) to the designated blob container. Note that every time the application runs, a new file will be created in the blob container. In order to upload the CSV files with unique names, we are appending a GUID. Let's move on to the next recipe.</w:t>
      </w:r>
    </w:p>
    <w:p>
      <w:pPr>
        <w:pStyle w:val="Para 013"/>
      </w:pPr>
      <w:r>
        <w:t/>
      </w:r>
    </w:p>
    <w:p>
      <w:pPr>
        <w:pStyle w:val="Para 017"/>
      </w:pPr>
      <w:r>
        <w:t>Creating a blob trigger</w:t>
      </w:r>
    </w:p>
    <w:p>
      <w:pPr>
        <w:pStyle w:val="Normal"/>
      </w:pPr>
      <w:r>
        <w:t>In this recipe, we'll create a function app with the Azure Functions V3 runtime and learn how to create a blob trigger using Visual Studio, and we'll also see how the blob trigger gets triggered when the CSV file is uploaded successfully to the blob container.</w:t>
      </w:r>
    </w:p>
    <w:p>
      <w:pPr>
        <w:pStyle w:val="Para 013"/>
      </w:pPr>
      <w:r>
        <w:t/>
      </w:r>
    </w:p>
    <w:p>
      <w:pPr>
        <w:pStyle w:val="Para 012"/>
      </w:pPr>
      <w:r>
        <w:t>How to do it…</w:t>
      </w:r>
    </w:p>
    <w:p>
      <w:pPr>
        <w:pStyle w:val="Normal"/>
      </w:pPr>
      <w:r>
        <w:t xml:space="preserve">Perform the following steps: </w:t>
      </w:r>
    </w:p>
    <w:p>
      <w:pPr>
        <w:pStyle w:val="Para 002"/>
      </w:pPr>
      <w:r>
        <w:t xml:space="preserve">1. Add a new project named </w:t>
      </w:r>
      <w:r>
        <w:rPr>
          <w:rStyle w:val="Text0"/>
        </w:rPr>
        <w:t>CSVImport.DurableFunctions</w:t>
      </w:r>
      <w:r>
        <w:t xml:space="preserve"> to the existing solution by </w:t>
      </w:r>
    </w:p>
    <w:p>
      <w:pPr>
        <w:pStyle w:val="Para 008"/>
      </w:pPr>
      <w:r>
        <w:t xml:space="preserve">choosing the </w:t>
      </w:r>
      <w:r>
        <w:rPr>
          <w:rStyle w:val="Text0"/>
        </w:rPr>
        <w:t>Azure Functions</w:t>
      </w:r>
      <w:r>
        <w:t xml:space="preserve"> template, as shown in </w:t>
      </w:r>
      <w:r>
        <w:rPr>
          <w:rStyle w:val="Text1"/>
        </w:rPr>
        <w:t>Figure 8.8</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800100"/>
            <wp:effectExtent l="0" r="0" t="0" b="0"/>
            <wp:wrapTopAndBottom/>
            <wp:docPr id="298" name="index-277_1.png" descr="index-277_1.png"/>
            <wp:cNvGraphicFramePr>
              <a:graphicFrameLocks noChangeAspect="1"/>
            </wp:cNvGraphicFramePr>
            <a:graphic>
              <a:graphicData uri="http://schemas.openxmlformats.org/drawingml/2006/picture">
                <pic:pic>
                  <pic:nvPicPr>
                    <pic:cNvPr id="0" name="index-277_1.png" descr="index-277_1.png"/>
                    <pic:cNvPicPr/>
                  </pic:nvPicPr>
                  <pic:blipFill>
                    <a:blip r:embed="rId302"/>
                    <a:stretch>
                      <a:fillRect/>
                    </a:stretch>
                  </pic:blipFill>
                  <pic:spPr>
                    <a:xfrm>
                      <a:off x="0" y="0"/>
                      <a:ext cx="3505200" cy="800100"/>
                    </a:xfrm>
                    <a:prstGeom prst="rect">
                      <a:avLst/>
                    </a:prstGeom>
                  </pic:spPr>
                </pic:pic>
              </a:graphicData>
            </a:graphic>
          </wp:anchor>
        </w:drawing>
      </w:r>
    </w:p>
    <w:p>
      <w:pPr>
        <w:pStyle w:val="Para 013"/>
      </w:pPr>
      <w:r>
        <w:t/>
      </w:r>
    </w:p>
    <w:p>
      <w:pPr>
        <w:pStyle w:val="Para 025"/>
      </w:pPr>
      <w:r>
        <w:t>Figure 8.8: Visual Studio—creating a new Azure Functions project</w:t>
      </w:r>
    </w:p>
    <w:p>
      <w:pPr>
        <w:pStyle w:val="Para 002"/>
      </w:pPr>
      <w:r>
        <w:t xml:space="preserve">2. The next step is to choose the Azure Functions runtime as well as the trigger. </w:t>
      </w:r>
    </w:p>
    <w:p>
      <w:pPr>
        <w:pStyle w:val="Para 008"/>
      </w:pPr>
      <w:r>
        <w:t xml:space="preserve">Choose </w:t>
      </w:r>
      <w:r>
        <w:rPr>
          <w:rStyle w:val="Text0"/>
        </w:rPr>
        <w:t>Azure Functions v3 (.NET Core)</w:t>
      </w:r>
      <w:r>
        <w:t xml:space="preserve">, choose </w:t>
      </w:r>
      <w:r>
        <w:rPr>
          <w:rStyle w:val="Text0"/>
        </w:rPr>
        <w:t>Blob trigger</w:t>
      </w:r>
      <w:r>
        <w:t>, and provide the following:</w:t>
      </w:r>
    </w:p>
    <w:p>
      <w:pPr>
        <w:pStyle w:val="Para 008"/>
      </w:pPr>
      <w:r>
        <w:rPr>
          <w:rStyle w:val="Text0"/>
        </w:rPr>
        <w:t>Storage Account (AzureWebJobsStorage)</w:t>
      </w:r>
      <w:r>
        <w:t>: This is the name of the storage account in which our blob container resides.</w:t>
      </w:r>
    </w:p>
    <w:p>
      <w:pPr>
        <w:pStyle w:val="Para 008"/>
      </w:pPr>
      <w:r>
        <w:rPr>
          <w:rStyle w:val="Text0"/>
        </w:rPr>
        <w:t>Connection string setting</w:t>
      </w:r>
      <w:r>
        <w:t>: This is the connection string key name that refers to the storage account.</w:t>
      </w:r>
    </w:p>
    <w:p>
      <w:bookmarkStart w:id="280" w:name="Creating_a_blob_trigger___253"/>
      <w:pPr>
        <w:pStyle w:val="Normal"/>
      </w:pPr>
      <w:r>
        <w:t xml:space="preserve">Creating a blob trigger | </w:t>
      </w:r>
      <w:r>
        <w:rPr>
          <w:rStyle w:val="Text0"/>
        </w:rPr>
        <w:t>253</w:t>
      </w:r>
      <w:bookmarkEnd w:id="280"/>
    </w:p>
    <w:p>
      <w:pPr>
        <w:pStyle w:val="Para 013"/>
      </w:pPr>
      <w:r>
        <w:t/>
      </w:r>
    </w:p>
    <w:p>
      <w:pPr>
        <w:pStyle w:val="Para 002"/>
      </w:pPr>
      <w:r>
        <w:rPr>
          <w:rStyle w:val="Text0"/>
        </w:rPr>
        <w:t>Path</w:t>
      </w:r>
      <w:r>
        <w:t xml:space="preserve">: This is the name of the blob container where the CSV files are being </w:t>
      </w:r>
    </w:p>
    <w:p>
      <w:pPr>
        <w:pStyle w:val="Para 002"/>
      </w:pPr>
      <w:r>
        <w:t>uploaded:</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2362200"/>
            <wp:effectExtent l="0" r="0" t="0" b="0"/>
            <wp:wrapTopAndBottom/>
            <wp:docPr id="299" name="index-278_1.png" descr="index-278_1.png"/>
            <wp:cNvGraphicFramePr>
              <a:graphicFrameLocks noChangeAspect="1"/>
            </wp:cNvGraphicFramePr>
            <a:graphic>
              <a:graphicData uri="http://schemas.openxmlformats.org/drawingml/2006/picture">
                <pic:pic>
                  <pic:nvPicPr>
                    <pic:cNvPr id="0" name="index-278_1.png" descr="index-278_1.png"/>
                    <pic:cNvPicPr/>
                  </pic:nvPicPr>
                  <pic:blipFill>
                    <a:blip r:embed="rId303"/>
                    <a:stretch>
                      <a:fillRect/>
                    </a:stretch>
                  </pic:blipFill>
                  <pic:spPr>
                    <a:xfrm>
                      <a:off x="0" y="0"/>
                      <a:ext cx="3505200" cy="2362200"/>
                    </a:xfrm>
                    <a:prstGeom prst="rect">
                      <a:avLst/>
                    </a:prstGeom>
                  </pic:spPr>
                </pic:pic>
              </a:graphicData>
            </a:graphic>
          </wp:anchor>
        </w:drawing>
      </w:r>
    </w:p>
    <w:p>
      <w:pPr>
        <w:pStyle w:val="Para 013"/>
      </w:pPr>
      <w:r>
        <w:t/>
      </w:r>
    </w:p>
    <w:p>
      <w:pPr>
        <w:pStyle w:val="Para 022"/>
      </w:pPr>
      <w:r>
        <w:t>Figure 8.9: Visual Studio—creating a new function app</w:t>
      </w:r>
    </w:p>
    <w:p>
      <w:pPr>
        <w:pStyle w:val="Para 006"/>
      </w:pPr>
      <w:r>
        <w:t xml:space="preserve">3. After creating the project, the structure should look something like </w:t>
      </w:r>
      <w:r>
        <w:rPr>
          <w:rStyle w:val="Text1"/>
        </w:rPr>
        <w:t>Figure 8.10</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1727200" cy="1155700"/>
            <wp:effectExtent l="0" r="0" t="0" b="0"/>
            <wp:wrapTopAndBottom/>
            <wp:docPr id="300" name="index-278_2.png" descr="index-278_2.png"/>
            <wp:cNvGraphicFramePr>
              <a:graphicFrameLocks noChangeAspect="1"/>
            </wp:cNvGraphicFramePr>
            <a:graphic>
              <a:graphicData uri="http://schemas.openxmlformats.org/drawingml/2006/picture">
                <pic:pic>
                  <pic:nvPicPr>
                    <pic:cNvPr id="0" name="index-278_2.png" descr="index-278_2.png"/>
                    <pic:cNvPicPr/>
                  </pic:nvPicPr>
                  <pic:blipFill>
                    <a:blip r:embed="rId304"/>
                    <a:stretch>
                      <a:fillRect/>
                    </a:stretch>
                  </pic:blipFill>
                  <pic:spPr>
                    <a:xfrm>
                      <a:off x="0" y="0"/>
                      <a:ext cx="1727200" cy="1155700"/>
                    </a:xfrm>
                    <a:prstGeom prst="rect">
                      <a:avLst/>
                    </a:prstGeom>
                  </pic:spPr>
                </pic:pic>
              </a:graphicData>
            </a:graphic>
          </wp:anchor>
        </w:drawing>
      </w:r>
    </w:p>
    <w:p>
      <w:pPr>
        <w:pStyle w:val="Para 013"/>
      </w:pPr>
      <w:r>
        <w:t/>
      </w:r>
    </w:p>
    <w:p>
      <w:pPr>
        <w:pStyle w:val="Para 077"/>
      </w:pPr>
      <w:r>
        <w:rPr>
          <w:rStyle w:val="Text2"/>
        </w:rPr>
        <w:t>Figure 8.10: Visual Studio—function app—Solution Explorer</w:t>
      </w:r>
      <w:r>
        <w:t xml:space="preserve"> </w:t>
      </w:r>
      <w:r>
        <w:rPr>
          <w:rStyle w:val="Text0"/>
        </w:rPr>
        <w:t>254</w:t>
      </w:r>
      <w:r>
        <w:t xml:space="preserve"> | Bulk import of data using Azure Durable Functions and Cosmos DB</w:t>
      </w:r>
    </w:p>
    <w:p>
      <w:pPr>
        <w:pStyle w:val="Para 013"/>
      </w:pPr>
      <w:r>
        <w:t/>
      </w:r>
    </w:p>
    <w:p>
      <w:bookmarkStart w:id="281" w:name="4___Let_s_add_a_connection_strin"/>
      <w:pPr>
        <w:pStyle w:val="Para 002"/>
      </w:pPr>
      <w:r>
        <w:t xml:space="preserve">4. Let's add a connection string to the </w:t>
      </w:r>
      <w:r>
        <w:rPr>
          <w:rStyle w:val="Text0"/>
        </w:rPr>
        <w:t>DurableFunctions</w:t>
      </w:r>
      <w:r>
        <w:t xml:space="preserve"> project with the name </w:t>
      </w:r>
      <w:bookmarkEnd w:id="281"/>
    </w:p>
    <w:p>
      <w:pPr>
        <w:pStyle w:val="Para 008"/>
      </w:pPr>
      <w:r>
        <w:rPr>
          <w:rStyle w:val="Text0"/>
        </w:rPr>
        <w:t>StorageConnection</w:t>
      </w:r>
      <w:r>
        <w:t xml:space="preserve"> (remember, we have used this in the connection string setting file in one of our earlier steps) to </w:t>
      </w:r>
      <w:r>
        <w:rPr>
          <w:rStyle w:val="Text0"/>
        </w:rPr>
        <w:t>local.settings.json</w:t>
      </w:r>
      <w:r>
        <w:t xml:space="preserve">, as shown in </w:t>
      </w:r>
      <w:r>
        <w:rPr>
          <w:rStyle w:val="Text1"/>
        </w:rPr>
        <w:t>Figure 8.11</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698500"/>
            <wp:effectExtent l="0" r="0" t="0" b="0"/>
            <wp:wrapTopAndBottom/>
            <wp:docPr id="301" name="index-279_1.png" descr="index-279_1.png"/>
            <wp:cNvGraphicFramePr>
              <a:graphicFrameLocks noChangeAspect="1"/>
            </wp:cNvGraphicFramePr>
            <a:graphic>
              <a:graphicData uri="http://schemas.openxmlformats.org/drawingml/2006/picture">
                <pic:pic>
                  <pic:nvPicPr>
                    <pic:cNvPr id="0" name="index-279_1.png" descr="index-279_1.png"/>
                    <pic:cNvPicPr/>
                  </pic:nvPicPr>
                  <pic:blipFill>
                    <a:blip r:embed="rId305"/>
                    <a:stretch>
                      <a:fillRect/>
                    </a:stretch>
                  </pic:blipFill>
                  <pic:spPr>
                    <a:xfrm>
                      <a:off x="0" y="0"/>
                      <a:ext cx="3505200" cy="698500"/>
                    </a:xfrm>
                    <a:prstGeom prst="rect">
                      <a:avLst/>
                    </a:prstGeom>
                  </pic:spPr>
                </pic:pic>
              </a:graphicData>
            </a:graphic>
          </wp:anchor>
        </w:drawing>
      </w:r>
    </w:p>
    <w:p>
      <w:pPr>
        <w:pStyle w:val="Para 013"/>
      </w:pPr>
      <w:r>
        <w:t/>
      </w:r>
    </w:p>
    <w:p>
      <w:pPr>
        <w:pStyle w:val="Para 040"/>
      </w:pPr>
      <w:r>
        <w:t>Figure 8.11: Azure Functions—configuration file</w:t>
      </w:r>
    </w:p>
    <w:p>
      <w:pPr>
        <w:pStyle w:val="Para 002"/>
      </w:pPr>
      <w:r>
        <w:t xml:space="preserve">5. Now, open the </w:t>
      </w:r>
      <w:r>
        <w:rPr>
          <w:rStyle w:val="Text0"/>
        </w:rPr>
        <w:t>Function1.cs</w:t>
      </w:r>
      <w:r>
        <w:t xml:space="preserve"> file and rename it to </w:t>
      </w:r>
      <w:r>
        <w:rPr>
          <w:rStyle w:val="Text0"/>
        </w:rPr>
        <w:t>CSVImportBlobTrigger</w:t>
      </w:r>
      <w:r>
        <w:t xml:space="preserve">, and also </w:t>
      </w:r>
    </w:p>
    <w:p>
      <w:pPr>
        <w:pStyle w:val="Para 008"/>
      </w:pPr>
      <w:r>
        <w:t xml:space="preserve">replace </w:t>
      </w:r>
      <w:r>
        <w:rPr>
          <w:rStyle w:val="Text0"/>
        </w:rPr>
        <w:t>Function1</w:t>
      </w:r>
      <w:r>
        <w:t xml:space="preserve"> (the name of the function) with </w:t>
      </w:r>
      <w:r>
        <w:rPr>
          <w:rStyle w:val="Text0"/>
        </w:rPr>
        <w:t>CSVImportBlobTrigger</w:t>
      </w:r>
      <w:r>
        <w:t xml:space="preserve"> (</w:t>
      </w:r>
      <w:r>
        <w:rPr>
          <w:rStyle w:val="Text1"/>
        </w:rPr>
        <w:t>line 11</w:t>
      </w:r>
      <w:r>
        <w:t xml:space="preserve">), as shown in </w:t>
      </w:r>
      <w:r>
        <w:rPr>
          <w:rStyle w:val="Text1"/>
        </w:rPr>
        <w:t>Figure 8.12</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365500" cy="1028700"/>
            <wp:effectExtent l="0" r="0" t="0" b="0"/>
            <wp:wrapTopAndBottom/>
            <wp:docPr id="302" name="index-279_2.png" descr="index-279_2.png"/>
            <wp:cNvGraphicFramePr>
              <a:graphicFrameLocks noChangeAspect="1"/>
            </wp:cNvGraphicFramePr>
            <a:graphic>
              <a:graphicData uri="http://schemas.openxmlformats.org/drawingml/2006/picture">
                <pic:pic>
                  <pic:nvPicPr>
                    <pic:cNvPr id="0" name="index-279_2.png" descr="index-279_2.png"/>
                    <pic:cNvPicPr/>
                  </pic:nvPicPr>
                  <pic:blipFill>
                    <a:blip r:embed="rId306"/>
                    <a:stretch>
                      <a:fillRect/>
                    </a:stretch>
                  </pic:blipFill>
                  <pic:spPr>
                    <a:xfrm>
                      <a:off x="0" y="0"/>
                      <a:ext cx="3365500" cy="1028700"/>
                    </a:xfrm>
                    <a:prstGeom prst="rect">
                      <a:avLst/>
                    </a:prstGeom>
                  </pic:spPr>
                </pic:pic>
              </a:graphicData>
            </a:graphic>
          </wp:anchor>
        </w:drawing>
      </w:r>
    </w:p>
    <w:p>
      <w:pPr>
        <w:pStyle w:val="Para 013"/>
      </w:pPr>
      <w:r>
        <w:t/>
      </w:r>
    </w:p>
    <w:p>
      <w:pPr>
        <w:pStyle w:val="Para 040"/>
      </w:pPr>
      <w:r>
        <w:t>Figure 8.12: Azure Functions—blob trigger code</w:t>
      </w:r>
    </w:p>
    <w:p>
      <w:pPr>
        <w:pStyle w:val="Para 002"/>
      </w:pPr>
      <w:r>
        <w:t xml:space="preserve">6. Create a breakpoint in </w:t>
      </w:r>
      <w:r>
        <w:rPr>
          <w:rStyle w:val="Text0"/>
        </w:rPr>
        <w:t>CSVImportBlobTrigger</w:t>
      </w:r>
      <w:r>
        <w:t xml:space="preserve"> and run the application by pressing </w:t>
      </w:r>
    </w:p>
    <w:p>
      <w:pPr>
        <w:pStyle w:val="Para 008"/>
      </w:pPr>
      <w:r>
        <w:t xml:space="preserve">the </w:t>
      </w:r>
      <w:r>
        <w:rPr>
          <w:rStyle w:val="Text1"/>
        </w:rPr>
        <w:t>F5</w:t>
      </w:r>
      <w:r>
        <w:t xml:space="preserve"> key. If everything is configured properly, the following should be visible on the console:</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730500" cy="228600"/>
            <wp:effectExtent l="0" r="0" t="0" b="0"/>
            <wp:wrapTopAndBottom/>
            <wp:docPr id="303" name="index-279_3.png" descr="index-279_3.png"/>
            <wp:cNvGraphicFramePr>
              <a:graphicFrameLocks noChangeAspect="1"/>
            </wp:cNvGraphicFramePr>
            <a:graphic>
              <a:graphicData uri="http://schemas.openxmlformats.org/drawingml/2006/picture">
                <pic:pic>
                  <pic:nvPicPr>
                    <pic:cNvPr id="0" name="index-279_3.png" descr="index-279_3.png"/>
                    <pic:cNvPicPr/>
                  </pic:nvPicPr>
                  <pic:blipFill>
                    <a:blip r:embed="rId307"/>
                    <a:stretch>
                      <a:fillRect/>
                    </a:stretch>
                  </pic:blipFill>
                  <pic:spPr>
                    <a:xfrm>
                      <a:off x="0" y="0"/>
                      <a:ext cx="2730500" cy="228600"/>
                    </a:xfrm>
                    <a:prstGeom prst="rect">
                      <a:avLst/>
                    </a:prstGeom>
                  </pic:spPr>
                </pic:pic>
              </a:graphicData>
            </a:graphic>
          </wp:anchor>
        </w:drawing>
      </w:r>
    </w:p>
    <w:p>
      <w:pPr>
        <w:pStyle w:val="Para 013"/>
      </w:pPr>
      <w:r>
        <w:t/>
      </w:r>
    </w:p>
    <w:p>
      <w:pPr>
        <w:pStyle w:val="Para 058"/>
      </w:pPr>
      <w:r>
        <w:t>Figure 8.13: Azure Functions—console</w:t>
      </w:r>
    </w:p>
    <w:p>
      <w:pPr>
        <w:pStyle w:val="Para 002"/>
      </w:pPr>
      <w:r>
        <w:t xml:space="preserve">7. Let's upload a new file by running the </w:t>
      </w:r>
      <w:r>
        <w:rPr>
          <w:rStyle w:val="Text0"/>
        </w:rPr>
        <w:t>CSVImport.Client</w:t>
      </w:r>
      <w:r>
        <w:t xml:space="preserve"> application. Immediately </w:t>
      </w:r>
    </w:p>
    <w:p>
      <w:pPr>
        <w:pStyle w:val="Para 008"/>
      </w:pPr>
      <w:r>
        <w:t>after the file is uploaded, the blob trigger will be fired. Your breakpoints should also be hit along with this.</w:t>
      </w:r>
    </w:p>
    <w:p>
      <w:pPr>
        <w:pStyle w:val="Para 013"/>
      </w:pPr>
      <w:r>
        <w:t/>
      </w:r>
    </w:p>
    <w:p>
      <w:pPr>
        <w:pStyle w:val="Normal"/>
      </w:pPr>
      <w:r>
        <w:t>We are done creating the blob trigger that gets fired whenever a new blob is added to the blob container.</w:t>
      </w:r>
    </w:p>
    <w:p>
      <w:pPr>
        <w:pStyle w:val="Normal"/>
      </w:pPr>
      <w:r>
        <w:t>We'll process the blob in the upcoming recipes of this chapter.</w:t>
      </w:r>
    </w:p>
    <w:p>
      <w:bookmarkStart w:id="282" w:name="Creating_the_durable_orchestrato"/>
      <w:pPr>
        <w:pStyle w:val="Normal"/>
      </w:pPr>
      <w:r>
        <w:t xml:space="preserve">Creating the durable orchestrator and triggering it for each CSV import | </w:t>
      </w:r>
      <w:r>
        <w:rPr>
          <w:rStyle w:val="Text0"/>
        </w:rPr>
        <w:t>255</w:t>
      </w:r>
      <w:bookmarkEnd w:id="282"/>
    </w:p>
    <w:p>
      <w:pPr>
        <w:pStyle w:val="Para 013"/>
      </w:pPr>
      <w:r>
        <w:t/>
      </w:r>
    </w:p>
    <w:p>
      <w:pPr>
        <w:pStyle w:val="Para 012"/>
      </w:pPr>
      <w:r>
        <w:t>There's more…</w:t>
      </w:r>
    </w:p>
    <w:p>
      <w:pPr>
        <w:pStyle w:val="Normal"/>
      </w:pPr>
      <w:r>
        <w:t xml:space="preserve">All the configurations will be taken from the </w:t>
      </w:r>
      <w:r>
        <w:rPr>
          <w:rStyle w:val="Text0"/>
        </w:rPr>
        <w:t>local.settings.json</w:t>
      </w:r>
      <w:r>
        <w:t xml:space="preserve"> file while running the functions in our local environment. However, when deploying the functions to Azure, all the configuration items (such as the connection string and app settings) will be referenced from the application settings of your function app. Make sure to create all the configuration items in the function app after deploying the functions.</w:t>
      </w:r>
    </w:p>
    <w:p>
      <w:pPr>
        <w:pStyle w:val="Normal"/>
      </w:pPr>
      <w:r>
        <w:t xml:space="preserve">In this recipe, we have created a new function app based on the Azure Functions V3 runtime, which is based on the .NET Core framework and can run on all platforms that support .NET Core (such as Windows and Linux OSes). We have also created a blob trigger and configured it to run when a new blob is added by configuring the connection string setting. We have also created a </w:t>
      </w:r>
      <w:r>
        <w:rPr>
          <w:rStyle w:val="Text0"/>
        </w:rPr>
        <w:t>local.setting.json</w:t>
      </w:r>
      <w:r>
        <w:t xml:space="preserve"> configuration file to store the config values that are used in local development. After we created the blob trigger, we ran the </w:t>
      </w:r>
      <w:r>
        <w:rPr>
          <w:rStyle w:val="Text0"/>
        </w:rPr>
        <w:t>CSVImport.Client</w:t>
      </w:r>
      <w:r>
        <w:t xml:space="preserve"> application to upload a file to validate the fact that the blob trigger is getting executed.</w:t>
      </w:r>
    </w:p>
    <w:p>
      <w:pPr>
        <w:pStyle w:val="Normal"/>
      </w:pPr>
      <w:r>
        <w:t>Let' move on to the next recipe to learn how to create a durable orchestrator.</w:t>
      </w:r>
    </w:p>
    <w:p>
      <w:pPr>
        <w:pStyle w:val="Para 013"/>
      </w:pPr>
      <w:r>
        <w:t/>
      </w:r>
    </w:p>
    <w:p>
      <w:pPr>
        <w:pStyle w:val="Para 017"/>
      </w:pPr>
      <w:r>
        <w:t xml:space="preserve">Creating the durable orchestrator and triggering it for each CSV </w:t>
      </w:r>
    </w:p>
    <w:p>
      <w:pPr>
        <w:pStyle w:val="Para 017"/>
      </w:pPr>
      <w:r>
        <w:t>import</w:t>
      </w:r>
    </w:p>
    <w:p>
      <w:pPr>
        <w:pStyle w:val="Normal"/>
      </w:pPr>
      <w:r>
        <w:t xml:space="preserve">This is one of the most important and interesting recipes. We'll learn how to create the durable orchestrator responsible for managing all the activity functions that we create for the different individual tasks required to complete the </w:t>
      </w:r>
      <w:r>
        <w:rPr>
          <w:rStyle w:val="Text0"/>
        </w:rPr>
        <w:t>CSVImport</w:t>
      </w:r>
      <w:r>
        <w:t xml:space="preserve"> project.</w:t>
      </w:r>
    </w:p>
    <w:p>
      <w:pPr>
        <w:pStyle w:val="Para 013"/>
      </w:pPr>
      <w:r>
        <w:t/>
      </w:r>
    </w:p>
    <w:p>
      <w:pPr>
        <w:pStyle w:val="Para 012"/>
      </w:pPr>
      <w:r>
        <w:t>How to do it...</w:t>
      </w:r>
    </w:p>
    <w:p>
      <w:pPr>
        <w:pStyle w:val="Normal"/>
      </w:pPr>
      <w:r>
        <w:t>In this section, we are going to create an orchestrator and also learn how to invoke it by performing the following steps:</w:t>
      </w:r>
    </w:p>
    <w:p>
      <w:pPr>
        <w:pStyle w:val="Para 006"/>
      </w:pPr>
      <w:r>
        <w:t xml:space="preserve">1. Create a new function by right-clicking on </w:t>
      </w:r>
      <w:r>
        <w:rPr>
          <w:rStyle w:val="Text0"/>
        </w:rPr>
        <w:t>CSVImport.DurableFunctions</w:t>
      </w:r>
      <w:r>
        <w:t xml:space="preserve">, click on </w:t>
      </w:r>
    </w:p>
    <w:p>
      <w:pPr>
        <w:pStyle w:val="Para 002"/>
      </w:pPr>
      <w:r>
        <w:rPr>
          <w:rStyle w:val="Text0"/>
        </w:rPr>
        <w:t>Add</w:t>
      </w:r>
      <w:r>
        <w:t xml:space="preserve">, and then choose </w:t>
      </w:r>
      <w:r>
        <w:rPr>
          <w:rStyle w:val="Text0"/>
        </w:rPr>
        <w:t>New Azure Function</w:t>
      </w:r>
      <w:r>
        <w:t xml:space="preserve">, as shown in </w:t>
      </w:r>
      <w:r>
        <w:rPr>
          <w:rStyle w:val="Text1"/>
        </w:rPr>
        <w:t>Figure 8.14</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654300" cy="571500"/>
            <wp:effectExtent l="0" r="0" t="0" b="0"/>
            <wp:wrapTopAndBottom/>
            <wp:docPr id="304" name="index-280_1.png" descr="index-280_1.png"/>
            <wp:cNvGraphicFramePr>
              <a:graphicFrameLocks noChangeAspect="1"/>
            </wp:cNvGraphicFramePr>
            <a:graphic>
              <a:graphicData uri="http://schemas.openxmlformats.org/drawingml/2006/picture">
                <pic:pic>
                  <pic:nvPicPr>
                    <pic:cNvPr id="0" name="index-280_1.png" descr="index-280_1.png"/>
                    <pic:cNvPicPr/>
                  </pic:nvPicPr>
                  <pic:blipFill>
                    <a:blip r:embed="rId308"/>
                    <a:stretch>
                      <a:fillRect/>
                    </a:stretch>
                  </pic:blipFill>
                  <pic:spPr>
                    <a:xfrm>
                      <a:off x="0" y="0"/>
                      <a:ext cx="2654300" cy="571500"/>
                    </a:xfrm>
                    <a:prstGeom prst="rect">
                      <a:avLst/>
                    </a:prstGeom>
                  </pic:spPr>
                </pic:pic>
              </a:graphicData>
            </a:graphic>
          </wp:anchor>
        </w:drawing>
      </w:r>
    </w:p>
    <w:p>
      <w:pPr>
        <w:pStyle w:val="Para 013"/>
      </w:pPr>
      <w:r>
        <w:t/>
      </w:r>
    </w:p>
    <w:p>
      <w:pPr>
        <w:pStyle w:val="Para 069"/>
      </w:pPr>
      <w:r>
        <w:rPr>
          <w:rStyle w:val="Text2"/>
        </w:rPr>
        <w:t>Figure 8.14: Visual Studio—adding a new function</w:t>
      </w:r>
      <w:r>
        <w:t xml:space="preserve"> </w:t>
      </w:r>
      <w:r>
        <w:rPr>
          <w:rStyle w:val="Text0"/>
        </w:rPr>
        <w:t>256</w:t>
      </w:r>
      <w:r>
        <w:t xml:space="preserve"> | Bulk import of data using Azure Durable Functions and Cosmos DB</w:t>
      </w:r>
    </w:p>
    <w:p>
      <w:pPr>
        <w:pStyle w:val="Para 013"/>
      </w:pPr>
      <w:r>
        <w:t/>
      </w:r>
    </w:p>
    <w:p>
      <w:bookmarkStart w:id="283" w:name="2___In_the_Add_New_Item_popup__c"/>
      <w:pPr>
        <w:pStyle w:val="Para 002"/>
      </w:pPr>
      <w:r>
        <w:t xml:space="preserve">2. In the </w:t>
      </w:r>
      <w:r>
        <w:rPr>
          <w:rStyle w:val="Text0"/>
        </w:rPr>
        <w:t>Add New Item</w:t>
      </w:r>
      <w:r>
        <w:t xml:space="preserve"> popup, choose </w:t>
      </w:r>
      <w:r>
        <w:rPr>
          <w:rStyle w:val="Text0"/>
        </w:rPr>
        <w:t>Azure Function</w:t>
      </w:r>
      <w:r>
        <w:t xml:space="preserve">, provide the name </w:t>
      </w:r>
      <w:r>
        <w:rPr>
          <w:rStyle w:val="Text0"/>
        </w:rPr>
        <w:t>CSVImport_</w:t>
      </w:r>
      <w:bookmarkEnd w:id="283"/>
    </w:p>
    <w:p>
      <w:pPr>
        <w:pStyle w:val="Para 008"/>
      </w:pPr>
      <w:r>
        <w:rPr>
          <w:rStyle w:val="Text0"/>
        </w:rPr>
        <w:t>Orchestrator</w:t>
      </w:r>
      <w:r>
        <w:t xml:space="preserve">, and click on </w:t>
      </w:r>
      <w:r>
        <w:rPr>
          <w:rStyle w:val="Text0"/>
        </w:rPr>
        <w:t>Add</w:t>
      </w:r>
      <w:r>
        <w:t xml:space="preserve">, as shown in </w:t>
      </w:r>
      <w:r>
        <w:rPr>
          <w:rStyle w:val="Text1"/>
        </w:rPr>
        <w:t>Figure 8.15</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441700" cy="2540000"/>
            <wp:effectExtent l="0" r="0" t="0" b="0"/>
            <wp:wrapTopAndBottom/>
            <wp:docPr id="305" name="index-281_1.png" descr="index-281_1.png"/>
            <wp:cNvGraphicFramePr>
              <a:graphicFrameLocks noChangeAspect="1"/>
            </wp:cNvGraphicFramePr>
            <a:graphic>
              <a:graphicData uri="http://schemas.openxmlformats.org/drawingml/2006/picture">
                <pic:pic>
                  <pic:nvPicPr>
                    <pic:cNvPr id="0" name="index-281_1.png" descr="index-281_1.png"/>
                    <pic:cNvPicPr/>
                  </pic:nvPicPr>
                  <pic:blipFill>
                    <a:blip r:embed="rId309"/>
                    <a:stretch>
                      <a:fillRect/>
                    </a:stretch>
                  </pic:blipFill>
                  <pic:spPr>
                    <a:xfrm>
                      <a:off x="0" y="0"/>
                      <a:ext cx="3441700" cy="2540000"/>
                    </a:xfrm>
                    <a:prstGeom prst="rect">
                      <a:avLst/>
                    </a:prstGeom>
                  </pic:spPr>
                </pic:pic>
              </a:graphicData>
            </a:graphic>
          </wp:anchor>
        </w:drawing>
      </w:r>
    </w:p>
    <w:p>
      <w:pPr>
        <w:pStyle w:val="Para 013"/>
      </w:pPr>
      <w:r>
        <w:t/>
      </w:r>
    </w:p>
    <w:p>
      <w:pPr>
        <w:pStyle w:val="Para 022"/>
      </w:pPr>
      <w:r>
        <w:t>Figure 8.15: Visual Studio—adding a new function</w:t>
      </w:r>
    </w:p>
    <w:p>
      <w:pPr>
        <w:pStyle w:val="Para 035"/>
      </w:pPr>
      <w:r>
        <w:rPr>
          <w:rStyle w:val="Text0"/>
        </w:rPr>
        <w:t xml:space="preserve">3. In the </w:t>
      </w:r>
      <w:r>
        <w:t>New Azure Function</w:t>
      </w:r>
      <w:r>
        <w:rPr>
          <w:rStyle w:val="Text0"/>
        </w:rPr>
        <w:t xml:space="preserve"> popup, select the </w:t>
      </w:r>
      <w:r>
        <w:t>Durable Functions Orchestration</w:t>
      </w:r>
    </w:p>
    <w:p>
      <w:pPr>
        <w:pStyle w:val="Para 008"/>
      </w:pPr>
      <w:r>
        <w:t xml:space="preserve">template and click on the </w:t>
      </w:r>
      <w:r>
        <w:rPr>
          <w:rStyle w:val="Text0"/>
        </w:rPr>
        <w:t>OK</w:t>
      </w:r>
      <w:r>
        <w:t xml:space="preserve"> button, which creates the following:</w:t>
      </w:r>
    </w:p>
    <w:p>
      <w:pPr>
        <w:pStyle w:val="Para 008"/>
      </w:pPr>
      <w:r>
        <w:rPr>
          <w:rStyle w:val="Text0"/>
        </w:rPr>
        <w:t>HttpStart</w:t>
      </w:r>
      <w:r>
        <w:t xml:space="preserve">: This is the durable function's starter function (an HTTP trigger), which works as a client that can invoke the durable orchestrator. However, in our project, we'll not be using this HTTP trigger; we'll be using the logic inside it in our </w:t>
      </w:r>
      <w:r>
        <w:rPr>
          <w:rStyle w:val="Text0"/>
        </w:rPr>
        <w:t>CSVImportBlobTrigger</w:t>
      </w:r>
      <w:r>
        <w:t xml:space="preserve"> blob trigger to invoke the durable orchestrator.</w:t>
      </w:r>
    </w:p>
    <w:p>
      <w:pPr>
        <w:pStyle w:val="Para 008"/>
      </w:pPr>
      <w:r>
        <w:rPr>
          <w:rStyle w:val="Text0"/>
        </w:rPr>
        <w:t>RunOrchestrator</w:t>
      </w:r>
      <w:r>
        <w:t>: This is the actual durable orchestrator that is capable of invoking and managing the activity functions.</w:t>
      </w:r>
    </w:p>
    <w:p>
      <w:pPr>
        <w:pStyle w:val="Para 008"/>
      </w:pPr>
      <w:r>
        <w:rPr>
          <w:rStyle w:val="Text0"/>
        </w:rPr>
        <w:t>SayHello</w:t>
      </w:r>
      <w:r>
        <w:t>: Visual Studio creates this simple activity function. Let's go ahead and remove this default function. Once the default activity function is created, we'll create our activity function:</w:t>
      </w:r>
    </w:p>
    <w:p>
      <w:bookmarkStart w:id="284" w:name="Creating_the_durable_orchestrato_1"/>
      <w:pPr>
        <w:pStyle w:val="Normal"/>
      </w:pPr>
      <w:r>
        <w:t xml:space="preserve">Creating the durable orchestrator and triggering it for each CSV import | </w:t>
      </w:r>
      <w:r>
        <w:rPr>
          <w:rStyle w:val="Text0"/>
        </w:rPr>
        <w:t>257</w:t>
      </w:r>
      <w:bookmarkEnd w:id="284"/>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540000" cy="2870200"/>
            <wp:effectExtent l="0" r="0" t="0" b="0"/>
            <wp:wrapTopAndBottom/>
            <wp:docPr id="306" name="index-282_1.png" descr="index-282_1.png"/>
            <wp:cNvGraphicFramePr>
              <a:graphicFrameLocks noChangeAspect="1"/>
            </wp:cNvGraphicFramePr>
            <a:graphic>
              <a:graphicData uri="http://schemas.openxmlformats.org/drawingml/2006/picture">
                <pic:pic>
                  <pic:nvPicPr>
                    <pic:cNvPr id="0" name="index-282_1.png" descr="index-282_1.png"/>
                    <pic:cNvPicPr/>
                  </pic:nvPicPr>
                  <pic:blipFill>
                    <a:blip r:embed="rId310"/>
                    <a:stretch>
                      <a:fillRect/>
                    </a:stretch>
                  </pic:blipFill>
                  <pic:spPr>
                    <a:xfrm>
                      <a:off x="0" y="0"/>
                      <a:ext cx="2540000" cy="2870200"/>
                    </a:xfrm>
                    <a:prstGeom prst="rect">
                      <a:avLst/>
                    </a:prstGeom>
                  </pic:spPr>
                </pic:pic>
              </a:graphicData>
            </a:graphic>
          </wp:anchor>
        </w:drawing>
      </w:r>
    </w:p>
    <w:p>
      <w:pPr>
        <w:pStyle w:val="Para 013"/>
      </w:pPr>
      <w:r>
        <w:t/>
      </w:r>
    </w:p>
    <w:p>
      <w:pPr>
        <w:pStyle w:val="Para 028"/>
      </w:pPr>
      <w:r>
        <w:t>Figure 8.16: Visual Studio—adding a new Durable Functions orchestration trigger</w:t>
      </w:r>
    </w:p>
    <w:p>
      <w:pPr>
        <w:pStyle w:val="Para 006"/>
      </w:pPr>
      <w:r>
        <w:t xml:space="preserve">4. In the </w:t>
      </w:r>
      <w:r>
        <w:rPr>
          <w:rStyle w:val="Text0"/>
        </w:rPr>
        <w:t>CSVImportBlobTrigger</w:t>
      </w:r>
      <w:r>
        <w:t xml:space="preserve"> blob trigger, let's make the following code changes to </w:t>
      </w:r>
    </w:p>
    <w:p>
      <w:pPr>
        <w:pStyle w:val="Para 002"/>
      </w:pPr>
      <w:r>
        <w:t>invoke the orchestrator:</w:t>
      </w:r>
    </w:p>
    <w:p>
      <w:pPr>
        <w:pStyle w:val="Para 002"/>
      </w:pPr>
      <w:r>
        <w:t xml:space="preserve">Decorate the function to be </w:t>
      </w:r>
      <w:r>
        <w:rPr>
          <w:rStyle w:val="Text0"/>
        </w:rPr>
        <w:t>async</w:t>
      </w:r>
      <w:r>
        <w:t>.</w:t>
      </w:r>
    </w:p>
    <w:p>
      <w:pPr>
        <w:pStyle w:val="Para 002"/>
      </w:pPr>
      <w:r>
        <w:t xml:space="preserve">Add the orchestration client output bindings by using the attribute </w:t>
      </w:r>
    </w:p>
    <w:p>
      <w:pPr>
        <w:pStyle w:val="Para 035"/>
      </w:pPr>
      <w:r>
        <w:t>[DurableClient]</w:t>
      </w:r>
      <w:r>
        <w:rPr>
          <w:rStyle w:val="Text0"/>
        </w:rPr>
        <w:t>.</w:t>
      </w:r>
    </w:p>
    <w:p>
      <w:pPr>
        <w:pStyle w:val="Para 035"/>
      </w:pPr>
      <w:r>
        <w:rPr>
          <w:rStyle w:val="Text0"/>
        </w:rPr>
        <w:t xml:space="preserve">Call </w:t>
      </w:r>
      <w:r>
        <w:t>StartNewAsync</w:t>
      </w:r>
      <w:r>
        <w:rPr>
          <w:rStyle w:val="Text0"/>
        </w:rPr>
        <w:t xml:space="preserve"> using the </w:t>
      </w:r>
      <w:r>
        <w:t>IDurableOrchestrationClient</w:t>
      </w:r>
      <w:r>
        <w:rPr>
          <w:rStyle w:val="Text0"/>
        </w:rPr>
        <w:t xml:space="preserve"> reference.</w:t>
      </w:r>
    </w:p>
    <w:p>
      <w:pPr>
        <w:pStyle w:val="0 Block"/>
      </w:pPr>
    </w:p>
    <w:p>
      <w:bookmarkStart w:id="285" w:name="258___Bulk_import_of_data_using"/>
      <w:pPr>
        <w:pStyle w:val="Normal"/>
        <w:pageBreakBefore w:val="on"/>
      </w:pPr>
      <w:r>
        <w:rPr>
          <w:rStyle w:val="Text0"/>
        </w:rPr>
        <w:t>258</w:t>
      </w:r>
      <w:r>
        <w:t xml:space="preserve"> | Bulk import of data using Azure Durable Functions and Cosmos DB</w:t>
      </w:r>
      <w:bookmarkEnd w:id="285"/>
    </w:p>
    <w:p>
      <w:pPr>
        <w:pStyle w:val="Para 013"/>
      </w:pPr>
      <w:r>
        <w:t/>
      </w:r>
    </w:p>
    <w:p>
      <w:pPr>
        <w:pStyle w:val="Para 002"/>
      </w:pPr>
      <w:r>
        <w:t xml:space="preserve">5. The code in the </w:t>
      </w:r>
      <w:r>
        <w:rPr>
          <w:rStyle w:val="Text0"/>
        </w:rPr>
        <w:t>CSVImportBlobTrigger</w:t>
      </w:r>
      <w:r>
        <w:t xml:space="preserve"> function should appear as follows after </w:t>
      </w:r>
    </w:p>
    <w:p>
      <w:pPr>
        <w:pStyle w:val="Para 008"/>
      </w:pPr>
      <w:r>
        <w:t>making these changes:</w:t>
      </w:r>
    </w:p>
    <w:p>
      <w:pPr>
        <w:pStyle w:val="Para 007"/>
      </w:pPr>
      <w:r>
        <w:t xml:space="preserve">using System.IO; </w:t>
      </w:r>
    </w:p>
    <w:p>
      <w:pPr>
        <w:pStyle w:val="Para 007"/>
      </w:pPr>
      <w:r>
        <w:t xml:space="preserve">using Microsoft.Azure.WebJobs; </w:t>
      </w:r>
    </w:p>
    <w:p>
      <w:pPr>
        <w:pStyle w:val="Para 007"/>
      </w:pPr>
      <w:r>
        <w:t xml:space="preserve">using Microsoft.Azure.WebJobs.Host </w:t>
      </w:r>
    </w:p>
    <w:p>
      <w:pPr>
        <w:pStyle w:val="Para 007"/>
      </w:pPr>
      <w:r>
        <w:t xml:space="preserve">using Microsoft.Extensions.Logging; </w:t>
      </w:r>
    </w:p>
    <w:p>
      <w:pPr>
        <w:pStyle w:val="Para 007"/>
      </w:pPr>
      <w:r>
        <w:t xml:space="preserve">using Microsoft.Azure.WebJobs.Extensions.DurableTask; namespace CSVImport.DurableFunctions </w:t>
      </w:r>
    </w:p>
    <w:p>
      <w:pPr>
        <w:pStyle w:val="Para 007"/>
      </w:pPr>
      <w:r>
        <w:t>{</w:t>
      </w:r>
    </w:p>
    <w:p>
      <w:pPr>
        <w:pStyle w:val="Para 007"/>
      </w:pPr>
      <w:r>
        <w:t xml:space="preserve">public static class CSVImportBlobTrigger </w:t>
      </w:r>
    </w:p>
    <w:p>
      <w:pPr>
        <w:pStyle w:val="Para 007"/>
      </w:pPr>
      <w:r>
        <w:t>{</w:t>
      </w:r>
    </w:p>
    <w:p>
      <w:pPr>
        <w:pStyle w:val="Para 007"/>
      </w:pPr>
      <w:r>
        <w:t>[FunctionName("CSVImportBlobTrigger")]</w:t>
      </w:r>
    </w:p>
    <w:p>
      <w:pPr>
        <w:pStyle w:val="Para 007"/>
      </w:pPr>
      <w:r>
        <w:t xml:space="preserve">public static async void Run( </w:t>
      </w:r>
    </w:p>
    <w:p>
      <w:pPr>
        <w:pStyle w:val="Para 007"/>
      </w:pPr>
      <w:r>
        <w:t xml:space="preserve">[BlobTrigger("csvimports/{name}", Connection = "StorageConnection")] Stream myBlob, string name, </w:t>
      </w:r>
    </w:p>
    <w:p>
      <w:pPr>
        <w:pStyle w:val="Para 007"/>
      </w:pPr>
      <w:r>
        <w:t>[DurableClient]IDurableOrchestrationClient starter, ILogger log) {</w:t>
      </w:r>
    </w:p>
    <w:p>
      <w:pPr>
        <w:pStyle w:val="Para 007"/>
      </w:pPr>
      <w:r>
        <w:t xml:space="preserve">string instanceId = await </w:t>
      </w:r>
    </w:p>
    <w:p>
      <w:pPr>
        <w:pStyle w:val="Para 007"/>
      </w:pPr>
      <w:r>
        <w:t xml:space="preserve">starter.StartNewAsync("CSVImport_Orchestrator", name); log.LogInformation($"C# blob trigger function Processed blob\n Name:{name} \n Size: {myBlob.Length} Bytes"); </w:t>
      </w:r>
    </w:p>
    <w:p>
      <w:pPr>
        <w:pStyle w:val="Para 007"/>
      </w:pPr>
      <w:r>
        <w:t>}</w:t>
      </w:r>
    </w:p>
    <w:p>
      <w:pPr>
        <w:pStyle w:val="Para 007"/>
      </w:pPr>
      <w:r>
        <w:t>}</w:t>
      </w:r>
    </w:p>
    <w:p>
      <w:pPr>
        <w:pStyle w:val="Para 007"/>
      </w:pPr>
      <w:r>
        <w:t>}</w:t>
      </w:r>
    </w:p>
    <w:p>
      <w:pPr>
        <w:pStyle w:val="Para 002"/>
      </w:pPr>
      <w:r>
        <w:t xml:space="preserve">6. Create a breakpoint in the </w:t>
      </w:r>
      <w:r>
        <w:rPr>
          <w:rStyle w:val="Text0"/>
        </w:rPr>
        <w:t>CSVImport_Orchestrator</w:t>
      </w:r>
      <w:r>
        <w:t xml:space="preserve"> function and run the </w:t>
      </w:r>
    </w:p>
    <w:p>
      <w:pPr>
        <w:pStyle w:val="Para 008"/>
      </w:pPr>
      <w:r>
        <w:t xml:space="preserve">application by pressing the </w:t>
      </w:r>
      <w:r>
        <w:rPr>
          <w:rStyle w:val="Text1"/>
        </w:rPr>
        <w:t>F5</w:t>
      </w:r>
      <w:r>
        <w:t xml:space="preserve"> key on the keyboard.</w:t>
      </w:r>
    </w:p>
    <w:p>
      <w:pPr>
        <w:pStyle w:val="Para 002"/>
      </w:pPr>
      <w:r>
        <w:t xml:space="preserve">7. Let's now upload a new file (while </w:t>
      </w:r>
      <w:r>
        <w:rPr>
          <w:rStyle w:val="Text0"/>
        </w:rPr>
        <w:t>CSVImport.DurableFunctions</w:t>
      </w:r>
      <w:r>
        <w:t xml:space="preserve"> is running) by </w:t>
      </w:r>
    </w:p>
    <w:p>
      <w:pPr>
        <w:pStyle w:val="Para 008"/>
      </w:pPr>
      <w:r>
        <w:t xml:space="preserve">running the </w:t>
      </w:r>
      <w:r>
        <w:rPr>
          <w:rStyle w:val="Text0"/>
        </w:rPr>
        <w:t>CSVImport.Client</w:t>
      </w:r>
      <w:r>
        <w:t xml:space="preserve"> function. (You can also upload the CSV file to the blob container directly from the Azure portal.) Once the file is uploaded, in just a few moments, the breakpoint in the </w:t>
      </w:r>
      <w:r>
        <w:rPr>
          <w:rStyle w:val="Text0"/>
        </w:rPr>
        <w:t>CSVImport_Orchestrator</w:t>
      </w:r>
      <w:r>
        <w:t xml:space="preserve"> function should be hit, as shown in </w:t>
      </w:r>
      <w:r>
        <w:rPr>
          <w:rStyle w:val="Text1"/>
        </w:rPr>
        <w:t>Figure 8.17</w:t>
      </w:r>
      <w:r>
        <w:t>:</w:t>
      </w:r>
    </w:p>
    <w:p>
      <w:bookmarkStart w:id="286" w:name="Creating_the_durable_orchestrato_2"/>
      <w:pPr>
        <w:pStyle w:val="Normal"/>
      </w:pPr>
      <w:r>
        <w:t xml:space="preserve">Creating the durable orchestrator and triggering it for each CSV import | </w:t>
      </w:r>
      <w:r>
        <w:rPr>
          <w:rStyle w:val="Text0"/>
        </w:rPr>
        <w:t>259</w:t>
      </w:r>
      <w:bookmarkEnd w:id="286"/>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1333500"/>
            <wp:effectExtent l="0" r="0" t="0" b="0"/>
            <wp:wrapTopAndBottom/>
            <wp:docPr id="307" name="index-284_1.png" descr="index-284_1.png"/>
            <wp:cNvGraphicFramePr>
              <a:graphicFrameLocks noChangeAspect="1"/>
            </wp:cNvGraphicFramePr>
            <a:graphic>
              <a:graphicData uri="http://schemas.openxmlformats.org/drawingml/2006/picture">
                <pic:pic>
                  <pic:nvPicPr>
                    <pic:cNvPr id="0" name="index-284_1.png" descr="index-284_1.png"/>
                    <pic:cNvPicPr/>
                  </pic:nvPicPr>
                  <pic:blipFill>
                    <a:blip r:embed="rId311"/>
                    <a:stretch>
                      <a:fillRect/>
                    </a:stretch>
                  </pic:blipFill>
                  <pic:spPr>
                    <a:xfrm>
                      <a:off x="0" y="0"/>
                      <a:ext cx="3505200" cy="1333500"/>
                    </a:xfrm>
                    <a:prstGeom prst="rect">
                      <a:avLst/>
                    </a:prstGeom>
                  </pic:spPr>
                </pic:pic>
              </a:graphicData>
            </a:graphic>
          </wp:anchor>
        </w:drawing>
      </w:r>
    </w:p>
    <w:p>
      <w:pPr>
        <w:pStyle w:val="Para 013"/>
      </w:pPr>
      <w:r>
        <w:t/>
      </w:r>
    </w:p>
    <w:p>
      <w:pPr>
        <w:pStyle w:val="Para 025"/>
      </w:pPr>
      <w:r>
        <w:t>Figure 8.17: Durable Functions orchestration trigger breakpoint</w:t>
      </w:r>
    </w:p>
    <w:p>
      <w:pPr>
        <w:pStyle w:val="Normal"/>
      </w:pPr>
      <w:r>
        <w:t>We have learned how to invoke the durable orchestrator function from the blob trigger.</w:t>
      </w:r>
    </w:p>
    <w:p>
      <w:pPr>
        <w:pStyle w:val="Para 013"/>
      </w:pPr>
      <w:r>
        <w:t/>
      </w:r>
    </w:p>
    <w:p>
      <w:pPr>
        <w:pStyle w:val="Para 012"/>
      </w:pPr>
      <w:r>
        <w:t>How it works…</w:t>
      </w:r>
    </w:p>
    <w:p>
      <w:pPr>
        <w:pStyle w:val="Normal"/>
      </w:pPr>
      <w:r>
        <w:t xml:space="preserve">We started the recipe by creating the orchestration function using Visual Studio, and then we made changes to the </w:t>
      </w:r>
      <w:r>
        <w:rPr>
          <w:rStyle w:val="Text0"/>
        </w:rPr>
        <w:t>CSVImportBlobTrigger</w:t>
      </w:r>
      <w:r>
        <w:t xml:space="preserve"> blob trigger by adding the </w:t>
      </w:r>
      <w:r>
        <w:rPr>
          <w:rStyle w:val="Text0"/>
        </w:rPr>
        <w:t>OrchestratonClient</w:t>
      </w:r>
      <w:r>
        <w:t xml:space="preserve"> output bindings to invoke the durable orchestrator function.</w:t>
      </w:r>
    </w:p>
    <w:p>
      <w:pPr>
        <w:pStyle w:val="Para 013"/>
      </w:pPr>
      <w:r>
        <w:t/>
      </w:r>
    </w:p>
    <w:p>
      <w:pPr>
        <w:pStyle w:val="Para 012"/>
      </w:pPr>
      <w:r>
        <w:t>There's more…</w:t>
      </w:r>
    </w:p>
    <w:p>
      <w:pPr>
        <w:pStyle w:val="Normal"/>
      </w:pPr>
      <w:r>
        <w:t xml:space="preserve">In this recipe, we have used </w:t>
      </w:r>
      <w:r>
        <w:rPr>
          <w:rStyle w:val="Text0"/>
        </w:rPr>
        <w:t>DurableClient</w:t>
      </w:r>
      <w:r>
        <w:t>, which understands how to start and terminate durable orchestrations.</w:t>
      </w:r>
    </w:p>
    <w:p>
      <w:pPr>
        <w:pStyle w:val="Normal"/>
      </w:pPr>
      <w:r>
        <w:t xml:space="preserve">Here are a few of the important operations that are supported: </w:t>
      </w:r>
    </w:p>
    <w:p>
      <w:pPr>
        <w:pStyle w:val="Para 006"/>
      </w:pPr>
      <w:r>
        <w:t xml:space="preserve">• Start an instance using the </w:t>
      </w:r>
      <w:r>
        <w:rPr>
          <w:rStyle w:val="Text0"/>
        </w:rPr>
        <w:t>StartNewAsync</w:t>
      </w:r>
      <w:r>
        <w:t xml:space="preserve"> method.</w:t>
      </w:r>
    </w:p>
    <w:p>
      <w:pPr>
        <w:pStyle w:val="Para 006"/>
      </w:pPr>
      <w:r>
        <w:t xml:space="preserve">• Terminate an instance using the </w:t>
      </w:r>
      <w:r>
        <w:rPr>
          <w:rStyle w:val="Text0"/>
        </w:rPr>
        <w:t>TerminateAsync</w:t>
      </w:r>
      <w:r>
        <w:t xml:space="preserve"> method.</w:t>
      </w:r>
    </w:p>
    <w:p>
      <w:pPr>
        <w:pStyle w:val="Para 006"/>
      </w:pPr>
      <w:r>
        <w:t xml:space="preserve">• Query the status of the currently running instance using the </w:t>
      </w:r>
      <w:r>
        <w:rPr>
          <w:rStyle w:val="Text0"/>
        </w:rPr>
        <w:t>GetStatusAsync</w:t>
      </w:r>
    </w:p>
    <w:p>
      <w:pPr>
        <w:pStyle w:val="Para 002"/>
      </w:pPr>
      <w:r>
        <w:t>method.</w:t>
      </w:r>
    </w:p>
    <w:p>
      <w:pPr>
        <w:pStyle w:val="Para 006"/>
      </w:pPr>
      <w:r>
        <w:t xml:space="preserve">• It can also raise an event to the instance to provide an update regarding any </w:t>
      </w:r>
    </w:p>
    <w:p>
      <w:pPr>
        <w:pStyle w:val="Para 002"/>
      </w:pPr>
      <w:r>
        <w:t xml:space="preserve">external event using the </w:t>
      </w:r>
      <w:r>
        <w:rPr>
          <w:rStyle w:val="Text0"/>
        </w:rPr>
        <w:t>RaiseEventAsync</w:t>
      </w:r>
      <w:r>
        <w:t xml:space="preserve"> method.</w:t>
      </w:r>
    </w:p>
    <w:p>
      <w:pPr>
        <w:pStyle w:val="Para 013"/>
      </w:pPr>
      <w:r>
        <w:t/>
      </w:r>
    </w:p>
    <w:p>
      <w:pPr>
        <w:pStyle w:val="Para 024"/>
      </w:pPr>
      <w:r>
        <w:t>Note</w:t>
      </w:r>
    </w:p>
    <w:p>
      <w:pPr>
        <w:pStyle w:val="Para 047"/>
      </w:pPr>
      <w:hyperlink r:id="rId554">
        <w:r>
          <w:t xml:space="preserve">Learn more at </w:t>
          <w:t>https://docs.microsoft.com/azure/azure-functions/durable/durable-</w:t>
        </w:r>
      </w:hyperlink>
    </w:p>
    <w:p>
      <w:pPr>
        <w:pStyle w:val="Para 113"/>
      </w:pPr>
      <w:hyperlink r:id="rId554">
        <w:r>
          <w:t>functions-instance-management?tabs=csharp#sending-events-to-instances</w:t>
          <w:t>.</w:t>
        </w:r>
      </w:hyperlink>
      <w:r>
        <w:rPr>
          <w:rStyle w:val="Text8"/>
        </w:rPr>
        <w:t xml:space="preserve"> </w:t>
      </w:r>
      <w:r>
        <w:rPr>
          <w:rStyle w:val="Text17"/>
        </w:rPr>
        <w:t>260</w:t>
      </w:r>
      <w:r>
        <w:rPr>
          <w:rStyle w:val="Text8"/>
        </w:rPr>
        <w:t xml:space="preserve"> | Bulk import of data using Azure Durable Functions and Cosmos DB</w:t>
      </w:r>
    </w:p>
    <w:p>
      <w:pPr>
        <w:pStyle w:val="Para 013"/>
      </w:pPr>
      <w:r>
        <w:t/>
      </w:r>
    </w:p>
    <w:p>
      <w:bookmarkStart w:id="287" w:name="In_this_recipe__we_have_learned"/>
      <w:pPr>
        <w:pStyle w:val="Normal"/>
      </w:pPr>
      <w:r>
        <w:t>In this recipe, we have learned how to create an orchestrator and how to invoke it. Let's now move on to the next recipe.</w:t>
      </w:r>
      <w:bookmarkEnd w:id="287"/>
    </w:p>
    <w:p>
      <w:pPr>
        <w:pStyle w:val="Para 013"/>
      </w:pPr>
      <w:r>
        <w:t/>
      </w:r>
    </w:p>
    <w:p>
      <w:pPr>
        <w:pStyle w:val="Para 017"/>
      </w:pPr>
      <w:r>
        <w:t>Reading CSV data using activity functions</w:t>
      </w:r>
    </w:p>
    <w:p>
      <w:pPr>
        <w:pStyle w:val="Normal"/>
      </w:pPr>
      <w:r>
        <w:t>In this recipe, we'll retrieve all the data from specific CSV sheets by writing an activity function.</w:t>
      </w:r>
    </w:p>
    <w:p>
      <w:pPr>
        <w:pStyle w:val="Normal"/>
      </w:pPr>
      <w:r>
        <w:t xml:space="preserve">Let's now make some code changes to the orchestration function by writing a new activity function that can read data from a CSV sheet located in the blob container. In this recipe, we'll create an activity trigger named </w:t>
      </w:r>
      <w:r>
        <w:rPr>
          <w:rStyle w:val="Text0"/>
        </w:rPr>
        <w:t>ReadCSV_AT</w:t>
      </w:r>
      <w:r>
        <w:t xml:space="preserve"> that reads the data from the blob stored in the storage account. This activity trigger performs the following jobs:</w:t>
      </w:r>
    </w:p>
    <w:p>
      <w:pPr>
        <w:pStyle w:val="Para 002"/>
      </w:pPr>
      <w:r>
        <w:t xml:space="preserve">1. It connects to the blob using a function, </w:t>
      </w:r>
      <w:r>
        <w:rPr>
          <w:rStyle w:val="Text0"/>
        </w:rPr>
        <w:t>ReadBlob</w:t>
      </w:r>
      <w:r>
        <w:t xml:space="preserve">, of a class named </w:t>
      </w:r>
      <w:r>
        <w:rPr>
          <w:rStyle w:val="Text0"/>
        </w:rPr>
        <w:t>StorageManager</w:t>
      </w:r>
      <w:r>
        <w:t>.</w:t>
      </w:r>
    </w:p>
    <w:p>
      <w:pPr>
        <w:pStyle w:val="Para 002"/>
      </w:pPr>
      <w:r>
        <w:t>2. It returns the data from the CSV file as a collection of employee objects.</w:t>
      </w:r>
    </w:p>
    <w:p>
      <w:pPr>
        <w:pStyle w:val="Para 013"/>
      </w:pPr>
      <w:r>
        <w:t/>
      </w:r>
    </w:p>
    <w:p>
      <w:pPr>
        <w:pStyle w:val="Para 012"/>
      </w:pPr>
      <w:r>
        <w:t>Getting ready</w:t>
      </w:r>
    </w:p>
    <w:p>
      <w:pPr>
        <w:pStyle w:val="Normal"/>
      </w:pPr>
      <w:r>
        <w:t xml:space="preserve">Install the following NuGet package in the </w:t>
      </w:r>
      <w:r>
        <w:rPr>
          <w:rStyle w:val="Text0"/>
        </w:rPr>
        <w:t>CSVImport.DurableFunctions</w:t>
      </w:r>
      <w:r>
        <w:t xml:space="preserve"> project:</w:t>
      </w:r>
    </w:p>
    <w:p>
      <w:pPr>
        <w:pStyle w:val="Para 002"/>
      </w:pPr>
      <w:r>
        <w:t>Install-Package Microsoft.Azure.Storage.blob</w:t>
      </w:r>
    </w:p>
    <w:p>
      <w:pPr>
        <w:pStyle w:val="Para 013"/>
      </w:pPr>
      <w:r>
        <w:t/>
      </w:r>
    </w:p>
    <w:p>
      <w:pPr>
        <w:pStyle w:val="Para 012"/>
      </w:pPr>
      <w:r>
        <w:t>How to do it...</w:t>
      </w:r>
    </w:p>
    <w:p>
      <w:pPr>
        <w:pStyle w:val="Normal"/>
      </w:pPr>
      <w:r>
        <w:t>If you think of Durable Functions as a workflow, then the activity trigger function can be treated as a workflow step that takes some kind of optional input, performs some functionality, and returns an optional output. It is one of the core concepts of Azure Durable Functions.</w:t>
      </w:r>
    </w:p>
    <w:p>
      <w:pPr>
        <w:pStyle w:val="Normal"/>
      </w:pPr>
      <w:r>
        <w:t>Before we start creating the activity trigger function, let's first build the dependency functions.</w:t>
      </w:r>
    </w:p>
    <w:p>
      <w:pPr>
        <w:pStyle w:val="Para 013"/>
      </w:pPr>
      <w:r>
        <w:t/>
      </w:r>
    </w:p>
    <w:p>
      <w:pPr>
        <w:pStyle w:val="Para 012"/>
      </w:pPr>
      <w:r>
        <w:t>Reading data from blob storage</w:t>
      </w:r>
    </w:p>
    <w:p>
      <w:pPr>
        <w:pStyle w:val="Normal"/>
      </w:pPr>
      <w:r>
        <w:t>Learn how to read data from blob storage by performing the following steps:</w:t>
      </w:r>
    </w:p>
    <w:p>
      <w:pPr>
        <w:pStyle w:val="Para 002"/>
      </w:pPr>
      <w:r>
        <w:t xml:space="preserve">1. Create a class named </w:t>
      </w:r>
      <w:r>
        <w:rPr>
          <w:rStyle w:val="Text0"/>
        </w:rPr>
        <w:t>StorageManager</w:t>
      </w:r>
      <w:r>
        <w:t xml:space="preserve"> and paste in the following code. This code </w:t>
      </w:r>
    </w:p>
    <w:p>
      <w:pPr>
        <w:pStyle w:val="Para 008"/>
      </w:pPr>
      <w:r>
        <w:t xml:space="preserve">connects to the specified storage account, reads the data from the blobs, and returns a </w:t>
      </w:r>
      <w:r>
        <w:rPr>
          <w:rStyle w:val="Text0"/>
        </w:rPr>
        <w:t>Stream</w:t>
      </w:r>
      <w:r>
        <w:t xml:space="preserve"> object to the caller function:</w:t>
      </w:r>
    </w:p>
    <w:p>
      <w:pPr>
        <w:pStyle w:val="Para 007"/>
      </w:pPr>
      <w:r>
        <w:t>class StorageManager</w:t>
      </w:r>
    </w:p>
    <w:p>
      <w:pPr>
        <w:pStyle w:val="Para 007"/>
      </w:pPr>
      <w:r>
        <w:t>{</w:t>
      </w:r>
    </w:p>
    <w:p>
      <w:pPr>
        <w:pStyle w:val="Para 007"/>
      </w:pPr>
      <w:r>
        <w:t>public async static Task</w:t>
        <w:t xml:space="preserve"> ReadBlob(string BlobName)</w:t>
      </w:r>
    </w:p>
    <w:p>
      <w:pPr>
        <w:pStyle w:val="Para 002"/>
      </w:pPr>
      <w:r>
        <w:t>{</w:t>
      </w:r>
    </w:p>
    <w:p>
      <w:pPr>
        <w:pStyle w:val="Para 002"/>
      </w:pPr>
      <w:r>
        <w:t>var builder = new ConfigurationBuilder()</w:t>
      </w:r>
    </w:p>
    <w:p>
      <w:pPr>
        <w:pStyle w:val="Para 002"/>
      </w:pPr>
      <w:r>
        <w:t>.SetBasePath(Directory.GetCurrentDirectory())</w:t>
      </w:r>
    </w:p>
    <w:p>
      <w:bookmarkStart w:id="288" w:name="Reading_CSV_data_using_activity_1"/>
      <w:pPr>
        <w:pStyle w:val="Normal"/>
      </w:pPr>
      <w:r>
        <w:t xml:space="preserve">Reading CSV data using activity functions | </w:t>
      </w:r>
      <w:r>
        <w:rPr>
          <w:rStyle w:val="Text0"/>
        </w:rPr>
        <w:t>261</w:t>
      </w:r>
      <w:bookmarkEnd w:id="288"/>
    </w:p>
    <w:p>
      <w:pPr>
        <w:pStyle w:val="Para 013"/>
      </w:pPr>
      <w:r>
        <w:t/>
      </w:r>
    </w:p>
    <w:p>
      <w:pPr>
        <w:pStyle w:val="Para 002"/>
      </w:pPr>
      <w:r>
        <w:t xml:space="preserve">.AddJsonFile("local.settings.json", optional: true, </w:t>
      </w:r>
    </w:p>
    <w:p>
      <w:pPr>
        <w:pStyle w:val="Para 007"/>
      </w:pPr>
      <w:r>
        <w:t>reloadOnChange: true);</w:t>
      </w:r>
    </w:p>
    <w:p>
      <w:pPr>
        <w:pStyle w:val="Para 007"/>
      </w:pPr>
      <w:r>
        <w:t>IConfigurationRoot configuration = builder.Build();</w:t>
      </w:r>
    </w:p>
    <w:p>
      <w:pPr>
        <w:pStyle w:val="Para 013"/>
      </w:pPr>
      <w:r>
        <w:t/>
      </w:r>
    </w:p>
    <w:p>
      <w:pPr>
        <w:pStyle w:val="Normal"/>
      </w:pPr>
      <w:r>
        <w:t>CloudStorageAccount cloudStorageAccount = CloudStorageAccount.</w:t>
      </w:r>
    </w:p>
    <w:p>
      <w:pPr>
        <w:pStyle w:val="Para 007"/>
      </w:pPr>
      <w:r>
        <w:t>Parse(configuration["Values:StorageConnection"]);</w:t>
      </w:r>
    </w:p>
    <w:p>
      <w:pPr>
        <w:pStyle w:val="Normal"/>
      </w:pPr>
      <w:r>
        <w:t>CloudBlobClient cloudBlobClient = cloudStorageAccount.</w:t>
      </w:r>
    </w:p>
    <w:p>
      <w:pPr>
        <w:pStyle w:val="Para 013"/>
      </w:pPr>
      <w:r>
        <w:t>CreateCloudBlobClient(); CloudBlobContainer CSVBlobContainer = cloudBlobClient.GetContainerReference("csvimports");</w:t>
      </w:r>
    </w:p>
    <w:p>
      <w:pPr>
        <w:pStyle w:val="Para 002"/>
      </w:pPr>
      <w:r>
        <w:t>CloudBlockBlob cloudBlockBlob = CSVBlobContainer.</w:t>
      </w:r>
    </w:p>
    <w:p>
      <w:pPr>
        <w:pStyle w:val="Para 007"/>
      </w:pPr>
      <w:r>
        <w:t>GetBlockBlobReference(BlobName);</w:t>
      </w:r>
    </w:p>
    <w:p>
      <w:pPr>
        <w:pStyle w:val="Para 002"/>
      </w:pPr>
      <w:r>
        <w:t>string employeeContent;</w:t>
      </w:r>
    </w:p>
    <w:p>
      <w:pPr>
        <w:pStyle w:val="Para 002"/>
      </w:pPr>
      <w:r>
        <w:t>using (var memoryStream = new MemoryStream())</w:t>
      </w:r>
    </w:p>
    <w:p>
      <w:pPr>
        <w:pStyle w:val="Para 002"/>
      </w:pPr>
      <w:r>
        <w:t>{</w:t>
      </w:r>
    </w:p>
    <w:p>
      <w:pPr>
        <w:pStyle w:val="Normal"/>
      </w:pPr>
      <w:r>
        <w:t>await cloudBlockBlob.DownloadToStreamAsync(memoryStream);</w:t>
      </w:r>
    </w:p>
    <w:p>
      <w:pPr>
        <w:pStyle w:val="Para 002"/>
      </w:pPr>
      <w:r>
        <w:t>employeeContent = System.Text.Encoding.UTF8.</w:t>
      </w:r>
    </w:p>
    <w:p>
      <w:pPr>
        <w:pStyle w:val="Para 007"/>
      </w:pPr>
      <w:r>
        <w:t>GetString(memoryStream.ToArray());</w:t>
      </w:r>
    </w:p>
    <w:p>
      <w:pPr>
        <w:pStyle w:val="Para 002"/>
      </w:pPr>
      <w:r>
        <w:t>}</w:t>
      </w:r>
    </w:p>
    <w:p>
      <w:pPr>
        <w:pStyle w:val="Para 002"/>
      </w:pPr>
      <w:r>
        <w:t>return employeeContent;</w:t>
      </w:r>
    </w:p>
    <w:p>
      <w:pPr>
        <w:pStyle w:val="Para 002"/>
      </w:pPr>
      <w:r>
        <w:t>}}</w:t>
      </w:r>
    </w:p>
    <w:p>
      <w:pPr>
        <w:pStyle w:val="Para 013"/>
      </w:pPr>
      <w:r>
        <w:t xml:space="preserve">2. Paste the following namespace references into the </w:t>
      </w:r>
      <w:r>
        <w:rPr>
          <w:rStyle w:val="Text0"/>
        </w:rPr>
        <w:t>StorageManager</w:t>
      </w:r>
      <w:r>
        <w:t xml:space="preserve"> class:</w:t>
      </w:r>
    </w:p>
    <w:p>
      <w:pPr>
        <w:pStyle w:val="Para 007"/>
      </w:pPr>
      <w:r>
        <w:t>using Microsoft.Extensions.Configuration;</w:t>
      </w:r>
    </w:p>
    <w:p>
      <w:pPr>
        <w:pStyle w:val="Para 007"/>
      </w:pPr>
      <w:r>
        <w:t>using Microsoft.WindowsAzure.Storage;</w:t>
      </w:r>
    </w:p>
    <w:p>
      <w:pPr>
        <w:pStyle w:val="Para 007"/>
      </w:pPr>
      <w:r>
        <w:t>using Microsoft.WindowsAzure.Storage.blob;</w:t>
      </w:r>
    </w:p>
    <w:p>
      <w:pPr>
        <w:pStyle w:val="Para 007"/>
      </w:pPr>
      <w:r>
        <w:t>using System.IO;</w:t>
      </w:r>
    </w:p>
    <w:p>
      <w:pPr>
        <w:pStyle w:val="Para 007"/>
      </w:pPr>
      <w:r>
        <w:t>using System.Threading.Tasks;</w:t>
      </w:r>
    </w:p>
    <w:p>
      <w:pPr>
        <w:pStyle w:val="Para 006"/>
      </w:pPr>
      <w:r>
        <w:t xml:space="preserve">3. Finally, ensure that the connection string of the storage account is added to the </w:t>
      </w:r>
    </w:p>
    <w:p>
      <w:pPr>
        <w:pStyle w:val="Para 002"/>
      </w:pPr>
      <w:r>
        <w:rPr>
          <w:rStyle w:val="Text0"/>
        </w:rPr>
        <w:t>local.settings.json</w:t>
      </w:r>
      <w:r>
        <w:t xml:space="preserve"> file, as shown in </w:t>
      </w:r>
      <w:r>
        <w:rPr>
          <w:rStyle w:val="Text1"/>
        </w:rPr>
        <w:t>Figure 8.18</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698500"/>
            <wp:effectExtent l="0" r="0" t="0" b="0"/>
            <wp:wrapTopAndBottom/>
            <wp:docPr id="308" name="index-286_1.png" descr="index-286_1.png"/>
            <wp:cNvGraphicFramePr>
              <a:graphicFrameLocks noChangeAspect="1"/>
            </wp:cNvGraphicFramePr>
            <a:graphic>
              <a:graphicData uri="http://schemas.openxmlformats.org/drawingml/2006/picture">
                <pic:pic>
                  <pic:nvPicPr>
                    <pic:cNvPr id="0" name="index-286_1.png" descr="index-286_1.png"/>
                    <pic:cNvPicPr/>
                  </pic:nvPicPr>
                  <pic:blipFill>
                    <a:blip r:embed="rId312"/>
                    <a:stretch>
                      <a:fillRect/>
                    </a:stretch>
                  </pic:blipFill>
                  <pic:spPr>
                    <a:xfrm>
                      <a:off x="0" y="0"/>
                      <a:ext cx="3505200" cy="698500"/>
                    </a:xfrm>
                    <a:prstGeom prst="rect">
                      <a:avLst/>
                    </a:prstGeom>
                  </pic:spPr>
                </pic:pic>
              </a:graphicData>
            </a:graphic>
          </wp:anchor>
        </w:drawing>
      </w:r>
    </w:p>
    <w:p>
      <w:pPr>
        <w:pStyle w:val="Para 013"/>
      </w:pPr>
      <w:r>
        <w:t/>
      </w:r>
    </w:p>
    <w:p>
      <w:pPr>
        <w:pStyle w:val="Para 022"/>
      </w:pPr>
      <w:r>
        <w:t>Figure 8.18: Azure Functions—local configuration file</w:t>
      </w:r>
    </w:p>
    <w:p>
      <w:pPr>
        <w:pStyle w:val="Normal"/>
      </w:pPr>
      <w:r>
        <w:t>Build the application and ensure that there are no errors. In this section, we have learned how to read blob data. Let's now move on to the next section to parse the CSV data.</w:t>
      </w:r>
    </w:p>
    <w:p>
      <w:bookmarkStart w:id="289" w:name="262___Bulk_import_of_data_using"/>
      <w:pPr>
        <w:pStyle w:val="Normal"/>
      </w:pPr>
      <w:r>
        <w:rPr>
          <w:rStyle w:val="Text0"/>
        </w:rPr>
        <w:t>262</w:t>
      </w:r>
      <w:r>
        <w:t xml:space="preserve"> | Bulk import of data using Azure Durable Functions and Cosmos DB</w:t>
      </w:r>
      <w:bookmarkEnd w:id="289"/>
    </w:p>
    <w:p>
      <w:pPr>
        <w:pStyle w:val="Para 013"/>
      </w:pPr>
      <w:r>
        <w:t/>
      </w:r>
    </w:p>
    <w:p>
      <w:pPr>
        <w:pStyle w:val="Para 012"/>
      </w:pPr>
      <w:r>
        <w:t>Reading CSV data from the stream</w:t>
      </w:r>
    </w:p>
    <w:p>
      <w:pPr>
        <w:pStyle w:val="Normal"/>
      </w:pPr>
      <w:r>
        <w:t>In this section, we'll learn how to read the CSV data by performing the following steps:</w:t>
      </w:r>
    </w:p>
    <w:p>
      <w:pPr>
        <w:pStyle w:val="Para 002"/>
      </w:pPr>
      <w:r>
        <w:t xml:space="preserve">1. Create a class named </w:t>
      </w:r>
      <w:r>
        <w:rPr>
          <w:rStyle w:val="Text0"/>
        </w:rPr>
        <w:t>CSVManager</w:t>
      </w:r>
      <w:r>
        <w:t xml:space="preserve"> and paste the following code. This class has a </w:t>
      </w:r>
    </w:p>
    <w:p>
      <w:pPr>
        <w:pStyle w:val="Para 008"/>
      </w:pPr>
      <w:r>
        <w:t xml:space="preserve">method named </w:t>
      </w:r>
      <w:r>
        <w:rPr>
          <w:rStyle w:val="Text0"/>
        </w:rPr>
        <w:t>ReadEmployeeData</w:t>
      </w:r>
      <w:r>
        <w:t xml:space="preserve">, which reads data from the CSV file content. It reads each row, creates an </w:t>
      </w:r>
      <w:r>
        <w:rPr>
          <w:rStyle w:val="Text0"/>
        </w:rPr>
        <w:t>Employee</w:t>
      </w:r>
      <w:r>
        <w:t xml:space="preserve"> object for each row, and then returns an employee collection. We'll create the </w:t>
      </w:r>
      <w:r>
        <w:rPr>
          <w:rStyle w:val="Text0"/>
        </w:rPr>
        <w:t>Employee</w:t>
      </w:r>
      <w:r>
        <w:t xml:space="preserve"> class in the next step:</w:t>
      </w:r>
    </w:p>
    <w:p>
      <w:pPr>
        <w:pStyle w:val="Para 007"/>
      </w:pPr>
      <w:r>
        <w:t>class CSVManager</w:t>
      </w:r>
    </w:p>
    <w:p>
      <w:pPr>
        <w:pStyle w:val="Para 002"/>
      </w:pPr>
      <w:r>
        <w:t>{</w:t>
      </w:r>
    </w:p>
    <w:p>
      <w:pPr>
        <w:pStyle w:val="Para 013"/>
      </w:pPr>
      <w:r>
        <w:t/>
      </w:r>
    </w:p>
    <w:p>
      <w:pPr>
        <w:pStyle w:val="Para 002"/>
      </w:pPr>
      <w:r>
        <w:t>public static List</w:t>
        <w:t xml:space="preserve"> ReadEmployeeData(string </w:t>
      </w:r>
    </w:p>
    <w:p>
      <w:pPr>
        <w:pStyle w:val="Para 007"/>
      </w:pPr>
      <w:r>
        <w:t>employeesListContent)</w:t>
      </w:r>
    </w:p>
    <w:p>
      <w:pPr>
        <w:pStyle w:val="Para 002"/>
      </w:pPr>
      <w:r>
        <w:t>{</w:t>
      </w:r>
    </w:p>
    <w:p>
      <w:pPr>
        <w:pStyle w:val="Para 002"/>
      </w:pPr>
      <w:r>
        <w:t>List</w:t>
        <w:t xml:space="preserve"> employees = new List</w:t>
        <w:t>();</w:t>
      </w:r>
    </w:p>
    <w:p>
      <w:pPr>
        <w:pStyle w:val="Para 002"/>
      </w:pPr>
      <w:r>
        <w:t>var employeesList = employeesListContent.Split(Environment.</w:t>
      </w:r>
    </w:p>
    <w:p>
      <w:pPr>
        <w:pStyle w:val="Para 007"/>
      </w:pPr>
      <w:r>
        <w:t>NewLine);</w:t>
      </w:r>
    </w:p>
    <w:p>
      <w:pPr>
        <w:pStyle w:val="Para 013"/>
      </w:pPr>
      <w:r>
        <w:t/>
      </w:r>
    </w:p>
    <w:p>
      <w:pPr>
        <w:pStyle w:val="Para 002"/>
      </w:pPr>
      <w:r>
        <w:t>for (int employeeIndex = 1; employeeIndex &lt; employeesList.</w:t>
      </w:r>
    </w:p>
    <w:p>
      <w:pPr>
        <w:pStyle w:val="Para 007"/>
      </w:pPr>
      <w:r>
        <w:t>Length; employeeIndex++)</w:t>
      </w:r>
    </w:p>
    <w:p>
      <w:pPr>
        <w:pStyle w:val="Para 002"/>
      </w:pPr>
      <w:r>
        <w:t>{</w:t>
      </w:r>
    </w:p>
    <w:p>
      <w:pPr>
        <w:pStyle w:val="Para 002"/>
      </w:pPr>
      <w:r>
        <w:t>var employee = employeesList[employeeIndex];</w:t>
      </w:r>
    </w:p>
    <w:p>
      <w:pPr>
        <w:pStyle w:val="Para 002"/>
      </w:pPr>
      <w:r>
        <w:t>if (employee != null &amp; employee.Length &gt; 1)</w:t>
      </w:r>
    </w:p>
    <w:p>
      <w:pPr>
        <w:pStyle w:val="Para 002"/>
      </w:pPr>
      <w:r>
        <w:t>{</w:t>
      </w:r>
    </w:p>
    <w:p>
      <w:pPr>
        <w:pStyle w:val="Para 002"/>
      </w:pPr>
      <w:r>
        <w:t>var employeeColumns = employee.Split(",");</w:t>
      </w:r>
    </w:p>
    <w:p>
      <w:pPr>
        <w:pStyle w:val="Para 002"/>
      </w:pPr>
      <w:r>
        <w:t>employees.Add(</w:t>
      </w:r>
    </w:p>
    <w:p>
      <w:pPr>
        <w:pStyle w:val="Para 002"/>
      </w:pPr>
      <w:r>
        <w:t>new Employee()</w:t>
      </w:r>
    </w:p>
    <w:p>
      <w:pPr>
        <w:pStyle w:val="Para 002"/>
      </w:pPr>
      <w:r>
        <w:t>{</w:t>
      </w:r>
    </w:p>
    <w:p>
      <w:pPr>
        <w:pStyle w:val="Para 002"/>
      </w:pPr>
      <w:r>
        <w:t>EmpId = employeeColumns[0],</w:t>
      </w:r>
    </w:p>
    <w:p>
      <w:pPr>
        <w:pStyle w:val="Para 002"/>
      </w:pPr>
      <w:r>
        <w:t>Name = employeeColumns[1],</w:t>
      </w:r>
    </w:p>
    <w:p>
      <w:pPr>
        <w:pStyle w:val="Para 002"/>
      </w:pPr>
      <w:r>
        <w:t>Email = employeeColumns[2],</w:t>
      </w:r>
    </w:p>
    <w:p>
      <w:pPr>
        <w:pStyle w:val="Para 002"/>
      </w:pPr>
      <w:r>
        <w:t>PhoneNumber = employeeColumns[3],</w:t>
      </w:r>
    </w:p>
    <w:p>
      <w:pPr>
        <w:pStyle w:val="Para 002"/>
      </w:pPr>
      <w:r>
        <w:t>});</w:t>
      </w:r>
    </w:p>
    <w:p>
      <w:pPr>
        <w:pStyle w:val="Para 002"/>
      </w:pPr>
      <w:r>
        <w:t>}</w:t>
      </w:r>
    </w:p>
    <w:p>
      <w:pPr>
        <w:pStyle w:val="Para 002"/>
      </w:pPr>
      <w:r>
        <w:t>}</w:t>
      </w:r>
    </w:p>
    <w:p>
      <w:pPr>
        <w:pStyle w:val="Para 002"/>
      </w:pPr>
      <w:r>
        <w:t>return employees;</w:t>
      </w:r>
    </w:p>
    <w:p>
      <w:pPr>
        <w:pStyle w:val="Para 002"/>
      </w:pPr>
      <w:r>
        <w:t>}</w:t>
      </w:r>
    </w:p>
    <w:p>
      <w:pPr>
        <w:pStyle w:val="Para 002"/>
      </w:pPr>
      <w:r>
        <w:t>}</w:t>
      </w:r>
    </w:p>
    <w:p>
      <w:bookmarkStart w:id="290" w:name="Reading_CSV_data_using_activity_2"/>
      <w:pPr>
        <w:pStyle w:val="Normal"/>
      </w:pPr>
      <w:r>
        <w:t xml:space="preserve">Reading CSV data using activity functions | </w:t>
      </w:r>
      <w:r>
        <w:rPr>
          <w:rStyle w:val="Text0"/>
        </w:rPr>
        <w:t>263</w:t>
      </w:r>
      <w:bookmarkEnd w:id="290"/>
    </w:p>
    <w:p>
      <w:pPr>
        <w:pStyle w:val="Para 013"/>
      </w:pPr>
      <w:r>
        <w:t/>
      </w:r>
    </w:p>
    <w:p>
      <w:pPr>
        <w:pStyle w:val="Para 006"/>
      </w:pPr>
      <w:r>
        <w:t xml:space="preserve">2. Now, let's create another class named </w:t>
      </w:r>
      <w:r>
        <w:rPr>
          <w:rStyle w:val="Text0"/>
        </w:rPr>
        <w:t>Employee</w:t>
      </w:r>
      <w:r>
        <w:t xml:space="preserve"> and copy the following code:</w:t>
      </w:r>
    </w:p>
    <w:p>
      <w:pPr>
        <w:pStyle w:val="Para 007"/>
      </w:pPr>
      <w:r>
        <w:t>public class Employee</w:t>
      </w:r>
    </w:p>
    <w:p>
      <w:pPr>
        <w:pStyle w:val="Para 007"/>
      </w:pPr>
      <w:r>
        <w:t>{</w:t>
      </w:r>
    </w:p>
    <w:p>
      <w:pPr>
        <w:pStyle w:val="Para 007"/>
      </w:pPr>
      <w:r>
        <w:t>public string EmpId { get; set; }</w:t>
      </w:r>
    </w:p>
    <w:p>
      <w:pPr>
        <w:pStyle w:val="Para 007"/>
      </w:pPr>
      <w:r>
        <w:t>public string Name { get; set; }</w:t>
      </w:r>
    </w:p>
    <w:p>
      <w:pPr>
        <w:pStyle w:val="Para 007"/>
      </w:pPr>
      <w:r>
        <w:t>public string Email { get; set; }</w:t>
      </w:r>
    </w:p>
    <w:p>
      <w:pPr>
        <w:pStyle w:val="Para 007"/>
      </w:pPr>
      <w:r>
        <w:t>public string PhoneNumber { get; set; }</w:t>
      </w:r>
    </w:p>
    <w:p>
      <w:pPr>
        <w:pStyle w:val="Para 007"/>
      </w:pPr>
      <w:r>
        <w:t>}</w:t>
      </w:r>
    </w:p>
    <w:p>
      <w:pPr>
        <w:pStyle w:val="Para 006"/>
      </w:pPr>
      <w:r>
        <w:t>3. Add the following namespaces:</w:t>
      </w:r>
    </w:p>
    <w:p>
      <w:pPr>
        <w:pStyle w:val="Para 007"/>
      </w:pPr>
      <w:r>
        <w:t>using System;</w:t>
      </w:r>
    </w:p>
    <w:p>
      <w:pPr>
        <w:pStyle w:val="Para 007"/>
      </w:pPr>
      <w:r>
        <w:t>using System.Collections.Generic; Building the application now, you should not experience any errors. We are done with developing the dependencies for our first activity trigger function. Let's now start building the actual activity trigger.</w:t>
      </w:r>
    </w:p>
    <w:p>
      <w:pPr>
        <w:pStyle w:val="Para 013"/>
      </w:pPr>
      <w:r>
        <w:t/>
      </w:r>
    </w:p>
    <w:p>
      <w:pPr>
        <w:pStyle w:val="Para 012"/>
      </w:pPr>
      <w:r>
        <w:t>Creating the activity function</w:t>
      </w:r>
    </w:p>
    <w:p>
      <w:pPr>
        <w:pStyle w:val="Normal"/>
      </w:pPr>
      <w:r>
        <w:t>In this section, you are going to learn how to develop an activity function by performing the following steps:</w:t>
      </w:r>
    </w:p>
    <w:p>
      <w:pPr>
        <w:pStyle w:val="Para 006"/>
      </w:pPr>
      <w:r>
        <w:t xml:space="preserve">1. Create a new activity function named </w:t>
      </w:r>
      <w:r>
        <w:rPr>
          <w:rStyle w:val="Text0"/>
        </w:rPr>
        <w:t>ReadCSV_AT</w:t>
      </w:r>
      <w:r>
        <w:t xml:space="preserve"> that connects to the blob using </w:t>
      </w:r>
    </w:p>
    <w:p>
      <w:pPr>
        <w:pStyle w:val="Para 002"/>
      </w:pPr>
      <w:r>
        <w:t xml:space="preserve">the </w:t>
      </w:r>
      <w:r>
        <w:rPr>
          <w:rStyle w:val="Text0"/>
        </w:rPr>
        <w:t>StorageManager</w:t>
      </w:r>
      <w:r>
        <w:t xml:space="preserve"> class that we developed in the previous section, and then reads </w:t>
      </w:r>
    </w:p>
    <w:p>
      <w:pPr>
        <w:pStyle w:val="Para 002"/>
      </w:pPr>
      <w:r>
        <w:t xml:space="preserve">the data using the </w:t>
      </w:r>
      <w:r>
        <w:rPr>
          <w:rStyle w:val="Text0"/>
        </w:rPr>
        <w:t>CSVManager</w:t>
      </w:r>
      <w:r>
        <w:t xml:space="preserve"> class. Copy the following code to the </w:t>
      </w:r>
      <w:r>
        <w:rPr>
          <w:rStyle w:val="Text0"/>
        </w:rPr>
        <w:t>CSVImport_</w:t>
      </w:r>
    </w:p>
    <w:p>
      <w:pPr>
        <w:pStyle w:val="Para 035"/>
      </w:pPr>
      <w:r>
        <w:t>Orchestrator</w:t>
      </w:r>
      <w:r>
        <w:rPr>
          <w:rStyle w:val="Text0"/>
        </w:rPr>
        <w:t xml:space="preserve"> class:</w:t>
      </w:r>
    </w:p>
    <w:p>
      <w:pPr>
        <w:pStyle w:val="Para 007"/>
      </w:pPr>
      <w:r>
        <w:t>[FunctionName("ReadCSV_AT")]</w:t>
      </w:r>
    </w:p>
    <w:p>
      <w:pPr>
        <w:pStyle w:val="Normal"/>
      </w:pPr>
      <w:r>
        <w:t>public static async Task</w:t>
        <w:t>&gt; ReadCSV_AT([ActivityTrigger] string name,</w:t>
      </w:r>
    </w:p>
    <w:p>
      <w:pPr>
        <w:pStyle w:val="Para 007"/>
      </w:pPr>
      <w:r>
        <w:t>ILogger log)</w:t>
      </w:r>
    </w:p>
    <w:p>
      <w:pPr>
        <w:pStyle w:val="Para 002"/>
      </w:pPr>
      <w:r>
        <w:t>{</w:t>
      </w:r>
    </w:p>
    <w:p>
      <w:pPr>
        <w:pStyle w:val="Para 002"/>
      </w:pPr>
      <w:r>
        <w:t xml:space="preserve">log.LogInformation("ReadCSV_AT Started"); </w:t>
      </w:r>
    </w:p>
    <w:p>
      <w:pPr>
        <w:pStyle w:val="Para 002"/>
      </w:pPr>
      <w:r>
        <w:t>log.LogInformation("Reading the blob Started");</w:t>
      </w:r>
    </w:p>
    <w:p>
      <w:pPr>
        <w:pStyle w:val="Normal"/>
      </w:pPr>
      <w:r>
        <w:t>var EmployeeContent = await StorageManager.ReadBlob(name);</w:t>
      </w:r>
    </w:p>
    <w:p>
      <w:pPr>
        <w:pStyle w:val="Para 002"/>
      </w:pPr>
      <w:r>
        <w:t>log.LogInformation("Reading the blob has Completed");</w:t>
      </w:r>
    </w:p>
    <w:p>
      <w:pPr>
        <w:pStyle w:val="Para 002"/>
      </w:pPr>
      <w:r>
        <w:t>log.LogInformation("Reading the CSV Data Started");</w:t>
      </w:r>
    </w:p>
    <w:p>
      <w:pPr>
        <w:pStyle w:val="Para 002"/>
      </w:pPr>
      <w:r>
        <w:t>List</w:t>
        <w:t xml:space="preserve"> employees = CSVManager.</w:t>
      </w:r>
    </w:p>
    <w:p>
      <w:pPr>
        <w:pStyle w:val="Para 007"/>
      </w:pPr>
      <w:r>
        <w:t>ReadEmployeeData(EmployeeContent);</w:t>
      </w:r>
    </w:p>
    <w:p>
      <w:pPr>
        <w:pStyle w:val="Para 002"/>
      </w:pPr>
      <w:r>
        <w:t>log.LogInformation("Reading the blob has Completed");</w:t>
      </w:r>
    </w:p>
    <w:p>
      <w:pPr>
        <w:pStyle w:val="Para 002"/>
      </w:pPr>
      <w:r>
        <w:t>log.LogInformation("ReadCSV_AT End");</w:t>
      </w:r>
    </w:p>
    <w:p>
      <w:pPr>
        <w:pStyle w:val="Para 002"/>
      </w:pPr>
      <w:r>
        <w:t>return employees;</w:t>
      </w:r>
    </w:p>
    <w:p>
      <w:pPr>
        <w:pStyle w:val="Para 002"/>
      </w:pPr>
      <w:r>
        <w:t>}</w:t>
      </w:r>
    </w:p>
    <w:p>
      <w:bookmarkStart w:id="291" w:name="264___Bulk_import_of_data_using"/>
      <w:pPr>
        <w:pStyle w:val="Normal"/>
      </w:pPr>
      <w:r>
        <w:rPr>
          <w:rStyle w:val="Text0"/>
        </w:rPr>
        <w:t>264</w:t>
      </w:r>
      <w:r>
        <w:t xml:space="preserve"> | Bulk import of data using Azure Durable Functions and Cosmos DB</w:t>
      </w:r>
      <w:bookmarkEnd w:id="291"/>
    </w:p>
    <w:p>
      <w:pPr>
        <w:pStyle w:val="Para 013"/>
      </w:pPr>
      <w:r>
        <w:t/>
      </w:r>
    </w:p>
    <w:p>
      <w:pPr>
        <w:pStyle w:val="Para 002"/>
      </w:pPr>
      <w:r>
        <w:t xml:space="preserve">2. Let's now invoke the </w:t>
      </w:r>
      <w:r>
        <w:rPr>
          <w:rStyle w:val="Text0"/>
        </w:rPr>
        <w:t>ReadCSV_AT</w:t>
      </w:r>
      <w:r>
        <w:t xml:space="preserve"> activity function from the orchestrator. Go to the </w:t>
      </w:r>
    </w:p>
    <w:p>
      <w:pPr>
        <w:pStyle w:val="Para 008"/>
      </w:pPr>
      <w:r>
        <w:rPr>
          <w:rStyle w:val="Text0"/>
        </w:rPr>
        <w:t>CSVImport_Orchestrator</w:t>
      </w:r>
      <w:r>
        <w:t xml:space="preserve"> orchestration function and replace it with the following code. The orchestration function invokes the activity function by passing the name of the CSV that is uploaded so that the activity function reads the data from the CSV file:</w:t>
      </w:r>
    </w:p>
    <w:p>
      <w:pPr>
        <w:pStyle w:val="Para 007"/>
      </w:pPr>
      <w:r>
        <w:t>[FunctionName("CSVImport_Orchestrator")]</w:t>
      </w:r>
    </w:p>
    <w:p>
      <w:pPr>
        <w:pStyle w:val="Para 002"/>
      </w:pPr>
      <w:r>
        <w:t>public static async Task</w:t>
        <w:t xml:space="preserve">&gt; </w:t>
      </w:r>
    </w:p>
    <w:p>
      <w:pPr>
        <w:pStyle w:val="Para 007"/>
      </w:pPr>
      <w:r>
        <w:t>RunOrchestrator([OrchestrationTrigger] IDurableOrchestrationContext context)</w:t>
      </w:r>
    </w:p>
    <w:p>
      <w:pPr>
        <w:pStyle w:val="Para 002"/>
      </w:pPr>
      <w:r>
        <w:t>{</w:t>
      </w:r>
    </w:p>
    <w:p>
      <w:pPr>
        <w:pStyle w:val="Para 002"/>
      </w:pPr>
      <w:r>
        <w:t>var outputs = new List</w:t>
        <w:t>();</w:t>
      </w:r>
    </w:p>
    <w:p>
      <w:pPr>
        <w:pStyle w:val="Para 002"/>
      </w:pPr>
      <w:r>
        <w:t>string CSVFileName = context.GetInput</w:t>
        <w:t>();</w:t>
      </w:r>
    </w:p>
    <w:p>
      <w:pPr>
        <w:pStyle w:val="Para 002"/>
      </w:pPr>
      <w:r>
        <w:t>{</w:t>
      </w:r>
    </w:p>
    <w:p>
      <w:pPr>
        <w:pStyle w:val="Para 002"/>
      </w:pPr>
      <w:r>
        <w:t>List</w:t>
        <w:t xml:space="preserve"> employees = await context.</w:t>
      </w:r>
    </w:p>
    <w:p>
      <w:pPr>
        <w:pStyle w:val="Para 007"/>
      </w:pPr>
      <w:r>
        <w:t>CallActivityAsync</w:t>
        <w:t>&gt;("ReadCSV_AT", CSVFileName);</w:t>
      </w:r>
    </w:p>
    <w:p>
      <w:pPr>
        <w:pStyle w:val="Para 002"/>
      </w:pPr>
      <w:r>
        <w:t>}</w:t>
      </w:r>
    </w:p>
    <w:p>
      <w:pPr>
        <w:pStyle w:val="Para 002"/>
      </w:pPr>
      <w:r>
        <w:t>return outputs;</w:t>
      </w:r>
    </w:p>
    <w:p>
      <w:pPr>
        <w:pStyle w:val="Para 002"/>
      </w:pPr>
      <w:r>
        <w:t>}</w:t>
      </w:r>
    </w:p>
    <w:p>
      <w:pPr>
        <w:pStyle w:val="Para 002"/>
      </w:pPr>
      <w:r>
        <w:t xml:space="preserve">3. Let's run the application and then upload a CSV file. If everything is configured </w:t>
      </w:r>
    </w:p>
    <w:p>
      <w:pPr>
        <w:pStyle w:val="Para 008"/>
      </w:pPr>
      <w:r>
        <w:t xml:space="preserve">properly, we should see something similar to the following in the </w:t>
      </w:r>
      <w:r>
        <w:rPr>
          <w:rStyle w:val="Text0"/>
        </w:rPr>
        <w:t>ReadCSV_AT</w:t>
      </w:r>
      <w:r>
        <w:t xml:space="preserve"> activity trigger function, where we can see the number of employee records being read from the CSV file as shown in </w:t>
      </w:r>
      <w:r>
        <w:rPr>
          <w:rStyle w:val="Text1"/>
        </w:rPr>
        <w:t>Figure 8.19</w:t>
      </w:r>
      <w:r>
        <w:t>:</w:t>
      </w:r>
    </w:p>
    <w:p>
      <w:bookmarkStart w:id="292" w:name="Reading_CSV_data_using_activity_3"/>
      <w:pPr>
        <w:pStyle w:val="Normal"/>
      </w:pPr>
      <w:r>
        <w:t xml:space="preserve">Reading CSV data using activity functions | </w:t>
      </w:r>
      <w:r>
        <w:rPr>
          <w:rStyle w:val="Text0"/>
        </w:rPr>
        <w:t>265</w:t>
      </w:r>
      <w:bookmarkEnd w:id="292"/>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2311400"/>
            <wp:effectExtent l="0" r="0" t="0" b="0"/>
            <wp:wrapTopAndBottom/>
            <wp:docPr id="309" name="index-290_1.png" descr="index-290_1.png"/>
            <wp:cNvGraphicFramePr>
              <a:graphicFrameLocks noChangeAspect="1"/>
            </wp:cNvGraphicFramePr>
            <a:graphic>
              <a:graphicData uri="http://schemas.openxmlformats.org/drawingml/2006/picture">
                <pic:pic>
                  <pic:nvPicPr>
                    <pic:cNvPr id="0" name="index-290_1.png" descr="index-290_1.png"/>
                    <pic:cNvPicPr/>
                  </pic:nvPicPr>
                  <pic:blipFill>
                    <a:blip r:embed="rId313"/>
                    <a:stretch>
                      <a:fillRect/>
                    </a:stretch>
                  </pic:blipFill>
                  <pic:spPr>
                    <a:xfrm>
                      <a:off x="0" y="0"/>
                      <a:ext cx="3505200" cy="2311400"/>
                    </a:xfrm>
                    <a:prstGeom prst="rect">
                      <a:avLst/>
                    </a:prstGeom>
                  </pic:spPr>
                </pic:pic>
              </a:graphicData>
            </a:graphic>
          </wp:anchor>
        </w:drawing>
      </w:r>
    </w:p>
    <w:p>
      <w:pPr>
        <w:pStyle w:val="Para 013"/>
      </w:pPr>
      <w:r>
        <w:t/>
      </w:r>
    </w:p>
    <w:p>
      <w:pPr>
        <w:pStyle w:val="Para 032"/>
      </w:pPr>
      <w:r>
        <w:t>Figure 8.19: Visual Studio—employee records being read from the CSV file</w:t>
      </w:r>
    </w:p>
    <w:p>
      <w:pPr>
        <w:pStyle w:val="Para 013"/>
      </w:pPr>
      <w:r>
        <w:t/>
      </w:r>
    </w:p>
    <w:p>
      <w:pPr>
        <w:pStyle w:val="Para 012"/>
      </w:pPr>
      <w:r>
        <w:t>There's more...</w:t>
      </w:r>
    </w:p>
    <w:p>
      <w:pPr>
        <w:pStyle w:val="Normal"/>
      </w:pPr>
      <w:r>
        <w:t xml:space="preserve">The orchestrator function receives the input using the </w:t>
      </w:r>
      <w:r>
        <w:rPr>
          <w:rStyle w:val="Text0"/>
        </w:rPr>
        <w:t>GetInput()</w:t>
      </w:r>
      <w:r>
        <w:t xml:space="preserve"> method of the </w:t>
      </w:r>
      <w:r>
        <w:rPr>
          <w:rStyle w:val="Text0"/>
        </w:rPr>
        <w:t>DurableOrchestratorContext</w:t>
      </w:r>
      <w:r>
        <w:t xml:space="preserve"> class. This input is passed by the blob trigger using the </w:t>
      </w:r>
      <w:r>
        <w:rPr>
          <w:rStyle w:val="Text0"/>
        </w:rPr>
        <w:t>StartNewAsync</w:t>
      </w:r>
      <w:r>
        <w:t xml:space="preserve"> method of the </w:t>
      </w:r>
      <w:r>
        <w:rPr>
          <w:rStyle w:val="Text0"/>
        </w:rPr>
        <w:t>DurableOrchestrationClient</w:t>
      </w:r>
      <w:r>
        <w:t xml:space="preserve"> class.</w:t>
      </w:r>
    </w:p>
    <w:p>
      <w:pPr>
        <w:pStyle w:val="Normal"/>
      </w:pPr>
      <w:r>
        <w:t>In this recipe, we have developed an activity function that reads data from a CSV file. Let's move on to the next recipe to learn how to automatically increase the throughput of Cosmos DB.</w:t>
      </w:r>
    </w:p>
    <w:p>
      <w:pPr>
        <w:pStyle w:val="0 Block"/>
      </w:pPr>
    </w:p>
    <w:p>
      <w:bookmarkStart w:id="293" w:name="266___Bulk_import_of_data_using"/>
      <w:pPr>
        <w:pStyle w:val="Normal"/>
        <w:pageBreakBefore w:val="on"/>
      </w:pPr>
      <w:r>
        <w:rPr>
          <w:rStyle w:val="Text0"/>
        </w:rPr>
        <w:t>266</w:t>
      </w:r>
      <w:r>
        <w:t xml:space="preserve"> | Bulk import of data using Azure Durable Functions and Cosmos DB</w:t>
      </w:r>
      <w:bookmarkEnd w:id="293"/>
    </w:p>
    <w:p>
      <w:pPr>
        <w:pStyle w:val="Para 013"/>
      </w:pPr>
      <w:r>
        <w:t/>
      </w:r>
    </w:p>
    <w:p>
      <w:pPr>
        <w:pStyle w:val="Para 017"/>
      </w:pPr>
      <w:r>
        <w:t>Autoscaling Cosmos DB throughput</w:t>
      </w:r>
    </w:p>
    <w:p>
      <w:pPr>
        <w:pStyle w:val="Normal"/>
      </w:pPr>
      <w:r>
        <w:t>In the previous recipe, we read data from a CSV file and put it into an employee collection. The next step is to insert the collection into a Cosmos DB collection. However, before inserting the data into a Cosmos DB collection, we need to understand that in real-world scenarios, the number of records that we would need to import would be huge. Therefore, you may encounter performance issues if the capacity of the Cosmos DB collection is insufficient.</w:t>
      </w:r>
    </w:p>
    <w:p>
      <w:pPr>
        <w:pStyle w:val="Para 013"/>
      </w:pPr>
      <w:r>
        <w:t/>
      </w:r>
    </w:p>
    <w:p>
      <w:pPr>
        <w:pStyle w:val="Para 024"/>
      </w:pPr>
      <w:r>
        <w:t>Note</w:t>
      </w:r>
    </w:p>
    <w:p>
      <w:pPr>
        <w:pStyle w:val="Para 033"/>
      </w:pPr>
      <w:r>
        <w:t xml:space="preserve">Cosmos DB collection throughput is measured by the number of </w:t>
      </w:r>
      <w:r>
        <w:rPr>
          <w:rStyle w:val="Text3"/>
        </w:rPr>
        <w:t xml:space="preserve">Request Units </w:t>
      </w:r>
    </w:p>
    <w:p>
      <w:pPr>
        <w:pStyle w:val="Para 033"/>
      </w:pPr>
      <w:r>
        <w:t>(</w:t>
      </w:r>
      <w:r>
        <w:rPr>
          <w:rStyle w:val="Text3"/>
        </w:rPr>
        <w:t>RUs</w:t>
      </w:r>
      <w:r>
        <w:t xml:space="preserve">) allocated to the collection. Read more about it at </w:t>
      </w:r>
      <w:hyperlink r:id="rId555">
        <w:r>
          <w:rPr>
            <w:rStyle w:val="Text4"/>
          </w:rPr>
          <w:t>https://docs.microsoft.</w:t>
        </w:r>
      </w:hyperlink>
    </w:p>
    <w:p>
      <w:pPr>
        <w:pStyle w:val="Para 047"/>
      </w:pPr>
      <w:hyperlink r:id="rId555">
        <w:r>
          <w:t>com/azure/cosmos-db/request-units</w:t>
        </w:r>
      </w:hyperlink>
      <w:r>
        <w:rPr>
          <w:rStyle w:val="Text5"/>
        </w:rPr>
        <w:t>.</w:t>
      </w:r>
    </w:p>
    <w:p>
      <w:pPr>
        <w:pStyle w:val="Para 013"/>
      </w:pPr>
      <w:r>
        <w:t/>
      </w:r>
    </w:p>
    <w:p>
      <w:pPr>
        <w:pStyle w:val="Normal"/>
      </w:pPr>
      <w:r>
        <w:t>Also, in order to lower costs, for every service, it is recommended to have the capacity at a lower level and increase it whenever needed. The Cosmos DB API allows us to control the number of RUs based on our needs. As we need to do a bulk import, we'll increase the RUs before we start importing the data. Once the importing process is complete, we can decrease the RUs to the minimum level.</w:t>
      </w:r>
    </w:p>
    <w:p>
      <w:pPr>
        <w:pStyle w:val="Normal"/>
      </w:pPr>
      <w:r>
        <w:t>Cosmos DB allows us to set throughput using two methods:</w:t>
      </w:r>
    </w:p>
    <w:p>
      <w:pPr>
        <w:pStyle w:val="Para 002"/>
      </w:pPr>
      <w:r>
        <w:t xml:space="preserve">1. </w:t>
      </w:r>
      <w:r>
        <w:rPr>
          <w:rStyle w:val="Text0"/>
        </w:rPr>
        <w:t>Manual</w:t>
      </w:r>
      <w:r>
        <w:t xml:space="preserve">: Using this method, we can set the throughput to the required number of </w:t>
      </w:r>
    </w:p>
    <w:p>
      <w:pPr>
        <w:pStyle w:val="Para 008"/>
      </w:pPr>
      <w:r>
        <w:t>RUs, either manually from the portal or programmatically. The number of RUs set will be fixed until it is changed by us.</w:t>
      </w:r>
    </w:p>
    <w:p>
      <w:pPr>
        <w:pStyle w:val="Para 002"/>
      </w:pPr>
      <w:r>
        <w:t xml:space="preserve">2. </w:t>
      </w:r>
      <w:r>
        <w:rPr>
          <w:rStyle w:val="Text0"/>
        </w:rPr>
        <w:t>Autopilot</w:t>
      </w:r>
      <w:r>
        <w:t xml:space="preserve">: This is a new feature and is currently in preview. It is not recommended </w:t>
      </w:r>
    </w:p>
    <w:p>
      <w:pPr>
        <w:pStyle w:val="Para 008"/>
      </w:pPr>
      <w:r>
        <w:t>to be used in production applications. In this method, we can set a predefined maximum number of RUs (for example, 20,000 RUs). In this method, Cosmos DB will decide how many RUs are to be used based on the load up to the maximum limit that's set (in our example, it's 20,000).</w:t>
      </w:r>
    </w:p>
    <w:p>
      <w:pPr>
        <w:pStyle w:val="Para 013"/>
      </w:pPr>
      <w:r>
        <w:t/>
      </w:r>
    </w:p>
    <w:p>
      <w:pPr>
        <w:pStyle w:val="Normal"/>
      </w:pPr>
      <w:r>
        <w:t>In this recipe, we'll learn how to increase the throughput (capacity) of Cosmos DB containers so that they can take the necessary load and update data without any performance issues.</w:t>
      </w:r>
    </w:p>
    <w:p>
      <w:bookmarkStart w:id="294" w:name="Autoscaling_Cosmos_DB_throughput"/>
      <w:pPr>
        <w:pStyle w:val="Normal"/>
      </w:pPr>
      <w:r>
        <w:t xml:space="preserve">Autoscaling Cosmos DB throughput | </w:t>
      </w:r>
      <w:r>
        <w:rPr>
          <w:rStyle w:val="Text0"/>
        </w:rPr>
        <w:t>267</w:t>
      </w:r>
      <w:bookmarkEnd w:id="294"/>
    </w:p>
    <w:p>
      <w:pPr>
        <w:pStyle w:val="Para 013"/>
      </w:pPr>
      <w:r>
        <w:t/>
      </w:r>
    </w:p>
    <w:p>
      <w:pPr>
        <w:pStyle w:val="Para 012"/>
      </w:pPr>
      <w:r>
        <w:t>Getting ready</w:t>
      </w:r>
    </w:p>
    <w:p>
      <w:pPr>
        <w:pStyle w:val="Normal"/>
      </w:pPr>
      <w:r>
        <w:t>Perform the following steps:</w:t>
      </w:r>
    </w:p>
    <w:p>
      <w:pPr>
        <w:pStyle w:val="Para 006"/>
      </w:pPr>
      <w:r>
        <w:t xml:space="preserve">1. Create a Cosmos DB account (with the Core SQL API) by following the instructions </w:t>
      </w:r>
    </w:p>
    <w:p>
      <w:pPr>
        <w:pStyle w:val="Para 059"/>
      </w:pPr>
      <w:r>
        <w:rPr>
          <w:rStyle w:val="Text5"/>
        </w:rPr>
        <w:t>mentioned in the article a</w:t>
      </w:r>
      <w:hyperlink r:id="rId556">
        <w:r>
          <w:t>t https://docs.microsoft.com/azure/cosmos-db/</w:t>
        </w:r>
      </w:hyperlink>
    </w:p>
    <w:p>
      <w:pPr>
        <w:pStyle w:val="Para 059"/>
      </w:pPr>
      <w:hyperlink r:id="rId556">
        <w:r>
          <w:t>create-sql-api-dotnet</w:t>
        </w:r>
      </w:hyperlink>
      <w:r>
        <w:rPr>
          <w:rStyle w:val="Text5"/>
        </w:rPr>
        <w:t>.</w:t>
      </w:r>
    </w:p>
    <w:p>
      <w:pPr>
        <w:pStyle w:val="Para 006"/>
      </w:pPr>
      <w:r>
        <w:t xml:space="preserve">2. Create a Cosmos database and a collection and set the RUs to </w:t>
      </w:r>
      <w:r>
        <w:rPr>
          <w:rStyle w:val="Text0"/>
        </w:rPr>
        <w:t>400</w:t>
      </w:r>
      <w:r>
        <w:t xml:space="preserve"> per second, as </w:t>
      </w:r>
    </w:p>
    <w:p>
      <w:pPr>
        <w:pStyle w:val="Para 038"/>
      </w:pPr>
      <w:r>
        <w:rPr>
          <w:rStyle w:val="Text1"/>
        </w:rPr>
        <w:t xml:space="preserve">shown in </w:t>
      </w:r>
      <w:r>
        <w:t>Figure 8.20</w:t>
      </w:r>
      <w:r>
        <w:rPr>
          <w:rStyle w:val="Text1"/>
        </w:rP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197100" cy="2870200"/>
            <wp:effectExtent l="0" r="0" t="0" b="0"/>
            <wp:wrapTopAndBottom/>
            <wp:docPr id="310" name="index-292_1.png" descr="index-292_1.png"/>
            <wp:cNvGraphicFramePr>
              <a:graphicFrameLocks noChangeAspect="1"/>
            </wp:cNvGraphicFramePr>
            <a:graphic>
              <a:graphicData uri="http://schemas.openxmlformats.org/drawingml/2006/picture">
                <pic:pic>
                  <pic:nvPicPr>
                    <pic:cNvPr id="0" name="index-292_1.png" descr="index-292_1.png"/>
                    <pic:cNvPicPr/>
                  </pic:nvPicPr>
                  <pic:blipFill>
                    <a:blip r:embed="rId314"/>
                    <a:stretch>
                      <a:fillRect/>
                    </a:stretch>
                  </pic:blipFill>
                  <pic:spPr>
                    <a:xfrm>
                      <a:off x="0" y="0"/>
                      <a:ext cx="2197100" cy="2870200"/>
                    </a:xfrm>
                    <a:prstGeom prst="rect">
                      <a:avLst/>
                    </a:prstGeom>
                  </pic:spPr>
                </pic:pic>
              </a:graphicData>
            </a:graphic>
          </wp:anchor>
        </w:drawing>
      </w:r>
    </w:p>
    <w:p>
      <w:pPr>
        <w:pStyle w:val="Para 013"/>
      </w:pPr>
      <w:r>
        <w:t/>
      </w:r>
    </w:p>
    <w:p>
      <w:pPr>
        <w:pStyle w:val="Para 027"/>
      </w:pPr>
      <w:r>
        <w:t>Figure 8.20: Cosmos DB—adding a container with 400 RUs</w:t>
      </w:r>
    </w:p>
    <w:p>
      <w:pPr>
        <w:pStyle w:val="Para 006"/>
      </w:pPr>
      <w:r>
        <w:t xml:space="preserve">3. In the </w:t>
      </w:r>
      <w:r>
        <w:rPr>
          <w:rStyle w:val="Text0"/>
        </w:rPr>
        <w:t>CSVImport.DurableFunctions</w:t>
      </w:r>
      <w:r>
        <w:t xml:space="preserve"> project, run the following command in the </w:t>
      </w:r>
    </w:p>
    <w:p>
      <w:pPr>
        <w:pStyle w:val="Para 002"/>
      </w:pPr>
      <w:r>
        <w:t>NuGet package manager to install the dependencies of Cosmos DB:</w:t>
      </w:r>
    </w:p>
    <w:p>
      <w:pPr>
        <w:pStyle w:val="Para 013"/>
      </w:pPr>
      <w:r>
        <w:t>Install-Package Microsoft.Azure.WebJobs.Extensions.CosmosDB</w:t>
      </w:r>
    </w:p>
    <w:p>
      <w:bookmarkStart w:id="295" w:name="268___Bulk_import_of_data_using"/>
      <w:pPr>
        <w:pStyle w:val="Normal"/>
      </w:pPr>
      <w:r>
        <w:rPr>
          <w:rStyle w:val="Text0"/>
        </w:rPr>
        <w:t>268</w:t>
      </w:r>
      <w:r>
        <w:t xml:space="preserve"> | Bulk import of data using Azure Durable Functions and Cosmos DB</w:t>
      </w:r>
      <w:bookmarkEnd w:id="295"/>
    </w:p>
    <w:p>
      <w:pPr>
        <w:pStyle w:val="Para 013"/>
      </w:pPr>
      <w:r>
        <w:t/>
      </w:r>
    </w:p>
    <w:p>
      <w:pPr>
        <w:pStyle w:val="Para 012"/>
      </w:pPr>
      <w:r>
        <w:t>How to do it...</w:t>
      </w:r>
    </w:p>
    <w:p>
      <w:pPr>
        <w:pStyle w:val="Normal"/>
      </w:pPr>
      <w:r>
        <w:t>Perform the following steps:</w:t>
      </w:r>
    </w:p>
    <w:p>
      <w:pPr>
        <w:pStyle w:val="Para 002"/>
      </w:pPr>
      <w:r>
        <w:t xml:space="preserve">1. Create a new activity trigger named </w:t>
      </w:r>
      <w:r>
        <w:rPr>
          <w:rStyle w:val="Text0"/>
        </w:rPr>
        <w:t>ScaleRU_AT</w:t>
      </w:r>
      <w:r>
        <w:t xml:space="preserve"> in the </w:t>
      </w:r>
      <w:r>
        <w:rPr>
          <w:rStyle w:val="Text0"/>
        </w:rPr>
        <w:t>CSVImport_Orchestrator.cs</w:t>
      </w:r>
    </w:p>
    <w:p>
      <w:pPr>
        <w:pStyle w:val="Para 008"/>
      </w:pPr>
      <w:r>
        <w:t>file. The function should look something like this, and accepts the number of RUs to be scaled up to, along with the Cosmos DB binding. Using this function, we have replaced the original throughput:</w:t>
      </w:r>
    </w:p>
    <w:p>
      <w:pPr>
        <w:pStyle w:val="Para 007"/>
      </w:pPr>
      <w:r>
        <w:t xml:space="preserve">[FunctionName("ScaleRU_AT")] </w:t>
      </w:r>
    </w:p>
    <w:p>
      <w:pPr>
        <w:pStyle w:val="Para 007"/>
      </w:pPr>
      <w:r>
        <w:t>public static async Task</w:t>
        <w:t xml:space="preserve"> ScaleRU_AT(</w:t>
      </w:r>
    </w:p>
    <w:p>
      <w:pPr>
        <w:pStyle w:val="Para 007"/>
      </w:pPr>
      <w:r>
        <w:t>[ActivityTrigger] int RequestUnits,</w:t>
      </w:r>
    </w:p>
    <w:p>
      <w:pPr>
        <w:pStyle w:val="Para 007"/>
      </w:pPr>
      <w:r>
        <w:t xml:space="preserve">[CosmosDB(ConnectionStringSetting = </w:t>
      </w:r>
    </w:p>
    <w:p>
      <w:pPr>
        <w:pStyle w:val="Para 007"/>
      </w:pPr>
      <w:r>
        <w:t>"CosmosDBConnectionString")]DocumentClient client )</w:t>
      </w:r>
    </w:p>
    <w:p>
      <w:pPr>
        <w:pStyle w:val="Para 007"/>
      </w:pPr>
      <w:r>
        <w:t>{</w:t>
      </w:r>
    </w:p>
    <w:p>
      <w:pPr>
        <w:pStyle w:val="Para 007"/>
      </w:pPr>
      <w:r>
        <w:t>DocumentCollection EmployeeCollection = await client. ReadDocumentCollectionAsync</w:t>
      </w:r>
    </w:p>
    <w:p>
      <w:pPr>
        <w:pStyle w:val="Para 007"/>
      </w:pPr>
      <w:r>
        <w:t xml:space="preserve">(UriFactory. CreateDocumentCollectionUri("cookbookdb", "EmployeeContainer")); </w:t>
      </w:r>
    </w:p>
    <w:p>
      <w:pPr>
        <w:pStyle w:val="Para 007"/>
      </w:pPr>
      <w:r>
        <w:t xml:space="preserve">Offer offer = client.CreateOfferQuery().Where(o =&gt; o.ResourceLink == EmployeeCollection.SelfLink).AsEnumerable().Single(); Offer replaced = await client.ReplaceOfferAsync(new OfferV2(offer, RequestUnits)); </w:t>
      </w:r>
    </w:p>
    <w:p>
      <w:pPr>
        <w:pStyle w:val="Para 007"/>
      </w:pPr>
      <w:r>
        <w:t xml:space="preserve">return $"The RUs are scaled to 500 RUs!"; </w:t>
      </w:r>
    </w:p>
    <w:p>
      <w:pPr>
        <w:pStyle w:val="Para 007"/>
      </w:pPr>
      <w:r>
        <w:t>}</w:t>
      </w:r>
    </w:p>
    <w:p>
      <w:pPr>
        <w:pStyle w:val="Para 002"/>
      </w:pPr>
      <w:r>
        <w:t xml:space="preserve">2. Add the following namespaces to the </w:t>
      </w:r>
      <w:r>
        <w:rPr>
          <w:rStyle w:val="Text0"/>
        </w:rPr>
        <w:t>CSVImport_Orchestrator.cs</w:t>
      </w:r>
      <w:r>
        <w:t xml:space="preserve"> file:</w:t>
      </w:r>
    </w:p>
    <w:p>
      <w:pPr>
        <w:pStyle w:val="Para 007"/>
      </w:pPr>
      <w:r>
        <w:t>using System.Linq;</w:t>
      </w:r>
    </w:p>
    <w:p>
      <w:pPr>
        <w:pStyle w:val="Para 007"/>
      </w:pPr>
      <w:r>
        <w:t>using Microsoft.Azure.Documents;</w:t>
      </w:r>
    </w:p>
    <w:p>
      <w:pPr>
        <w:pStyle w:val="Para 007"/>
      </w:pPr>
      <w:r>
        <w:t>using Microsoft.Azure.Documents.Client;</w:t>
      </w:r>
    </w:p>
    <w:p>
      <w:pPr>
        <w:pStyle w:val="Para 002"/>
      </w:pPr>
      <w:r>
        <w:t xml:space="preserve">3. Create a new connection string for Cosmos DB, as shown in </w:t>
      </w:r>
      <w:r>
        <w:rPr>
          <w:rStyle w:val="Text1"/>
        </w:rPr>
        <w:t>Figure 8.21</w:t>
      </w:r>
      <w:r>
        <w:t xml:space="preserve">. Copy the </w:t>
      </w:r>
    </w:p>
    <w:p>
      <w:pPr>
        <w:pStyle w:val="Para 008"/>
      </w:pPr>
      <w:r>
        <w:t xml:space="preserve">connection from the </w:t>
      </w:r>
      <w:r>
        <w:rPr>
          <w:rStyle w:val="Text0"/>
        </w:rPr>
        <w:t>Keys</w:t>
      </w:r>
      <w:r>
        <w:t xml:space="preserve"> blade of the Cosmos DB account: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736600"/>
            <wp:effectExtent l="0" r="0" t="0" b="0"/>
            <wp:wrapTopAndBottom/>
            <wp:docPr id="311" name="index-293_1.png" descr="index-293_1.png"/>
            <wp:cNvGraphicFramePr>
              <a:graphicFrameLocks noChangeAspect="1"/>
            </wp:cNvGraphicFramePr>
            <a:graphic>
              <a:graphicData uri="http://schemas.openxmlformats.org/drawingml/2006/picture">
                <pic:pic>
                  <pic:nvPicPr>
                    <pic:cNvPr id="0" name="index-293_1.png" descr="index-293_1.png"/>
                    <pic:cNvPicPr/>
                  </pic:nvPicPr>
                  <pic:blipFill>
                    <a:blip r:embed="rId315"/>
                    <a:stretch>
                      <a:fillRect/>
                    </a:stretch>
                  </pic:blipFill>
                  <pic:spPr>
                    <a:xfrm>
                      <a:off x="0" y="0"/>
                      <a:ext cx="3505200" cy="736600"/>
                    </a:xfrm>
                    <a:prstGeom prst="rect">
                      <a:avLst/>
                    </a:prstGeom>
                  </pic:spPr>
                </pic:pic>
              </a:graphicData>
            </a:graphic>
          </wp:anchor>
        </w:drawing>
      </w:r>
    </w:p>
    <w:p>
      <w:pPr>
        <w:pStyle w:val="Para 013"/>
      </w:pPr>
      <w:r>
        <w:t/>
      </w:r>
    </w:p>
    <w:p>
      <w:pPr>
        <w:pStyle w:val="Para 022"/>
      </w:pPr>
      <w:r>
        <w:t>Figure 8.21: Azure Functions—local configuration file</w:t>
      </w:r>
    </w:p>
    <w:p>
      <w:bookmarkStart w:id="296" w:name="Bulk_inserting_data_into_Cosmos"/>
      <w:pPr>
        <w:pStyle w:val="Normal"/>
      </w:pPr>
      <w:r>
        <w:t xml:space="preserve">Bulk inserting data into Cosmos DB | </w:t>
      </w:r>
      <w:r>
        <w:rPr>
          <w:rStyle w:val="Text0"/>
        </w:rPr>
        <w:t>269</w:t>
      </w:r>
      <w:bookmarkEnd w:id="296"/>
    </w:p>
    <w:p>
      <w:pPr>
        <w:pStyle w:val="Para 013"/>
      </w:pPr>
      <w:r>
        <w:t/>
      </w:r>
    </w:p>
    <w:p>
      <w:pPr>
        <w:pStyle w:val="Para 006"/>
      </w:pPr>
      <w:r>
        <w:t xml:space="preserve">4. Now, in the </w:t>
      </w:r>
      <w:r>
        <w:rPr>
          <w:rStyle w:val="Text0"/>
        </w:rPr>
        <w:t>CSVImport_Orchestrator</w:t>
      </w:r>
      <w:r>
        <w:t xml:space="preserve"> function, add the following line to invoke </w:t>
      </w:r>
    </w:p>
    <w:p>
      <w:pPr>
        <w:pStyle w:val="Para 002"/>
      </w:pPr>
      <w:r>
        <w:rPr>
          <w:rStyle w:val="Text0"/>
        </w:rPr>
        <w:t>ScaleRU_AT</w:t>
      </w:r>
      <w:r>
        <w:t xml:space="preserve">. In this example, I'm passing </w:t>
      </w:r>
      <w:r>
        <w:rPr>
          <w:rStyle w:val="Text0"/>
        </w:rPr>
        <w:t>500</w:t>
      </w:r>
      <w:r>
        <w:t xml:space="preserve"> as the RU value. You can choose your </w:t>
      </w:r>
    </w:p>
    <w:p>
      <w:pPr>
        <w:pStyle w:val="Para 002"/>
      </w:pPr>
      <w:r>
        <w:t>value according to your project's requirements:</w:t>
      </w:r>
    </w:p>
    <w:p>
      <w:pPr>
        <w:pStyle w:val="Para 013"/>
      </w:pPr>
      <w:r>
        <w:t>await context.CallActivityAsync</w:t>
        <w:t>("ScaleRU_AT", 500);</w:t>
      </w:r>
    </w:p>
    <w:p>
      <w:pPr>
        <w:pStyle w:val="Para 006"/>
      </w:pPr>
      <w:r>
        <w:t xml:space="preserve">5. Now, upload a CSV file to trigger the orchestration, which internally invokes the </w:t>
      </w:r>
    </w:p>
    <w:p>
      <w:pPr>
        <w:pStyle w:val="Para 002"/>
      </w:pPr>
      <w:r>
        <w:t xml:space="preserve">new activity trigger, </w:t>
      </w:r>
      <w:r>
        <w:rPr>
          <w:rStyle w:val="Text0"/>
        </w:rPr>
        <w:t>ScaleRU_AT</w:t>
      </w:r>
      <w:r>
        <w:t xml:space="preserve">, and, if everything went well, the new capacity of </w:t>
      </w:r>
    </w:p>
    <w:p>
      <w:pPr>
        <w:pStyle w:val="Para 002"/>
      </w:pPr>
      <w:r>
        <w:t xml:space="preserve">the Cosmos DB collection should be </w:t>
      </w:r>
      <w:r>
        <w:rPr>
          <w:rStyle w:val="Text0"/>
        </w:rPr>
        <w:t>500</w:t>
      </w:r>
      <w:r>
        <w:t xml:space="preserve">. Let's now navigate to Cosmos DB's </w:t>
      </w:r>
      <w:r>
        <w:rPr>
          <w:rStyle w:val="Text0"/>
        </w:rPr>
        <w:t xml:space="preserve">Data </w:t>
      </w:r>
    </w:p>
    <w:p>
      <w:pPr>
        <w:pStyle w:val="Para 002"/>
      </w:pPr>
      <w:r>
        <w:rPr>
          <w:rStyle w:val="Text0"/>
        </w:rPr>
        <w:t>Explorer</w:t>
      </w:r>
      <w:r>
        <w:t xml:space="preserve"> tab and navigate to the </w:t>
      </w:r>
      <w:r>
        <w:rPr>
          <w:rStyle w:val="Text0"/>
        </w:rPr>
        <w:t>Scale &amp; Settings</w:t>
      </w:r>
      <w:r>
        <w:t xml:space="preserve"> section, where we can view </w:t>
      </w:r>
      <w:r>
        <w:rPr>
          <w:rStyle w:val="Text0"/>
        </w:rPr>
        <w:t>500</w:t>
      </w:r>
    </w:p>
    <w:p>
      <w:pPr>
        <w:pStyle w:val="Para 002"/>
      </w:pPr>
      <w:r>
        <w:t xml:space="preserve">as the new throughput of the collection, as shown in </w:t>
      </w:r>
      <w:r>
        <w:rPr>
          <w:rStyle w:val="Text1"/>
        </w:rPr>
        <w:t>Figure 8.22</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1143000"/>
            <wp:effectExtent l="0" r="0" t="0" b="0"/>
            <wp:wrapTopAndBottom/>
            <wp:docPr id="312" name="index-294_1.png" descr="index-294_1.png"/>
            <wp:cNvGraphicFramePr>
              <a:graphicFrameLocks noChangeAspect="1"/>
            </wp:cNvGraphicFramePr>
            <a:graphic>
              <a:graphicData uri="http://schemas.openxmlformats.org/drawingml/2006/picture">
                <pic:pic>
                  <pic:nvPicPr>
                    <pic:cNvPr id="0" name="index-294_1.png" descr="index-294_1.png"/>
                    <pic:cNvPicPr/>
                  </pic:nvPicPr>
                  <pic:blipFill>
                    <a:blip r:embed="rId316"/>
                    <a:stretch>
                      <a:fillRect/>
                    </a:stretch>
                  </pic:blipFill>
                  <pic:spPr>
                    <a:xfrm>
                      <a:off x="0" y="0"/>
                      <a:ext cx="3505200" cy="1143000"/>
                    </a:xfrm>
                    <a:prstGeom prst="rect">
                      <a:avLst/>
                    </a:prstGeom>
                  </pic:spPr>
                </pic:pic>
              </a:graphicData>
            </a:graphic>
          </wp:anchor>
        </w:drawing>
      </w:r>
    </w:p>
    <w:p>
      <w:pPr>
        <w:pStyle w:val="Para 013"/>
      </w:pPr>
      <w:r>
        <w:t/>
      </w:r>
    </w:p>
    <w:p>
      <w:pPr>
        <w:pStyle w:val="Para 028"/>
      </w:pPr>
      <w:r>
        <w:t xml:space="preserve">Figure 8.22: Cosmos DB—viewing the throughput in the Scale &amp; Settings blade </w:t>
      </w:r>
    </w:p>
    <w:p>
      <w:pPr>
        <w:pStyle w:val="Para 013"/>
      </w:pPr>
      <w:r>
        <w:t/>
      </w:r>
    </w:p>
    <w:p>
      <w:pPr>
        <w:pStyle w:val="Para 012"/>
      </w:pPr>
      <w:r>
        <w:t>There's more...</w:t>
      </w:r>
    </w:p>
    <w:p>
      <w:pPr>
        <w:pStyle w:val="Normal"/>
      </w:pPr>
      <w:r>
        <w:t xml:space="preserve">The Cosmos DB collection's capacity is represented as a resource called </w:t>
      </w:r>
      <w:r>
        <w:rPr>
          <w:rStyle w:val="Text0"/>
        </w:rPr>
        <w:t>offer</w:t>
      </w:r>
      <w:r>
        <w:t xml:space="preserve">. In this recipe, we have retrieved the existing offer and replaced it with a new offer. Learn more about this at </w:t>
      </w:r>
      <w:hyperlink r:id="rId557">
        <w:r>
          <w:rPr>
            <w:rStyle w:val="Text4"/>
          </w:rPr>
          <w:t>https://docs.microsoft.com/rest/api/cosmos-db/offers</w:t>
        </w:r>
      </w:hyperlink>
      <w:r>
        <w:t>.</w:t>
      </w:r>
    </w:p>
    <w:p>
      <w:pPr>
        <w:pStyle w:val="Para 013"/>
      </w:pPr>
      <w:r>
        <w:t/>
      </w:r>
    </w:p>
    <w:p>
      <w:pPr>
        <w:pStyle w:val="Para 017"/>
      </w:pPr>
      <w:r>
        <w:t>Bulk inserting data into Cosmos DB</w:t>
      </w:r>
    </w:p>
    <w:p>
      <w:pPr>
        <w:pStyle w:val="Normal"/>
      </w:pPr>
      <w:r>
        <w:t>Now that we have scaled up the collection, it's time to insert the data into the Cosmos DB collection. In this recipe, you will learn about one of the simplest ways of inserting data into Cosmos DB.</w:t>
      </w:r>
    </w:p>
    <w:p>
      <w:bookmarkStart w:id="297" w:name="270___Bulk_import_of_data_using"/>
      <w:pPr>
        <w:pStyle w:val="Normal"/>
      </w:pPr>
      <w:r>
        <w:rPr>
          <w:rStyle w:val="Text0"/>
        </w:rPr>
        <w:t>270</w:t>
      </w:r>
      <w:r>
        <w:t xml:space="preserve"> | Bulk import of data using Azure Durable Functions and Cosmos DB</w:t>
      </w:r>
      <w:bookmarkEnd w:id="297"/>
    </w:p>
    <w:p>
      <w:pPr>
        <w:pStyle w:val="Para 013"/>
      </w:pPr>
      <w:r>
        <w:t/>
      </w:r>
    </w:p>
    <w:p>
      <w:pPr>
        <w:pStyle w:val="Para 012"/>
      </w:pPr>
      <w:r>
        <w:t>How to do it...</w:t>
      </w:r>
    </w:p>
    <w:p>
      <w:pPr>
        <w:pStyle w:val="Normal"/>
      </w:pPr>
      <w:r>
        <w:t>Perform the following steps:</w:t>
      </w:r>
    </w:p>
    <w:p>
      <w:pPr>
        <w:pStyle w:val="Para 002"/>
      </w:pPr>
      <w:r>
        <w:t xml:space="preserve">1. Create a new activity trigger named </w:t>
      </w:r>
      <w:r>
        <w:rPr>
          <w:rStyle w:val="Text0"/>
        </w:rPr>
        <w:t>ImportData_AT</w:t>
      </w:r>
      <w:r>
        <w:t xml:space="preserve">, which takes an employee </w:t>
      </w:r>
    </w:p>
    <w:p>
      <w:pPr>
        <w:pStyle w:val="Para 008"/>
      </w:pPr>
      <w:r>
        <w:t>collection as input and saves the data in the Cosmos DB container. Paste the following code into the new activity trigger that does the job:</w:t>
      </w:r>
    </w:p>
    <w:p>
      <w:pPr>
        <w:pStyle w:val="Para 007"/>
      </w:pPr>
      <w:r>
        <w:t xml:space="preserve">[FunctionName("ImportData_AT")] </w:t>
      </w:r>
    </w:p>
    <w:p>
      <w:pPr>
        <w:pStyle w:val="Para 007"/>
      </w:pPr>
      <w:r>
        <w:t>public static async Task</w:t>
        <w:t xml:space="preserve"> ImportData_AT( [ActivityTrigger] List</w:t>
        <w:t xml:space="preserve"> employees, </w:t>
      </w:r>
    </w:p>
    <w:p>
      <w:pPr>
        <w:pStyle w:val="Para 007"/>
      </w:pPr>
      <w:r>
        <w:t xml:space="preserve">[CosmosDB(ConnectionStringSetting = </w:t>
      </w:r>
    </w:p>
    <w:p>
      <w:pPr>
        <w:pStyle w:val="Para 007"/>
      </w:pPr>
      <w:r>
        <w:t>"CosmosDBConnectionString")]DocumentClient client, ILogger log) {</w:t>
      </w:r>
    </w:p>
    <w:p>
      <w:pPr>
        <w:pStyle w:val="Para 007"/>
      </w:pPr>
      <w:r>
        <w:t xml:space="preserve">foreach (Employee employee in employees) </w:t>
      </w:r>
    </w:p>
    <w:p>
      <w:pPr>
        <w:pStyle w:val="Para 007"/>
      </w:pPr>
      <w:r>
        <w:t>{</w:t>
      </w:r>
    </w:p>
    <w:p>
      <w:pPr>
        <w:pStyle w:val="Para 007"/>
      </w:pPr>
      <w:r>
        <w:t>await client.CreateDocumentAsync(UriFactory. CreateDocumentCollectionUri("cookbookdb", "EmployeeContainer"), employee); log.LogInformation($"Successfully inserted {employee.Name}."); }</w:t>
      </w:r>
    </w:p>
    <w:p>
      <w:pPr>
        <w:pStyle w:val="Para 007"/>
      </w:pPr>
      <w:r>
        <w:t>return $"Data has been imported to Cosmos DB Collection Successfully!"; }</w:t>
      </w:r>
    </w:p>
    <w:p>
      <w:pPr>
        <w:pStyle w:val="Para 002"/>
      </w:pPr>
      <w:r>
        <w:t xml:space="preserve">2. Let's add the following line to the orchestration function that invokes the </w:t>
      </w:r>
    </w:p>
    <w:p>
      <w:pPr>
        <w:pStyle w:val="Para 008"/>
      </w:pPr>
      <w:r>
        <w:rPr>
          <w:rStyle w:val="Text0"/>
        </w:rPr>
        <w:t>ImportData_AT</w:t>
      </w:r>
      <w:r>
        <w:t xml:space="preserve"> activity trigger:</w:t>
      </w:r>
    </w:p>
    <w:p>
      <w:pPr>
        <w:pStyle w:val="Para 007"/>
      </w:pPr>
      <w:r>
        <w:t>await context.CallActivityAsync</w:t>
        <w:t>("ImportData_AT", employees);</w:t>
      </w:r>
    </w:p>
    <w:p>
      <w:pPr>
        <w:pStyle w:val="Para 002"/>
      </w:pPr>
      <w:r>
        <w:t xml:space="preserve">3. Let's now run the application and upload the CSV file to test the functionality. </w:t>
      </w:r>
    </w:p>
    <w:p>
      <w:pPr>
        <w:pStyle w:val="Para 008"/>
      </w:pPr>
      <w:r>
        <w:t xml:space="preserve">If everything went well, we should see all the records created in the Cosmos DB collection, as shown in </w:t>
      </w:r>
      <w:r>
        <w:rPr>
          <w:rStyle w:val="Text1"/>
        </w:rPr>
        <w:t>Figure 8.23</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1270000"/>
            <wp:effectExtent l="0" r="0" t="0" b="0"/>
            <wp:wrapTopAndBottom/>
            <wp:docPr id="313" name="index-295_1.png" descr="index-295_1.png"/>
            <wp:cNvGraphicFramePr>
              <a:graphicFrameLocks noChangeAspect="1"/>
            </wp:cNvGraphicFramePr>
            <a:graphic>
              <a:graphicData uri="http://schemas.openxmlformats.org/drawingml/2006/picture">
                <pic:pic>
                  <pic:nvPicPr>
                    <pic:cNvPr id="0" name="index-295_1.png" descr="index-295_1.png"/>
                    <pic:cNvPicPr/>
                  </pic:nvPicPr>
                  <pic:blipFill>
                    <a:blip r:embed="rId317"/>
                    <a:stretch>
                      <a:fillRect/>
                    </a:stretch>
                  </pic:blipFill>
                  <pic:spPr>
                    <a:xfrm>
                      <a:off x="0" y="0"/>
                      <a:ext cx="3505200" cy="1270000"/>
                    </a:xfrm>
                    <a:prstGeom prst="rect">
                      <a:avLst/>
                    </a:prstGeom>
                  </pic:spPr>
                </pic:pic>
              </a:graphicData>
            </a:graphic>
          </wp:anchor>
        </w:drawing>
      </w:r>
    </w:p>
    <w:p>
      <w:pPr>
        <w:pStyle w:val="Para 013"/>
      </w:pPr>
      <w:r>
        <w:t/>
      </w:r>
    </w:p>
    <w:p>
      <w:pPr>
        <w:pStyle w:val="Para 040"/>
      </w:pPr>
      <w:r>
        <w:t xml:space="preserve">Figure 8.23: Cosmos DB—viewing documents </w:t>
      </w:r>
    </w:p>
    <w:p>
      <w:bookmarkStart w:id="298" w:name="Bulk_inserting_data_into_Cosmos_1"/>
      <w:pPr>
        <w:pStyle w:val="Normal"/>
      </w:pPr>
      <w:r>
        <w:t xml:space="preserve">Bulk inserting data into Cosmos DB | </w:t>
      </w:r>
      <w:r>
        <w:rPr>
          <w:rStyle w:val="Text0"/>
        </w:rPr>
        <w:t>271</w:t>
      </w:r>
      <w:bookmarkEnd w:id="298"/>
    </w:p>
    <w:p>
      <w:pPr>
        <w:pStyle w:val="Para 013"/>
      </w:pPr>
      <w:r>
        <w:t/>
      </w:r>
    </w:p>
    <w:p>
      <w:pPr>
        <w:pStyle w:val="Para 012"/>
      </w:pPr>
      <w:r>
        <w:t>There's more…</w:t>
      </w:r>
    </w:p>
    <w:p>
      <w:pPr>
        <w:pStyle w:val="Normal"/>
      </w:pPr>
      <w:r>
        <w:t xml:space="preserve">The Cosmos DB team has released a library called Cosmos DB bulk executor, which can be used to perform bulk updates to a Cosmos DB container. Learn more about this at </w:t>
      </w:r>
    </w:p>
    <w:p>
      <w:pPr>
        <w:pStyle w:val="Para 045"/>
      </w:pPr>
      <w:hyperlink r:id="rId558">
        <w:r>
          <w:t>https://docs.microsoft.com/azure/cosmos-db/bulk-executor-overview</w:t>
        </w:r>
      </w:hyperlink>
      <w:r>
        <w:rPr>
          <w:rStyle w:val="Text5"/>
        </w:rPr>
        <w:t>.</w:t>
      </w:r>
    </w:p>
    <w:p>
      <w:pPr>
        <w:pStyle w:val="Normal"/>
      </w:pPr>
      <w:r>
        <w:t>In this recipe, we have hardcoded the names of our collection and database. We'll have to configure them in the app settings file.</w:t>
      </w:r>
    </w:p>
    <w:p>
      <w:pPr>
        <w:pStyle w:val="Normal"/>
      </w:pPr>
      <w:r>
        <w:t>In this chapter, you have learned how to develop a reliable application that can be used to upload CSV files using Durable Functions.</w:t>
      </w:r>
    </w:p>
    <w:p>
      <w:pPr>
        <w:pStyle w:val="0 Block"/>
      </w:pPr>
    </w:p>
    <w:p>
      <w:bookmarkStart w:id="299" w:name="Configuring_security"/>
      <w:pPr>
        <w:pStyle w:val="Para 023"/>
        <w:pageBreakBefore w:val="on"/>
      </w:pPr>
      <w:r>
        <w:t xml:space="preserve">Configuring security </w:t>
      </w:r>
      <w:bookmarkEnd w:id="299"/>
    </w:p>
    <w:p>
      <w:pPr>
        <w:pStyle w:val="Para 013"/>
      </w:pPr>
      <w:r>
        <w:t/>
      </w:r>
    </w:p>
    <w:p>
      <w:pPr>
        <w:pStyle w:val="Para 023"/>
      </w:pPr>
      <w:r>
        <w:t>for Azure Functions</w:t>
      </w:r>
    </w:p>
    <w:p>
      <w:pPr>
        <w:pStyle w:val="Para 013"/>
      </w:pPr>
      <w:r>
        <w:t/>
      </w:r>
    </w:p>
    <w:p>
      <w:pPr>
        <w:pStyle w:val="Normal"/>
      </w:pPr>
      <w:r>
        <w:t>In this chapter, we'll learn a few of the best practices that can be followed while working with Azure Functions, such as the following:</w:t>
      </w:r>
    </w:p>
    <w:p>
      <w:pPr>
        <w:pStyle w:val="Para 006"/>
      </w:pPr>
      <w:r>
        <w:t>• Enabling authorization for function apps</w:t>
      </w:r>
    </w:p>
    <w:p>
      <w:pPr>
        <w:pStyle w:val="Para 006"/>
      </w:pPr>
      <w:r>
        <w:t xml:space="preserve">• Controlling access to Azure Functions using function keys </w:t>
      </w:r>
    </w:p>
    <w:p>
      <w:pPr>
        <w:pStyle w:val="Para 006"/>
      </w:pPr>
      <w:r>
        <w:t xml:space="preserve">• Securing Azure Functions using Azure Active Directory </w:t>
      </w:r>
    </w:p>
    <w:p>
      <w:pPr>
        <w:pStyle w:val="Para 006"/>
      </w:pPr>
      <w:r>
        <w:t>• Throttling Azure Functions using API Management</w:t>
      </w:r>
    </w:p>
    <w:p>
      <w:pPr>
        <w:pStyle w:val="Para 006"/>
      </w:pPr>
      <w:r>
        <w:t>• Securely accessing an SQL database from Azure Functions using Managed Identity</w:t>
      </w:r>
    </w:p>
    <w:p>
      <w:pPr>
        <w:pStyle w:val="Para 006"/>
      </w:pPr>
      <w:r>
        <w:t xml:space="preserve">• Configuring additional security using IP whitelisting </w:t>
      </w:r>
      <w:r>
        <w:rPr>
          <w:rStyle w:val="Text0"/>
        </w:rPr>
        <w:t>274</w:t>
      </w:r>
      <w:r>
        <w:t xml:space="preserve"> | Configuring security for Azure Functions</w:t>
      </w:r>
    </w:p>
    <w:p>
      <w:pPr>
        <w:pStyle w:val="Para 013"/>
      </w:pPr>
      <w:r>
        <w:t/>
      </w:r>
    </w:p>
    <w:p>
      <w:bookmarkStart w:id="300" w:name="Introduction_4"/>
      <w:pPr>
        <w:pStyle w:val="Para 017"/>
      </w:pPr>
      <w:r>
        <w:t>Introduction</w:t>
      </w:r>
      <w:bookmarkEnd w:id="300"/>
    </w:p>
    <w:p>
      <w:pPr>
        <w:pStyle w:val="Normal"/>
      </w:pPr>
      <w:r>
        <w:t>Even after the successful development of your application, and alongside continued maintenance and troubleshooting, there remains the concern of app security. Though covering all the security guidelines wouldn't be possible in just one chapter, we'll touch on a few of the techniques that every developer should follow while working with Azure Functions.</w:t>
      </w:r>
    </w:p>
    <w:p>
      <w:pPr>
        <w:pStyle w:val="Para 013"/>
      </w:pPr>
      <w:r>
        <w:t/>
      </w:r>
    </w:p>
    <w:p>
      <w:pPr>
        <w:pStyle w:val="Para 024"/>
      </w:pPr>
      <w:r>
        <w:t>Note</w:t>
      </w:r>
    </w:p>
    <w:p>
      <w:pPr>
        <w:pStyle w:val="Para 033"/>
      </w:pPr>
      <w:r>
        <w:t xml:space="preserve">The Azure Functions UI, shown in the screenshots in this chapter, is in preview at </w:t>
        <w:t xml:space="preserve">the time of writing. If this is still the case when reading this, click on the </w:t>
      </w:r>
      <w:r>
        <w:rPr>
          <w:rStyle w:val="Text3"/>
        </w:rPr>
        <w:t>Preview the new Azure Functions management experience</w:t>
      </w:r>
      <w:r>
        <w:t xml:space="preserve"> link as shown in </w:t>
      </w:r>
      <w:r>
        <w:rPr>
          <w:rStyle w:val="Text1"/>
        </w:rPr>
        <w:t xml:space="preserve">Figure </w:t>
        <w:t>9.1</w:t>
      </w:r>
      <w:r>
        <w:t xml:space="preserve"> to navigate to the new UI.</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111500" cy="914400"/>
            <wp:effectExtent l="0" r="0" t="0" b="0"/>
            <wp:wrapTopAndBottom/>
            <wp:docPr id="314" name="index-299_1.png" descr="index-299_1.png"/>
            <wp:cNvGraphicFramePr>
              <a:graphicFrameLocks noChangeAspect="1"/>
            </wp:cNvGraphicFramePr>
            <a:graphic>
              <a:graphicData uri="http://schemas.openxmlformats.org/drawingml/2006/picture">
                <pic:pic>
                  <pic:nvPicPr>
                    <pic:cNvPr id="0" name="index-299_1.png" descr="index-299_1.png"/>
                    <pic:cNvPicPr/>
                  </pic:nvPicPr>
                  <pic:blipFill>
                    <a:blip r:embed="rId318"/>
                    <a:stretch>
                      <a:fillRect/>
                    </a:stretch>
                  </pic:blipFill>
                  <pic:spPr>
                    <a:xfrm>
                      <a:off x="0" y="0"/>
                      <a:ext cx="3111500" cy="914400"/>
                    </a:xfrm>
                    <a:prstGeom prst="rect">
                      <a:avLst/>
                    </a:prstGeom>
                  </pic:spPr>
                </pic:pic>
              </a:graphicData>
            </a:graphic>
          </wp:anchor>
        </w:drawing>
      </w:r>
    </w:p>
    <w:p>
      <w:pPr>
        <w:pStyle w:val="Para 013"/>
      </w:pPr>
      <w:r>
        <w:t/>
      </w:r>
    </w:p>
    <w:p>
      <w:pPr>
        <w:pStyle w:val="Para 024"/>
      </w:pPr>
      <w:r>
        <w:t>Figure 9.1: Azure Functions—Preview the new Azure Functions management experience</w:t>
      </w:r>
    </w:p>
    <w:p>
      <w:pPr>
        <w:pStyle w:val="Normal"/>
      </w:pPr>
      <w:r>
        <w:t>Let's start learning about and implementing the security best practices for Azure Functions.</w:t>
      </w:r>
    </w:p>
    <w:p>
      <w:pPr>
        <w:pStyle w:val="Para 013"/>
      </w:pPr>
      <w:r>
        <w:t/>
      </w:r>
    </w:p>
    <w:p>
      <w:pPr>
        <w:pStyle w:val="Para 017"/>
      </w:pPr>
      <w:r>
        <w:t>Enabling authorization for function apps</w:t>
      </w:r>
    </w:p>
    <w:p>
      <w:pPr>
        <w:pStyle w:val="Normal"/>
      </w:pPr>
      <w:r>
        <w:t>If your web API (HTTP trigger) is being used by multiple client applications and you would like to provide access only to the intended and authorized applications, then you need to implement authorization in order to restrict access to your Azure function.</w:t>
      </w:r>
    </w:p>
    <w:p>
      <w:pPr>
        <w:pStyle w:val="Normal"/>
      </w:pPr>
      <w:r>
        <w:t>In this recipe, you are going to learn how to enable authorization in Azure Functions and will gain clarity on the different types of authorization.</w:t>
      </w:r>
    </w:p>
    <w:p>
      <w:pPr>
        <w:pStyle w:val="Para 013"/>
      </w:pPr>
      <w:r>
        <w:t/>
      </w:r>
    </w:p>
    <w:p>
      <w:pPr>
        <w:pStyle w:val="Para 012"/>
      </w:pPr>
      <w:r>
        <w:t>Getting ready</w:t>
      </w:r>
    </w:p>
    <w:p>
      <w:pPr>
        <w:pStyle w:val="Normal"/>
      </w:pPr>
      <w:r>
        <w:t xml:space="preserve">You should know by now how to create an HTTP trigger function. Download the Postman tool from </w:t>
      </w:r>
      <w:hyperlink r:id="rId559">
        <w:r>
          <w:rPr>
            <w:rStyle w:val="Text4"/>
          </w:rPr>
          <w:t>www.getpostman.com/. The P</w:t>
        </w:r>
      </w:hyperlink>
      <w:r>
        <w:t>ostman tool is used for sending HTTP requests. You can also use any tool or application that can send HTTP requests and headers.</w:t>
      </w:r>
    </w:p>
    <w:p>
      <w:bookmarkStart w:id="301" w:name="Enabling_authorization_for_funct"/>
      <w:pPr>
        <w:pStyle w:val="Normal"/>
      </w:pPr>
      <w:r>
        <w:t xml:space="preserve">Enabling authorization for function apps | </w:t>
      </w:r>
      <w:r>
        <w:rPr>
          <w:rStyle w:val="Text0"/>
        </w:rPr>
        <w:t>275</w:t>
      </w:r>
      <w:bookmarkEnd w:id="301"/>
    </w:p>
    <w:p>
      <w:pPr>
        <w:pStyle w:val="Para 013"/>
      </w:pPr>
      <w:r>
        <w:t/>
      </w:r>
    </w:p>
    <w:p>
      <w:pPr>
        <w:pStyle w:val="Para 012"/>
      </w:pPr>
      <w:r>
        <w:t>How to do it…</w:t>
      </w:r>
    </w:p>
    <w:p>
      <w:pPr>
        <w:pStyle w:val="Normal"/>
      </w:pPr>
      <w:r>
        <w:t>In this section, we'll create and test the HTTP trigger's authorization functionality by performing the following steps:</w:t>
      </w:r>
    </w:p>
    <w:p>
      <w:pPr>
        <w:pStyle w:val="Para 006"/>
      </w:pPr>
      <w:r>
        <w:t xml:space="preserve">1. Create a new HTTP trigger function (or open an existing HTTP function). When </w:t>
      </w:r>
    </w:p>
    <w:p>
      <w:pPr>
        <w:pStyle w:val="Para 002"/>
      </w:pPr>
      <w:r>
        <w:t xml:space="preserve">creating the function, select </w:t>
      </w:r>
      <w:r>
        <w:rPr>
          <w:rStyle w:val="Text0"/>
        </w:rPr>
        <w:t>Function</w:t>
      </w:r>
      <w:r>
        <w:t xml:space="preserve"> as the option in the </w:t>
      </w:r>
      <w:r>
        <w:rPr>
          <w:rStyle w:val="Text0"/>
        </w:rPr>
        <w:t>Authorization level</w:t>
      </w:r>
    </w:p>
    <w:p>
      <w:pPr>
        <w:pStyle w:val="Para 002"/>
      </w:pPr>
      <w:r>
        <w:t>drop-down menu.</w:t>
      </w:r>
    </w:p>
    <w:p>
      <w:pPr>
        <w:pStyle w:val="Para 013"/>
      </w:pPr>
      <w:r>
        <w:t/>
      </w:r>
    </w:p>
    <w:p>
      <w:pPr>
        <w:pStyle w:val="Para 024"/>
      </w:pPr>
      <w:r>
        <w:t>Note</w:t>
      </w:r>
    </w:p>
    <w:p>
      <w:pPr>
        <w:pStyle w:val="Para 033"/>
      </w:pPr>
      <w:r>
        <w:t xml:space="preserve">If you would like to change the authorization level to an existing HTTP trigger </w:t>
        <w:t xml:space="preserve">function, click on the </w:t>
      </w:r>
      <w:r>
        <w:rPr>
          <w:rStyle w:val="Text3"/>
        </w:rPr>
        <w:t>Integrate</w:t>
      </w:r>
      <w:r>
        <w:t xml:space="preserve"> tab, change the </w:t>
      </w:r>
      <w:r>
        <w:rPr>
          <w:rStyle w:val="Text3"/>
        </w:rPr>
        <w:t>Authorization level</w:t>
      </w:r>
      <w:r>
        <w:t xml:space="preserve"> to </w:t>
      </w:r>
      <w:r>
        <w:rPr>
          <w:rStyle w:val="Text3"/>
        </w:rPr>
        <w:t>Function</w:t>
      </w:r>
      <w:r>
        <w:t xml:space="preserve">, and click on the </w:t>
      </w:r>
      <w:r>
        <w:rPr>
          <w:rStyle w:val="Text3"/>
        </w:rPr>
        <w:t>Save</w:t>
      </w:r>
      <w:r>
        <w:t xml:space="preserve"> button to save the changes.</w:t>
      </w:r>
    </w:p>
    <w:p>
      <w:pPr>
        <w:pStyle w:val="Para 013"/>
      </w:pPr>
      <w:r>
        <w:t/>
      </w:r>
    </w:p>
    <w:p>
      <w:pPr>
        <w:pStyle w:val="Para 006"/>
      </w:pPr>
      <w:r>
        <w:t xml:space="preserve">2. In the </w:t>
      </w:r>
      <w:r>
        <w:rPr>
          <w:rStyle w:val="Text0"/>
        </w:rPr>
        <w:t>Code Editor</w:t>
      </w:r>
      <w:r>
        <w:t xml:space="preserve"> tab, grab the function URL by clicking on the </w:t>
      </w:r>
      <w:r>
        <w:rPr>
          <w:rStyle w:val="Text0"/>
        </w:rPr>
        <w:t>Get Function URL</w:t>
      </w:r>
    </w:p>
    <w:p>
      <w:pPr>
        <w:pStyle w:val="Para 002"/>
      </w:pPr>
      <w:r>
        <w:t xml:space="preserve">link available in the right-hand corner of the code editor in the </w:t>
      </w:r>
      <w:r>
        <w:rPr>
          <w:rStyle w:val="Text0"/>
        </w:rPr>
        <w:t>run.csx</w:t>
      </w:r>
      <w:r>
        <w:t xml:space="preserve"> file.</w:t>
      </w:r>
    </w:p>
    <w:p>
      <w:pPr>
        <w:pStyle w:val="Para 006"/>
      </w:pPr>
      <w:r>
        <w:t>3. Navigate to Postman and paste the function URL:</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406400"/>
            <wp:effectExtent l="0" r="0" t="0" b="0"/>
            <wp:wrapTopAndBottom/>
            <wp:docPr id="315" name="index-300_1.jpg" descr="index-300_1.jpg"/>
            <wp:cNvGraphicFramePr>
              <a:graphicFrameLocks noChangeAspect="1"/>
            </wp:cNvGraphicFramePr>
            <a:graphic>
              <a:graphicData uri="http://schemas.openxmlformats.org/drawingml/2006/picture">
                <pic:pic>
                  <pic:nvPicPr>
                    <pic:cNvPr id="0" name="index-300_1.jpg" descr="index-300_1.jpg"/>
                    <pic:cNvPicPr/>
                  </pic:nvPicPr>
                  <pic:blipFill>
                    <a:blip r:embed="rId319"/>
                    <a:stretch>
                      <a:fillRect/>
                    </a:stretch>
                  </pic:blipFill>
                  <pic:spPr>
                    <a:xfrm>
                      <a:off x="0" y="0"/>
                      <a:ext cx="3505200" cy="406400"/>
                    </a:xfrm>
                    <a:prstGeom prst="rect">
                      <a:avLst/>
                    </a:prstGeom>
                  </pic:spPr>
                </pic:pic>
              </a:graphicData>
            </a:graphic>
          </wp:anchor>
        </w:drawing>
      </w:r>
    </w:p>
    <w:p>
      <w:pPr>
        <w:pStyle w:val="Para 013"/>
      </w:pPr>
      <w:r>
        <w:t/>
      </w:r>
    </w:p>
    <w:p>
      <w:pPr>
        <w:pStyle w:val="Para 089"/>
      </w:pPr>
      <w:r>
        <w:t>Figure 9.2: Postman—POST request to Azure Functions with the code query string parameter</w:t>
      </w:r>
    </w:p>
    <w:p>
      <w:pPr>
        <w:pStyle w:val="Para 006"/>
      </w:pPr>
      <w:r>
        <w:t>4. Observe that the URL has the following query strings:</w:t>
      </w:r>
    </w:p>
    <w:p>
      <w:pPr>
        <w:pStyle w:val="Para 002"/>
      </w:pPr>
      <w:r>
        <w:rPr>
          <w:rStyle w:val="Text0"/>
        </w:rPr>
        <w:t>code</w:t>
      </w:r>
      <w:r>
        <w:t xml:space="preserve">: This is the default query string that is expected by the function runtime </w:t>
      </w:r>
    </w:p>
    <w:p>
      <w:pPr>
        <w:pStyle w:val="Para 002"/>
      </w:pPr>
      <w:r>
        <w:t xml:space="preserve">and validates the access rights of the function. The validation functionality is </w:t>
      </w:r>
    </w:p>
    <w:p>
      <w:pPr>
        <w:pStyle w:val="Para 002"/>
      </w:pPr>
      <w:r>
        <w:t xml:space="preserve">automatically enabled without the need for writing the code by the developer. All </w:t>
      </w:r>
    </w:p>
    <w:p>
      <w:pPr>
        <w:pStyle w:val="Para 002"/>
      </w:pPr>
      <w:r>
        <w:t xml:space="preserve">of this is taken care of just by setting </w:t>
      </w:r>
      <w:r>
        <w:rPr>
          <w:rStyle w:val="Text0"/>
        </w:rPr>
        <w:t>Authorization level</w:t>
      </w:r>
      <w:r>
        <w:t xml:space="preserve"> to </w:t>
      </w:r>
      <w:r>
        <w:rPr>
          <w:rStyle w:val="Text0"/>
        </w:rPr>
        <w:t>Function</w:t>
      </w:r>
      <w:r>
        <w:t>.</w:t>
      </w:r>
    </w:p>
    <w:p>
      <w:pPr>
        <w:pStyle w:val="Para 002"/>
      </w:pPr>
      <w:r>
        <w:rPr>
          <w:rStyle w:val="Text0"/>
        </w:rPr>
        <w:t>name</w:t>
      </w:r>
      <w:r>
        <w:t>: This is a query string that is required by the HTTP trigger function.</w:t>
      </w:r>
    </w:p>
    <w:p>
      <w:pPr>
        <w:pStyle w:val="Normal"/>
      </w:pPr>
      <w:r>
        <w:t>Let's remove the code query string from the URL in Postman and try to make a request. You will get a 401 unauthorized error.</w:t>
      </w:r>
    </w:p>
    <w:p>
      <w:bookmarkStart w:id="302" w:name="276___Configuring_security_for_A"/>
      <w:pPr>
        <w:pStyle w:val="Normal"/>
      </w:pPr>
      <w:r>
        <w:rPr>
          <w:rStyle w:val="Text0"/>
        </w:rPr>
        <w:t>276</w:t>
      </w:r>
      <w:r>
        <w:t xml:space="preserve"> | Configuring security for Azure Functions</w:t>
      </w:r>
      <w:bookmarkEnd w:id="302"/>
    </w:p>
    <w:p>
      <w:pPr>
        <w:pStyle w:val="Para 013"/>
      </w:pPr>
      <w:r>
        <w:t/>
      </w:r>
    </w:p>
    <w:p>
      <w:pPr>
        <w:pStyle w:val="Para 012"/>
      </w:pPr>
      <w:r>
        <w:t>How it works…</w:t>
      </w:r>
    </w:p>
    <w:p>
      <w:pPr>
        <w:pStyle w:val="Normal"/>
      </w:pPr>
      <w:r>
        <w:t>When clients make a request via Postman or any other tool or application that can send HTTP requests, the request will be received by the underlying Azure App Service web app (note that Azure functions are built on top of App Service) in this way:</w:t>
      </w:r>
    </w:p>
    <w:p>
      <w:pPr>
        <w:pStyle w:val="Para 006"/>
      </w:pPr>
      <w:r>
        <w:t xml:space="preserve">• Azure Functions first checks for the presence of the header name </w:t>
      </w:r>
      <w:r>
        <w:rPr>
          <w:rStyle w:val="Text0"/>
        </w:rPr>
        <w:t>code</w:t>
      </w:r>
      <w:r>
        <w:t xml:space="preserve">, either in </w:t>
      </w:r>
    </w:p>
    <w:p>
      <w:pPr>
        <w:pStyle w:val="Para 008"/>
      </w:pPr>
      <w:r>
        <w:t xml:space="preserve">the query string collection or in the request body. </w:t>
      </w:r>
    </w:p>
    <w:p>
      <w:pPr>
        <w:pStyle w:val="Para 006"/>
      </w:pPr>
      <w:r>
        <w:t xml:space="preserve">• If the value of the </w:t>
      </w:r>
      <w:r>
        <w:rPr>
          <w:rStyle w:val="Text0"/>
        </w:rPr>
        <w:t>code</w:t>
      </w:r>
      <w:r>
        <w:t xml:space="preserve"> parameter is valid, then the request will be authorized and </w:t>
      </w:r>
    </w:p>
    <w:p>
      <w:pPr>
        <w:pStyle w:val="Para 013"/>
      </w:pPr>
      <w:r>
        <w:t>the runtime will process the request. Otherwise, a 401 unauthorized error message will be thrown.</w:t>
      </w:r>
    </w:p>
    <w:p>
      <w:pPr>
        <w:pStyle w:val="Para 013"/>
      </w:pPr>
      <w:r>
        <w:t/>
      </w:r>
    </w:p>
    <w:p>
      <w:pPr>
        <w:pStyle w:val="Para 012"/>
      </w:pPr>
      <w:r>
        <w:t>There's more…</w:t>
      </w:r>
    </w:p>
    <w:p>
      <w:pPr>
        <w:pStyle w:val="Normal"/>
      </w:pPr>
      <w:r>
        <w:t xml:space="preserve">Note that the security key (in the form of the query string parameter named </w:t>
      </w:r>
      <w:r>
        <w:rPr>
          <w:rStyle w:val="Text0"/>
        </w:rPr>
        <w:t>code</w:t>
      </w:r>
      <w:r>
        <w:t xml:space="preserve">) in this recipe is used for demonstration purposes only. In production scenarios, instead of passing the key as a query string parameter (the </w:t>
      </w:r>
      <w:r>
        <w:rPr>
          <w:rStyle w:val="Text0"/>
        </w:rPr>
        <w:t>code</w:t>
      </w:r>
      <w:r>
        <w:t xml:space="preserve"> parameter), add </w:t>
      </w:r>
      <w:r>
        <w:rPr>
          <w:rStyle w:val="Text0"/>
        </w:rPr>
        <w:t>x-functions-key</w:t>
      </w:r>
      <w:r>
        <w:t xml:space="preserve"> as an HTTP header, as shown in </w:t>
      </w:r>
      <w:r>
        <w:rPr>
          <w:rStyle w:val="Text1"/>
        </w:rPr>
        <w:t>Figure 9.3</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1193800"/>
            <wp:effectExtent l="0" r="0" t="0" b="0"/>
            <wp:wrapTopAndBottom/>
            <wp:docPr id="316" name="index-301_1.png" descr="index-301_1.png"/>
            <wp:cNvGraphicFramePr>
              <a:graphicFrameLocks noChangeAspect="1"/>
            </wp:cNvGraphicFramePr>
            <a:graphic>
              <a:graphicData uri="http://schemas.openxmlformats.org/drawingml/2006/picture">
                <pic:pic>
                  <pic:nvPicPr>
                    <pic:cNvPr id="0" name="index-301_1.png" descr="index-301_1.png"/>
                    <pic:cNvPicPr/>
                  </pic:nvPicPr>
                  <pic:blipFill>
                    <a:blip r:embed="rId320"/>
                    <a:stretch>
                      <a:fillRect/>
                    </a:stretch>
                  </pic:blipFill>
                  <pic:spPr>
                    <a:xfrm>
                      <a:off x="0" y="0"/>
                      <a:ext cx="3505200" cy="1193800"/>
                    </a:xfrm>
                    <a:prstGeom prst="rect">
                      <a:avLst/>
                    </a:prstGeom>
                  </pic:spPr>
                </pic:pic>
              </a:graphicData>
            </a:graphic>
          </wp:anchor>
        </w:drawing>
      </w:r>
    </w:p>
    <w:p>
      <w:pPr>
        <w:pStyle w:val="Para 013"/>
      </w:pPr>
      <w:r>
        <w:t/>
      </w:r>
    </w:p>
    <w:p>
      <w:pPr>
        <w:pStyle w:val="Para 024"/>
      </w:pPr>
      <w:r>
        <w:t xml:space="preserve">Figure 9.3: Postman—POST request to Azure Functions with the x-functions-key header </w:t>
      </w:r>
    </w:p>
    <w:p>
      <w:pPr>
        <w:pStyle w:val="Normal"/>
      </w:pPr>
      <w:r>
        <w:t>In this recipe, you have learned how to configure authorization for Azure Functions. Let's move on to the next recipe.</w:t>
      </w:r>
    </w:p>
    <w:p>
      <w:pPr>
        <w:pStyle w:val="Para 013"/>
      </w:pPr>
      <w:r>
        <w:t/>
      </w:r>
    </w:p>
    <w:p>
      <w:pPr>
        <w:pStyle w:val="Para 017"/>
      </w:pPr>
      <w:r>
        <w:t>Controlling access to Azure Functions using function keys</w:t>
      </w:r>
    </w:p>
    <w:p>
      <w:pPr>
        <w:pStyle w:val="Normal"/>
      </w:pPr>
      <w:r>
        <w:t xml:space="preserve">You have now learned how to enable the authorization of an individual HTTP trigger by setting the </w:t>
      </w:r>
      <w:r>
        <w:rPr>
          <w:rStyle w:val="Text0"/>
        </w:rPr>
        <w:t>Authorization level</w:t>
      </w:r>
      <w:r>
        <w:t xml:space="preserve"> field with the </w:t>
      </w:r>
      <w:r>
        <w:rPr>
          <w:rStyle w:val="Text0"/>
        </w:rPr>
        <w:t>Function</w:t>
      </w:r>
      <w:r>
        <w:t xml:space="preserve"> value in the </w:t>
      </w:r>
      <w:r>
        <w:rPr>
          <w:rStyle w:val="Text0"/>
        </w:rPr>
        <w:t>Integrate</w:t>
      </w:r>
      <w:r>
        <w:t xml:space="preserve"> tab of the HTTP trigger function. It works well when we use only one Azure function as a back-end web API for one of the applications and we don't want to provide access to the public.</w:t>
      </w:r>
    </w:p>
    <w:p>
      <w:bookmarkStart w:id="303" w:name="Controlling_access_to_Azure_Func"/>
      <w:pPr>
        <w:pStyle w:val="Normal"/>
      </w:pPr>
      <w:r>
        <w:t xml:space="preserve">Controlling access to Azure Functions using function keys | </w:t>
      </w:r>
      <w:r>
        <w:rPr>
          <w:rStyle w:val="Text0"/>
        </w:rPr>
        <w:t>277</w:t>
      </w:r>
      <w:bookmarkEnd w:id="303"/>
    </w:p>
    <w:p>
      <w:pPr>
        <w:pStyle w:val="Para 013"/>
      </w:pPr>
      <w:r>
        <w:t/>
      </w:r>
    </w:p>
    <w:p>
      <w:pPr>
        <w:pStyle w:val="Normal"/>
      </w:pPr>
      <w:r>
        <w:t>However, in enterprise-level applications, we will end up developing multiple Azure functions across multiple function apps. In those cases, we need to have fine-grained granular access to Azure Functions for our own applications or for some other third-party applications that integrate our APIs in their applications.</w:t>
      </w:r>
    </w:p>
    <w:p>
      <w:pPr>
        <w:pStyle w:val="Normal"/>
      </w:pPr>
      <w:r>
        <w:t>This recipe will focus on understanding how to work with function keys within Azure Functions.</w:t>
      </w:r>
    </w:p>
    <w:p>
      <w:pPr>
        <w:pStyle w:val="Para 013"/>
      </w:pPr>
      <w:r>
        <w:t/>
      </w:r>
    </w:p>
    <w:p>
      <w:pPr>
        <w:pStyle w:val="Para 012"/>
      </w:pPr>
      <w:r>
        <w:t>How to do it…</w:t>
      </w:r>
    </w:p>
    <w:p>
      <w:pPr>
        <w:pStyle w:val="Normal"/>
      </w:pPr>
      <w:r>
        <w:t>Azure supports the following keys, which can be used to control access to Azure functions:</w:t>
      </w:r>
    </w:p>
    <w:p>
      <w:pPr>
        <w:pStyle w:val="Para 006"/>
      </w:pPr>
      <w:r>
        <w:t xml:space="preserve">• </w:t>
      </w:r>
      <w:r>
        <w:rPr>
          <w:rStyle w:val="Text0"/>
        </w:rPr>
        <w:t>Function keys</w:t>
      </w:r>
      <w:r>
        <w:t xml:space="preserve">: These can be used to grant authorization permissions to a given </w:t>
      </w:r>
    </w:p>
    <w:p>
      <w:pPr>
        <w:pStyle w:val="Para 002"/>
      </w:pPr>
      <w:r>
        <w:t>function. These keys are specific to the function with which they are associated.</w:t>
      </w:r>
    </w:p>
    <w:p>
      <w:pPr>
        <w:pStyle w:val="Para 006"/>
      </w:pPr>
      <w:r>
        <w:t xml:space="preserve">• </w:t>
      </w:r>
      <w:r>
        <w:rPr>
          <w:rStyle w:val="Text0"/>
        </w:rPr>
        <w:t>Host keys</w:t>
      </w:r>
      <w:r>
        <w:t xml:space="preserve">: We can use these to control the authorization of all the functions </w:t>
      </w:r>
    </w:p>
    <w:p>
      <w:pPr>
        <w:pStyle w:val="Para 002"/>
      </w:pPr>
      <w:r>
        <w:t>within an Azure function app.</w:t>
      </w:r>
    </w:p>
    <w:p>
      <w:pPr>
        <w:pStyle w:val="Para 013"/>
      </w:pPr>
      <w:r>
        <w:t/>
      </w:r>
    </w:p>
    <w:p>
      <w:pPr>
        <w:pStyle w:val="Normal"/>
      </w:pPr>
      <w:r>
        <w:rPr>
          <w:rStyle w:val="Text0"/>
        </w:rPr>
        <w:t>Configuring the function key for each application</w:t>
      </w:r>
      <w:r>
        <w:t xml:space="preserve"> When developing an API using Azure functions that can be used by multiple client applications, it's good practice to have a different function key for each client application that is going to use our functions.</w:t>
      </w:r>
    </w:p>
    <w:p>
      <w:pPr>
        <w:pStyle w:val="Normal"/>
      </w:pPr>
      <w:r>
        <w:t>Perform the following steps to configure the function key:</w:t>
      </w:r>
    </w:p>
    <w:p>
      <w:pPr>
        <w:pStyle w:val="Para 006"/>
      </w:pPr>
      <w:r>
        <w:t xml:space="preserve">1. Navigate to the </w:t>
      </w:r>
      <w:r>
        <w:rPr>
          <w:rStyle w:val="Text0"/>
        </w:rPr>
        <w:t>Functions</w:t>
      </w:r>
      <w:r>
        <w:t xml:space="preserve"> tab, as shown in </w:t>
      </w:r>
      <w:r>
        <w:rPr>
          <w:rStyle w:val="Text1"/>
        </w:rPr>
        <w:t>Figure 9.4</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1219200" cy="1727200"/>
            <wp:effectExtent l="0" r="0" t="0" b="0"/>
            <wp:wrapTopAndBottom/>
            <wp:docPr id="317" name="index-302_1.png" descr="index-302_1.png"/>
            <wp:cNvGraphicFramePr>
              <a:graphicFrameLocks noChangeAspect="1"/>
            </wp:cNvGraphicFramePr>
            <a:graphic>
              <a:graphicData uri="http://schemas.openxmlformats.org/drawingml/2006/picture">
                <pic:pic>
                  <pic:nvPicPr>
                    <pic:cNvPr id="0" name="index-302_1.png" descr="index-302_1.png"/>
                    <pic:cNvPicPr/>
                  </pic:nvPicPr>
                  <pic:blipFill>
                    <a:blip r:embed="rId321"/>
                    <a:stretch>
                      <a:fillRect/>
                    </a:stretch>
                  </pic:blipFill>
                  <pic:spPr>
                    <a:xfrm>
                      <a:off x="0" y="0"/>
                      <a:ext cx="1219200" cy="1727200"/>
                    </a:xfrm>
                    <a:prstGeom prst="rect">
                      <a:avLst/>
                    </a:prstGeom>
                  </pic:spPr>
                </pic:pic>
              </a:graphicData>
            </a:graphic>
          </wp:anchor>
        </w:drawing>
      </w:r>
    </w:p>
    <w:p>
      <w:pPr>
        <w:pStyle w:val="Para 013"/>
      </w:pPr>
      <w:r>
        <w:t/>
      </w:r>
    </w:p>
    <w:p>
      <w:pPr>
        <w:pStyle w:val="Para 022"/>
      </w:pPr>
      <w:r>
        <w:t>Figure 9.4: Azure Portal—link to Azure Functions</w:t>
      </w:r>
      <w:r>
        <w:rPr>
          <w:rStyle w:val="Text3"/>
        </w:rPr>
        <w:t xml:space="preserve"> </w:t>
      </w:r>
      <w:r>
        <w:rPr>
          <w:rStyle w:val="Text6"/>
        </w:rPr>
        <w:t>278</w:t>
      </w:r>
      <w:r>
        <w:rPr>
          <w:rStyle w:val="Text3"/>
        </w:rPr>
        <w:t xml:space="preserve"> | Configuring security for Azure Functions</w:t>
      </w:r>
    </w:p>
    <w:p>
      <w:pPr>
        <w:pStyle w:val="Para 013"/>
      </w:pPr>
      <w:r>
        <w:t/>
      </w:r>
    </w:p>
    <w:p>
      <w:bookmarkStart w:id="304" w:name="2___Now_click_on_the_Azure_funct"/>
      <w:pPr>
        <w:pStyle w:val="Para 002"/>
      </w:pPr>
      <w:r>
        <w:t xml:space="preserve">2. Now click on the Azure function (HTTP trigger) for which you would like to </w:t>
      </w:r>
      <w:bookmarkEnd w:id="304"/>
    </w:p>
    <w:p>
      <w:pPr>
        <w:pStyle w:val="Para 008"/>
      </w:pPr>
      <w:r>
        <w:t>generate the keys:</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171700" cy="685800"/>
            <wp:effectExtent l="0" r="0" t="0" b="0"/>
            <wp:wrapTopAndBottom/>
            <wp:docPr id="318" name="index-303_1.png" descr="index-303_1.png"/>
            <wp:cNvGraphicFramePr>
              <a:graphicFrameLocks noChangeAspect="1"/>
            </wp:cNvGraphicFramePr>
            <a:graphic>
              <a:graphicData uri="http://schemas.openxmlformats.org/drawingml/2006/picture">
                <pic:pic>
                  <pic:nvPicPr>
                    <pic:cNvPr id="0" name="index-303_1.png" descr="index-303_1.png"/>
                    <pic:cNvPicPr/>
                  </pic:nvPicPr>
                  <pic:blipFill>
                    <a:blip r:embed="rId322"/>
                    <a:stretch>
                      <a:fillRect/>
                    </a:stretch>
                  </pic:blipFill>
                  <pic:spPr>
                    <a:xfrm>
                      <a:off x="0" y="0"/>
                      <a:ext cx="2171700" cy="685800"/>
                    </a:xfrm>
                    <a:prstGeom prst="rect">
                      <a:avLst/>
                    </a:prstGeom>
                  </pic:spPr>
                </pic:pic>
              </a:graphicData>
            </a:graphic>
          </wp:anchor>
        </w:drawing>
      </w:r>
    </w:p>
    <w:p>
      <w:pPr>
        <w:pStyle w:val="Para 013"/>
      </w:pPr>
      <w:r>
        <w:t/>
      </w:r>
    </w:p>
    <w:p>
      <w:pPr>
        <w:pStyle w:val="Para 022"/>
      </w:pPr>
      <w:r>
        <w:t>Figure 9.5: Navigate to the Azure function HTTP trigger</w:t>
      </w:r>
    </w:p>
    <w:p>
      <w:pPr>
        <w:pStyle w:val="Para 008"/>
      </w:pPr>
      <w:r>
        <w:t xml:space="preserve">By default, a key with the name </w:t>
      </w:r>
      <w:r>
        <w:rPr>
          <w:rStyle w:val="Text0"/>
        </w:rPr>
        <w:t>default</w:t>
      </w:r>
      <w:r>
        <w:t xml:space="preserve"> will be generated for you. To generate a new key, click on the </w:t>
      </w:r>
      <w:r>
        <w:rPr>
          <w:rStyle w:val="Text0"/>
        </w:rPr>
        <w:t>New function key</w:t>
      </w:r>
      <w:r>
        <w:t xml:space="preserve"> button, as shown in </w:t>
      </w:r>
      <w:r>
        <w:rPr>
          <w:rStyle w:val="Text1"/>
        </w:rPr>
        <w:t>Figure 9.6</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603500" cy="914400"/>
            <wp:effectExtent l="0" r="0" t="0" b="0"/>
            <wp:wrapTopAndBottom/>
            <wp:docPr id="319" name="index-303_2.png" descr="index-303_2.png"/>
            <wp:cNvGraphicFramePr>
              <a:graphicFrameLocks noChangeAspect="1"/>
            </wp:cNvGraphicFramePr>
            <a:graphic>
              <a:graphicData uri="http://schemas.openxmlformats.org/drawingml/2006/picture">
                <pic:pic>
                  <pic:nvPicPr>
                    <pic:cNvPr id="0" name="index-303_2.png" descr="index-303_2.png"/>
                    <pic:cNvPicPr/>
                  </pic:nvPicPr>
                  <pic:blipFill>
                    <a:blip r:embed="rId323"/>
                    <a:stretch>
                      <a:fillRect/>
                    </a:stretch>
                  </pic:blipFill>
                  <pic:spPr>
                    <a:xfrm>
                      <a:off x="0" y="0"/>
                      <a:ext cx="2603500" cy="914400"/>
                    </a:xfrm>
                    <a:prstGeom prst="rect">
                      <a:avLst/>
                    </a:prstGeom>
                  </pic:spPr>
                </pic:pic>
              </a:graphicData>
            </a:graphic>
          </wp:anchor>
        </w:drawing>
      </w:r>
    </w:p>
    <w:p>
      <w:pPr>
        <w:pStyle w:val="Para 013"/>
      </w:pPr>
      <w:r>
        <w:t/>
      </w:r>
    </w:p>
    <w:p>
      <w:pPr>
        <w:pStyle w:val="Para 027"/>
      </w:pPr>
      <w:r>
        <w:t>Figure 9.6: Azure function keys—creating a new function key</w:t>
      </w:r>
    </w:p>
    <w:p>
      <w:pPr>
        <w:pStyle w:val="Para 002"/>
      </w:pPr>
      <w:r>
        <w:t xml:space="preserve">3. As per the preceding instructions, I have created keys for the following </w:t>
      </w:r>
    </w:p>
    <w:p>
      <w:pPr>
        <w:pStyle w:val="Para 008"/>
      </w:pPr>
      <w:r>
        <w:t>applications:</w:t>
      </w:r>
    </w:p>
    <w:p>
      <w:pPr>
        <w:pStyle w:val="Para 008"/>
      </w:pPr>
      <w:r>
        <w:rPr>
          <w:rStyle w:val="Text0"/>
        </w:rPr>
        <w:t>WebApplication</w:t>
      </w:r>
      <w:r>
        <w:t xml:space="preserve">: The key name </w:t>
      </w:r>
      <w:r>
        <w:rPr>
          <w:rStyle w:val="Text0"/>
        </w:rPr>
        <w:t>WebApplication</w:t>
      </w:r>
      <w:r>
        <w:t xml:space="preserve"> is configured to be used for the website that uses the Azure function.</w:t>
      </w:r>
    </w:p>
    <w:p>
      <w:pPr>
        <w:pStyle w:val="Para 008"/>
      </w:pPr>
      <w:r>
        <w:rPr>
          <w:rStyle w:val="Text0"/>
        </w:rPr>
        <w:t>MobileApplication</w:t>
      </w:r>
      <w:r>
        <w:t xml:space="preserve">: The key name </w:t>
      </w:r>
      <w:r>
        <w:rPr>
          <w:rStyle w:val="Text0"/>
        </w:rPr>
        <w:t>MobileApplication</w:t>
      </w:r>
      <w:r>
        <w:t xml:space="preserve"> is configured to be used in the mobile app that uses the Azure function:</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1968500" cy="914400"/>
            <wp:effectExtent l="0" r="0" t="0" b="0"/>
            <wp:wrapTopAndBottom/>
            <wp:docPr id="320" name="index-303_3.png" descr="index-303_3.png"/>
            <wp:cNvGraphicFramePr>
              <a:graphicFrameLocks noChangeAspect="1"/>
            </wp:cNvGraphicFramePr>
            <a:graphic>
              <a:graphicData uri="http://schemas.openxmlformats.org/drawingml/2006/picture">
                <pic:pic>
                  <pic:nvPicPr>
                    <pic:cNvPr id="0" name="index-303_3.png" descr="index-303_3.png"/>
                    <pic:cNvPicPr/>
                  </pic:nvPicPr>
                  <pic:blipFill>
                    <a:blip r:embed="rId324"/>
                    <a:stretch>
                      <a:fillRect/>
                    </a:stretch>
                  </pic:blipFill>
                  <pic:spPr>
                    <a:xfrm>
                      <a:off x="0" y="0"/>
                      <a:ext cx="1968500" cy="914400"/>
                    </a:xfrm>
                    <a:prstGeom prst="rect">
                      <a:avLst/>
                    </a:prstGeom>
                  </pic:spPr>
                </pic:pic>
              </a:graphicData>
            </a:graphic>
          </wp:anchor>
        </w:drawing>
      </w:r>
    </w:p>
    <w:p>
      <w:pPr>
        <w:pStyle w:val="Para 013"/>
      </w:pPr>
      <w:r>
        <w:t/>
      </w:r>
    </w:p>
    <w:p>
      <w:pPr>
        <w:pStyle w:val="Para 022"/>
      </w:pPr>
      <w:r>
        <w:t>Figure 9.7: Azure function keys—list of function keys</w:t>
      </w:r>
    </w:p>
    <w:p>
      <w:bookmarkStart w:id="305" w:name="Controlling_access_to_Azure_Func_1"/>
      <w:pPr>
        <w:pStyle w:val="Normal"/>
      </w:pPr>
      <w:r>
        <w:t xml:space="preserve">Controlling access to Azure Functions using function keys | </w:t>
      </w:r>
      <w:r>
        <w:rPr>
          <w:rStyle w:val="Text0"/>
        </w:rPr>
        <w:t>279</w:t>
      </w:r>
      <w:bookmarkEnd w:id="305"/>
    </w:p>
    <w:p>
      <w:pPr>
        <w:pStyle w:val="Para 013"/>
      </w:pPr>
      <w:r>
        <w:t/>
      </w:r>
    </w:p>
    <w:p>
      <w:pPr>
        <w:pStyle w:val="Normal"/>
      </w:pPr>
      <w:r>
        <w:t>In a similar way, you can create different keys for any other app (such as an IoT application) depending on your requirements.</w:t>
      </w:r>
    </w:p>
    <w:p>
      <w:pPr>
        <w:pStyle w:val="Normal"/>
      </w:pPr>
      <w:r>
        <w:t>The idea behind having different keys for the same function is to have control over the access permissions for the different applications that are able to use the function. For example, if you would like to revoke the permissions only to one application but not for all applications, then you would just delete (or revoke) that key. In that way, you are not impacting other applications that are using the same function.</w:t>
      </w:r>
    </w:p>
    <w:p>
      <w:pPr>
        <w:pStyle w:val="Normal"/>
      </w:pPr>
      <w:r>
        <w:t>Here is the downside of the function keys: if you are developing an application where you need to have multiple functions and each function is being used by multiple applications, then you will end up having many keys. Managing these keys and documenting them would be a nightmare. In situations like these, you can go with host keys, which are discussed next.</w:t>
      </w:r>
    </w:p>
    <w:p>
      <w:pPr>
        <w:pStyle w:val="Normal"/>
      </w:pPr>
      <w:r>
        <w:rPr>
          <w:rStyle w:val="Text0"/>
        </w:rPr>
        <w:t>Configuring one host key for all the functions in a single function app</w:t>
      </w:r>
      <w:r>
        <w:t xml:space="preserve"> Having different keys for different functions is a good practice when you have a handful of functions used by a few applications. However, things might get worse if we have many functions and client applications leveraging the same APIs. Managing the function keys in these large enterprise applications with huge client bases would be painful. To make things simple, segregate all related functions into a single function app and configure the authorization for each function app, instead of for each individual function.</w:t>
      </w:r>
    </w:p>
    <w:p>
      <w:pPr>
        <w:pStyle w:val="Normal"/>
      </w:pPr>
      <w:r>
        <w:t xml:space="preserve">Navigate to the </w:t>
      </w:r>
      <w:r>
        <w:rPr>
          <w:rStyle w:val="Text0"/>
        </w:rPr>
        <w:t>App keys</w:t>
      </w:r>
      <w:r>
        <w:t xml:space="preserve"> tab as shown in </w:t>
      </w:r>
      <w:r>
        <w:rPr>
          <w:rStyle w:val="Text1"/>
        </w:rPr>
        <w:t>Figure 9.8</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819400" cy="1841500"/>
            <wp:effectExtent l="0" r="0" t="0" b="0"/>
            <wp:wrapTopAndBottom/>
            <wp:docPr id="321" name="index-304_1.png" descr="index-304_1.png"/>
            <wp:cNvGraphicFramePr>
              <a:graphicFrameLocks noChangeAspect="1"/>
            </wp:cNvGraphicFramePr>
            <a:graphic>
              <a:graphicData uri="http://schemas.openxmlformats.org/drawingml/2006/picture">
                <pic:pic>
                  <pic:nvPicPr>
                    <pic:cNvPr id="0" name="index-304_1.png" descr="index-304_1.png"/>
                    <pic:cNvPicPr/>
                  </pic:nvPicPr>
                  <pic:blipFill>
                    <a:blip r:embed="rId325"/>
                    <a:stretch>
                      <a:fillRect/>
                    </a:stretch>
                  </pic:blipFill>
                  <pic:spPr>
                    <a:xfrm>
                      <a:off x="0" y="0"/>
                      <a:ext cx="2819400" cy="1841500"/>
                    </a:xfrm>
                    <a:prstGeom prst="rect">
                      <a:avLst/>
                    </a:prstGeom>
                  </pic:spPr>
                </pic:pic>
              </a:graphicData>
            </a:graphic>
          </wp:anchor>
        </w:drawing>
      </w:r>
    </w:p>
    <w:p>
      <w:pPr>
        <w:pStyle w:val="Para 013"/>
      </w:pPr>
      <w:r>
        <w:t/>
      </w:r>
    </w:p>
    <w:p>
      <w:pPr>
        <w:pStyle w:val="Para 058"/>
      </w:pPr>
      <w:r>
        <w:t>Figure 9.8: Azure Functions host keys</w:t>
      </w:r>
    </w:p>
    <w:p>
      <w:bookmarkStart w:id="306" w:name="280___Configuring_security_for_A"/>
      <w:pPr>
        <w:pStyle w:val="Normal"/>
      </w:pPr>
      <w:r>
        <w:rPr>
          <w:rStyle w:val="Text0"/>
        </w:rPr>
        <w:t>280</w:t>
      </w:r>
      <w:r>
        <w:t xml:space="preserve"> | Configuring security for Azure Functions</w:t>
      </w:r>
      <w:bookmarkEnd w:id="306"/>
    </w:p>
    <w:p>
      <w:pPr>
        <w:pStyle w:val="Para 013"/>
      </w:pPr>
      <w:r>
        <w:t/>
      </w:r>
    </w:p>
    <w:p>
      <w:pPr>
        <w:pStyle w:val="Para 024"/>
      </w:pPr>
      <w:r>
        <w:t>Note</w:t>
      </w:r>
    </w:p>
    <w:p>
      <w:pPr>
        <w:pStyle w:val="Para 033"/>
      </w:pPr>
      <w:r>
        <w:t xml:space="preserve">As with the case of function keys, multiple host keys can be created if your function </w:t>
        <w:t xml:space="preserve">apps are used by multiple applications. In such cases, access to each of the </w:t>
        <w:t>function apps can be controlled by different applications using different keys.</w:t>
      </w:r>
    </w:p>
    <w:p>
      <w:pPr>
        <w:pStyle w:val="Para 013"/>
      </w:pPr>
      <w:r>
        <w:t/>
      </w:r>
    </w:p>
    <w:p>
      <w:pPr>
        <w:pStyle w:val="Para 033"/>
      </w:pPr>
      <w:r>
        <w:t xml:space="preserve">You can create multiple host keys by following the same steps we used for creating </w:t>
        <w:t>regular function keys.</w:t>
      </w:r>
    </w:p>
    <w:p>
      <w:pPr>
        <w:pStyle w:val="Para 013"/>
      </w:pPr>
      <w:r>
        <w:t/>
      </w:r>
    </w:p>
    <w:p>
      <w:pPr>
        <w:pStyle w:val="Para 012"/>
      </w:pPr>
      <w:r>
        <w:t>There's more...</w:t>
      </w:r>
    </w:p>
    <w:p>
      <w:pPr>
        <w:pStyle w:val="Normal"/>
      </w:pPr>
      <w:r>
        <w:t xml:space="preserve">If a key has been compromised, then you can regenerate the key at any time by clicking on the </w:t>
      </w:r>
      <w:r>
        <w:rPr>
          <w:rStyle w:val="Text0"/>
        </w:rPr>
        <w:t>Renew</w:t>
      </w:r>
      <w:r>
        <w:t xml:space="preserve"> button. Note that when you renew a key, all the applications that access the function will no longer work and will return a 401 unauthorized error.</w:t>
      </w:r>
    </w:p>
    <w:p>
      <w:pPr>
        <w:pStyle w:val="Normal"/>
      </w:pPr>
      <w:r>
        <w:t>The key can be deleted or revoked if it is no longer used in any applications. Here's a table with some more guidance on key usage:</w:t>
      </w:r>
    </w:p>
    <w:p>
      <w:pPr>
        <w:pStyle w:val="Para 013"/>
      </w:pPr>
      <w:r>
        <w:t/>
      </w:r>
    </w:p>
    <w:p>
      <w:pPr>
        <w:pStyle w:val="Para 051"/>
      </w:pPr>
      <w:r>
        <w:t>type</w:t>
      </w:r>
      <w:r>
        <w:rPr>
          <w:rStyle w:val="Text3"/>
        </w:rPr>
        <w:t xml:space="preserve"> </w:t>
      </w:r>
      <w:r>
        <w:t xml:space="preserve">Key </w:t>
      </w:r>
      <w:r>
        <w:rPr>
          <w:rStyle w:val="Text3"/>
        </w:rPr>
        <w:t xml:space="preserve"> </w:t>
      </w:r>
      <w:r>
        <w:t xml:space="preserve">When should I </w:t>
        <w:t xml:space="preserve">revocable </w:t>
        <w:t>Renewable?</w:t>
      </w:r>
      <w:r>
        <w:rPr>
          <w:rStyle w:val="Text3"/>
        </w:rPr>
        <w:t xml:space="preserve"> </w:t>
      </w:r>
      <w:r>
        <w:t>Comments</w:t>
      </w:r>
      <w:r>
        <w:rPr>
          <w:rStyle w:val="Text3"/>
        </w:rPr>
        <w:t xml:space="preserve"> </w:t>
      </w:r>
      <w:r>
        <w:t xml:space="preserve">Is it </w:t>
      </w:r>
    </w:p>
    <w:p>
      <w:pPr>
        <w:pStyle w:val="Para 025"/>
      </w:pPr>
      <w:r>
        <w:t>use it?</w:t>
      </w:r>
      <w:r>
        <w:rPr>
          <w:rStyle w:val="Text3"/>
        </w:rPr>
        <w:t xml:space="preserve"> </w:t>
      </w:r>
      <w:r>
        <w:t xml:space="preserve">(can it be </w:t>
      </w:r>
    </w:p>
    <w:p>
      <w:pPr>
        <w:pStyle w:val="Para 058"/>
      </w:pPr>
      <w:r>
        <w:t>deleted)?</w:t>
      </w:r>
    </w:p>
    <w:p>
      <w:pPr>
        <w:pStyle w:val="Para 013"/>
      </w:pPr>
      <w:r>
        <w:t/>
      </w:r>
    </w:p>
    <w:p>
      <w:pPr>
        <w:pStyle w:val="Para 052"/>
      </w:pPr>
      <w:r>
        <w:t xml:space="preserve">Master </w:t>
      </w:r>
      <w:r>
        <w:rPr>
          <w:rStyle w:val="Text6"/>
        </w:rPr>
        <w:t xml:space="preserve"> </w:t>
      </w:r>
      <w:r>
        <w:t xml:space="preserve">When the </w:t>
      </w:r>
      <w:r>
        <w:rPr>
          <w:rStyle w:val="Text6"/>
        </w:rPr>
        <w:t xml:space="preserve"> </w:t>
      </w:r>
      <w:r>
        <w:t xml:space="preserve">Use a master key for any function </w:t>
        <w:t xml:space="preserve">authorization </w:t>
        <w:t>No</w:t>
      </w:r>
      <w:r>
        <w:rPr>
          <w:rStyle w:val="Text6"/>
        </w:rPr>
        <w:t xml:space="preserve"> </w:t>
      </w:r>
      <w:r>
        <w:t>Yes</w:t>
      </w:r>
      <w:r>
        <w:rPr>
          <w:rStyle w:val="Text6"/>
        </w:rPr>
        <w:t xml:space="preserve"> </w:t>
      </w:r>
      <w:r>
        <w:t xml:space="preserve">within the function app irrespective of </w:t>
        <w:t>key</w:t>
      </w:r>
      <w:r>
        <w:rPr>
          <w:rStyle w:val="Text6"/>
        </w:rPr>
        <w:t xml:space="preserve"> </w:t>
      </w:r>
      <w:r>
        <w:t>level is Admin</w:t>
      </w:r>
    </w:p>
    <w:p>
      <w:pPr>
        <w:pStyle w:val="Para 013"/>
      </w:pPr>
      <w:r>
        <w:t/>
      </w:r>
    </w:p>
    <w:p>
      <w:pPr>
        <w:pStyle w:val="Para 052"/>
      </w:pPr>
      <w:r>
        <w:t>Host key</w:t>
      </w:r>
      <w:r>
        <w:rPr>
          <w:rStyle w:val="Text6"/>
        </w:rPr>
        <w:t xml:space="preserve"> </w:t>
      </w:r>
      <w:r>
        <w:t xml:space="preserve">When the </w:t>
      </w:r>
      <w:r>
        <w:rPr>
          <w:rStyle w:val="Text6"/>
        </w:rPr>
        <w:t xml:space="preserve"> </w:t>
      </w:r>
      <w:r>
        <w:t xml:space="preserve">Use the host key for all the functions </w:t>
      </w:r>
      <w:r>
        <w:rPr>
          <w:rStyle w:val="Text6"/>
        </w:rPr>
        <w:t xml:space="preserve"> </w:t>
      </w:r>
      <w:r>
        <w:t xml:space="preserve">authorization </w:t>
      </w:r>
      <w:r>
        <w:rPr>
          <w:rStyle w:val="Text6"/>
        </w:rPr>
        <w:t xml:space="preserve"> </w:t>
      </w:r>
      <w:r>
        <w:t>Yes</w:t>
      </w:r>
      <w:r>
        <w:rPr>
          <w:rStyle w:val="Text6"/>
        </w:rPr>
        <w:t xml:space="preserve"> </w:t>
      </w:r>
      <w:r>
        <w:t>Yes</w:t>
      </w:r>
      <w:r>
        <w:rPr>
          <w:rStyle w:val="Text6"/>
        </w:rPr>
        <w:t xml:space="preserve"> </w:t>
      </w:r>
      <w:r>
        <w:t>within the function app.</w:t>
      </w:r>
      <w:r>
        <w:rPr>
          <w:rStyle w:val="Text6"/>
        </w:rPr>
        <w:t xml:space="preserve"> </w:t>
      </w:r>
      <w:r>
        <w:t>level is Function</w:t>
      </w:r>
    </w:p>
    <w:p>
      <w:pPr>
        <w:pStyle w:val="Para 013"/>
      </w:pPr>
      <w:r>
        <w:t/>
      </w:r>
    </w:p>
    <w:p>
      <w:pPr>
        <w:pStyle w:val="Para 052"/>
      </w:pPr>
      <w:r>
        <w:t xml:space="preserve">Function </w:t>
        <w:t xml:space="preserve">When the </w:t>
      </w:r>
      <w:r>
        <w:rPr>
          <w:rStyle w:val="Text6"/>
        </w:rPr>
        <w:t xml:space="preserve"> </w:t>
      </w:r>
      <w:r>
        <w:t xml:space="preserve">Use the function key only for a given </w:t>
      </w:r>
      <w:r>
        <w:rPr>
          <w:rStyle w:val="Text6"/>
        </w:rPr>
        <w:t xml:space="preserve"> </w:t>
      </w:r>
      <w:r>
        <w:t xml:space="preserve">authorization </w:t>
      </w:r>
      <w:r>
        <w:rPr>
          <w:rStyle w:val="Text6"/>
        </w:rPr>
        <w:t xml:space="preserve"> </w:t>
      </w:r>
      <w:r>
        <w:t>Yes</w:t>
      </w:r>
      <w:r>
        <w:rPr>
          <w:rStyle w:val="Text6"/>
        </w:rPr>
        <w:t xml:space="preserve"> </w:t>
      </w:r>
      <w:r>
        <w:t>Yes</w:t>
      </w:r>
      <w:r>
        <w:rPr>
          <w:rStyle w:val="Text6"/>
        </w:rPr>
        <w:t xml:space="preserve"> </w:t>
      </w:r>
      <w:r>
        <w:t>key</w:t>
      </w:r>
      <w:r>
        <w:rPr>
          <w:rStyle w:val="Text6"/>
        </w:rPr>
        <w:t xml:space="preserve"> </w:t>
      </w:r>
      <w:r>
        <w:t>function.</w:t>
      </w:r>
      <w:r>
        <w:rPr>
          <w:rStyle w:val="Text6"/>
        </w:rPr>
        <w:t xml:space="preserve"> </w:t>
      </w:r>
      <w:r>
        <w:t>level is Function</w:t>
      </w:r>
    </w:p>
    <w:p>
      <w:pPr>
        <w:pStyle w:val="Para 022"/>
      </w:pPr>
      <w:r>
        <w:t>Figure 9.9: When to use Azure Functions app keys</w:t>
      </w:r>
    </w:p>
    <w:p>
      <w:pPr>
        <w:pStyle w:val="Para 013"/>
      </w:pPr>
      <w:r>
        <w:t/>
      </w:r>
    </w:p>
    <w:p>
      <w:pPr>
        <w:pStyle w:val="Para 024"/>
      </w:pPr>
      <w:r>
        <w:t>Note</w:t>
      </w:r>
    </w:p>
    <w:p>
      <w:pPr>
        <w:pStyle w:val="Para 033"/>
      </w:pPr>
      <w:r>
        <w:t xml:space="preserve">Microsoft doesn't recommend sharing the master key, as it is also used by runtime </w:t>
        <w:t>APIs. Be extra cautious with master keys.</w:t>
      </w:r>
    </w:p>
    <w:p>
      <w:pPr>
        <w:pStyle w:val="0 Block"/>
      </w:pPr>
    </w:p>
    <w:p>
      <w:bookmarkStart w:id="307" w:name="Securing_Azure_Functions_using_A"/>
      <w:pPr>
        <w:pStyle w:val="Normal"/>
        <w:pageBreakBefore w:val="on"/>
      </w:pPr>
      <w:r>
        <w:t xml:space="preserve">Securing Azure Functions using Azure Active Directory | </w:t>
      </w:r>
      <w:r>
        <w:rPr>
          <w:rStyle w:val="Text0"/>
        </w:rPr>
        <w:t>281</w:t>
      </w:r>
      <w:bookmarkEnd w:id="307"/>
    </w:p>
    <w:p>
      <w:pPr>
        <w:pStyle w:val="Para 013"/>
      </w:pPr>
      <w:r>
        <w:t/>
      </w:r>
    </w:p>
    <w:p>
      <w:pPr>
        <w:pStyle w:val="Normal"/>
      </w:pPr>
      <w:r>
        <w:t>In this recipe, you have learned how to enable security for HTTP triggers using function keys and admin keys. In the next recipe, we'll secure our Azure Functions using Azure Active Directory.</w:t>
      </w:r>
    </w:p>
    <w:p>
      <w:pPr>
        <w:pStyle w:val="Para 013"/>
      </w:pPr>
      <w:r>
        <w:t/>
      </w:r>
    </w:p>
    <w:p>
      <w:pPr>
        <w:pStyle w:val="Para 017"/>
      </w:pPr>
      <w:r>
        <w:t>Securing Azure Functions using Azure Active Directory</w:t>
      </w:r>
    </w:p>
    <w:p>
      <w:pPr>
        <w:pStyle w:val="Normal"/>
      </w:pPr>
      <w:r>
        <w:t xml:space="preserve">One of the most important Azure Services related to security is </w:t>
      </w:r>
      <w:r>
        <w:rPr>
          <w:rStyle w:val="Text0"/>
        </w:rPr>
        <w:t>Azure Active Directory</w:t>
      </w:r>
      <w:r>
        <w:t xml:space="preserve"> (</w:t>
      </w:r>
      <w:r>
        <w:rPr>
          <w:rStyle w:val="Text0"/>
        </w:rPr>
        <w:t>Azure AD</w:t>
      </w:r>
      <w:r>
        <w:t xml:space="preserve">). Azure AD is a cloud-based identity and access management service that helps developers to authenticate end users before accessing Azure Functions HTTP triggers. Azure Functions provides an easy way to integrate Azure AD with HTTP triggers called </w:t>
      </w:r>
      <w:r>
        <w:rPr>
          <w:rStyle w:val="Text0"/>
        </w:rPr>
        <w:t>EasyAuth</w:t>
      </w:r>
      <w:r>
        <w:t>.</w:t>
      </w:r>
    </w:p>
    <w:p>
      <w:pPr>
        <w:pStyle w:val="Normal"/>
      </w:pPr>
      <w:r>
        <w:t xml:space="preserve">Thanks to Azure App Service, from which the </w:t>
      </w:r>
      <w:r>
        <w:rPr>
          <w:rStyle w:val="Text0"/>
        </w:rPr>
        <w:t>EasyAuth</w:t>
      </w:r>
      <w:r>
        <w:t xml:space="preserve"> feature is inherited, we can integrate Azure function HTTP triggers with Azure AD without writing a single line of code.</w:t>
      </w:r>
    </w:p>
    <w:p>
      <w:pPr>
        <w:pStyle w:val="Para 013"/>
      </w:pPr>
      <w:r>
        <w:t/>
      </w:r>
    </w:p>
    <w:p>
      <w:pPr>
        <w:pStyle w:val="Para 012"/>
      </w:pPr>
      <w:r>
        <w:t>Getting ready</w:t>
      </w:r>
    </w:p>
    <w:p>
      <w:pPr>
        <w:pStyle w:val="Normal"/>
      </w:pPr>
      <w:r>
        <w:t>In this recipe, to make things simple, let's use the default Active Directory that is created when we create an Azure account. In real-time production scenarios, however, we'd ideally have an existing Active Directory that needs to be integrated. I would recommend going over this article for more informa</w:t>
      </w:r>
      <w:hyperlink r:id="rId560">
        <w:r>
          <w:rPr>
            <w:rStyle w:val="Text4"/>
          </w:rPr>
          <w:t>tion: docs.microsoft.com/azure/</w:t>
        </w:r>
      </w:hyperlink>
    </w:p>
    <w:p>
      <w:pPr>
        <w:pStyle w:val="Para 045"/>
      </w:pPr>
      <w:hyperlink r:id="rId560">
        <w:r>
          <w:t>active-directory-b2c/tutorial-web-app-dotnet?tabs=applications.</w:t>
        </w:r>
      </w:hyperlink>
    </w:p>
    <w:p>
      <w:pPr>
        <w:pStyle w:val="Para 013"/>
      </w:pPr>
      <w:r>
        <w:t/>
      </w:r>
    </w:p>
    <w:p>
      <w:pPr>
        <w:pStyle w:val="Para 012"/>
      </w:pPr>
      <w:r>
        <w:t>How to do it...</w:t>
      </w:r>
    </w:p>
    <w:p>
      <w:pPr>
        <w:pStyle w:val="Normal"/>
      </w:pPr>
      <w:r>
        <w:t>This recipe will involve the following:</w:t>
      </w:r>
    </w:p>
    <w:p>
      <w:pPr>
        <w:pStyle w:val="Para 006"/>
      </w:pPr>
      <w:r>
        <w:t>• Configuring Azure Active Directory for the function app</w:t>
      </w:r>
    </w:p>
    <w:p>
      <w:pPr>
        <w:pStyle w:val="Para 006"/>
      </w:pPr>
      <w:r>
        <w:t>• Registering the client app in Azure Active Directory</w:t>
      </w:r>
    </w:p>
    <w:p>
      <w:pPr>
        <w:pStyle w:val="Para 006"/>
      </w:pPr>
      <w:r>
        <w:t>• Granting the client app access to the back-end app</w:t>
      </w:r>
    </w:p>
    <w:p>
      <w:pPr>
        <w:pStyle w:val="Para 006"/>
      </w:pPr>
      <w:r>
        <w:t>• Testing the authentication functionality using a JWT token</w:t>
      </w:r>
    </w:p>
    <w:p>
      <w:bookmarkStart w:id="308" w:name="282___Configuring_security_for_A"/>
      <w:pPr>
        <w:pStyle w:val="Normal"/>
      </w:pPr>
      <w:r>
        <w:rPr>
          <w:rStyle w:val="Text0"/>
        </w:rPr>
        <w:t>282</w:t>
      </w:r>
      <w:r>
        <w:t xml:space="preserve"> | Configuring security for Azure Functions</w:t>
      </w:r>
      <w:bookmarkEnd w:id="308"/>
    </w:p>
    <w:p>
      <w:pPr>
        <w:pStyle w:val="Para 013"/>
      </w:pPr>
      <w:r>
        <w:t/>
      </w:r>
    </w:p>
    <w:p>
      <w:pPr>
        <w:pStyle w:val="Normal"/>
      </w:pPr>
      <w:r>
        <w:rPr>
          <w:rStyle w:val="Text0"/>
        </w:rPr>
        <w:t>Configuring Azure Active Directory for the function app</w:t>
      </w:r>
      <w:r>
        <w:t xml:space="preserve"> In this section, we'll integrate the default Azure Active Directory with the function app. In order to integrate Azure Active Directory, please perform the following steps:</w:t>
      </w:r>
    </w:p>
    <w:p>
      <w:pPr>
        <w:pStyle w:val="Para 002"/>
      </w:pPr>
      <w:r>
        <w:t xml:space="preserve">1. Navigate to the </w:t>
      </w:r>
      <w:r>
        <w:rPr>
          <w:rStyle w:val="Text0"/>
        </w:rPr>
        <w:t>Overview</w:t>
      </w:r>
      <w:r>
        <w:t xml:space="preserve"> section of Azure Functions and search for </w:t>
      </w:r>
    </w:p>
    <w:p>
      <w:pPr>
        <w:pStyle w:val="Para 008"/>
      </w:pPr>
      <w:r>
        <w:rPr>
          <w:rStyle w:val="Text0"/>
        </w:rPr>
        <w:t>Authentication</w:t>
      </w:r>
      <w:r>
        <w:t xml:space="preserve"> (or just </w:t>
      </w:r>
      <w:r>
        <w:rPr>
          <w:rStyle w:val="Text0"/>
        </w:rPr>
        <w:t>auth</w:t>
      </w:r>
      <w:r>
        <w:t xml:space="preserve">) in the </w:t>
      </w:r>
      <w:r>
        <w:rPr>
          <w:rStyle w:val="Text0"/>
        </w:rPr>
        <w:t>Features</w:t>
      </w:r>
      <w:r>
        <w:t xml:space="preserve"> tab, as shown in </w:t>
      </w:r>
      <w:r>
        <w:rPr>
          <w:rStyle w:val="Text1"/>
        </w:rPr>
        <w:t>Figure 9.10</w:t>
      </w:r>
      <w:r>
        <w:t xml:space="preserve">, and click on the </w:t>
      </w:r>
      <w:r>
        <w:rPr>
          <w:rStyle w:val="Text0"/>
        </w:rPr>
        <w:t>Configure</w:t>
      </w:r>
      <w:r>
        <w:t xml:space="preserve"> button:</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200400" cy="1727200"/>
            <wp:effectExtent l="0" r="0" t="0" b="0"/>
            <wp:wrapTopAndBottom/>
            <wp:docPr id="322" name="index-307_1.png" descr="index-307_1.png"/>
            <wp:cNvGraphicFramePr>
              <a:graphicFrameLocks noChangeAspect="1"/>
            </wp:cNvGraphicFramePr>
            <a:graphic>
              <a:graphicData uri="http://schemas.openxmlformats.org/drawingml/2006/picture">
                <pic:pic>
                  <pic:nvPicPr>
                    <pic:cNvPr id="0" name="index-307_1.png" descr="index-307_1.png"/>
                    <pic:cNvPicPr/>
                  </pic:nvPicPr>
                  <pic:blipFill>
                    <a:blip r:embed="rId326"/>
                    <a:stretch>
                      <a:fillRect/>
                    </a:stretch>
                  </pic:blipFill>
                  <pic:spPr>
                    <a:xfrm>
                      <a:off x="0" y="0"/>
                      <a:ext cx="3200400" cy="1727200"/>
                    </a:xfrm>
                    <a:prstGeom prst="rect">
                      <a:avLst/>
                    </a:prstGeom>
                  </pic:spPr>
                </pic:pic>
              </a:graphicData>
            </a:graphic>
          </wp:anchor>
        </w:drawing>
      </w:r>
    </w:p>
    <w:p>
      <w:pPr>
        <w:pStyle w:val="Para 013"/>
      </w:pPr>
      <w:r>
        <w:t/>
      </w:r>
    </w:p>
    <w:p>
      <w:pPr>
        <w:pStyle w:val="Para 028"/>
      </w:pPr>
      <w:r>
        <w:t>Figure 9.10: Function app overview page—searching for the authentication tile</w:t>
      </w:r>
    </w:p>
    <w:p>
      <w:pPr>
        <w:pStyle w:val="Para 002"/>
      </w:pPr>
      <w:r>
        <w:t xml:space="preserve">2. In the </w:t>
      </w:r>
      <w:r>
        <w:rPr>
          <w:rStyle w:val="Text0"/>
        </w:rPr>
        <w:t>Authentication / Authorization</w:t>
      </w:r>
      <w:r>
        <w:t xml:space="preserve"> blade, perform the following steps to </w:t>
      </w:r>
    </w:p>
    <w:p>
      <w:pPr>
        <w:pStyle w:val="Para 008"/>
      </w:pPr>
      <w:r>
        <w:t>enable Active Directory authentication:</w:t>
      </w:r>
    </w:p>
    <w:p>
      <w:pPr>
        <w:pStyle w:val="Para 008"/>
      </w:pPr>
      <w:r>
        <w:t xml:space="preserve">Click on the </w:t>
      </w:r>
      <w:r>
        <w:rPr>
          <w:rStyle w:val="Text0"/>
        </w:rPr>
        <w:t>On</w:t>
      </w:r>
      <w:r>
        <w:t xml:space="preserve"> button to enable authentication.</w:t>
      </w:r>
    </w:p>
    <w:p>
      <w:pPr>
        <w:pStyle w:val="Para 046"/>
      </w:pPr>
      <w:r>
        <w:rPr>
          <w:rStyle w:val="Text0"/>
        </w:rPr>
        <w:t xml:space="preserve">Choose the </w:t>
      </w:r>
      <w:r>
        <w:t>Login using Azure Active Directory</w:t>
      </w:r>
      <w:r>
        <w:rPr>
          <w:rStyle w:val="Text0"/>
        </w:rPr>
        <w:t xml:space="preserve"> option in the </w:t>
      </w:r>
      <w:r>
        <w:t>Action to take when the request is not authorized</w:t>
      </w:r>
      <w:r>
        <w:rPr>
          <w:rStyle w:val="Text0"/>
        </w:rPr>
        <w:t xml:space="preserve"> drop-down menu.</w:t>
      </w:r>
    </w:p>
    <w:p>
      <w:pPr>
        <w:pStyle w:val="Para 008"/>
      </w:pPr>
      <w:r>
        <w:t xml:space="preserve">Click on the </w:t>
      </w:r>
      <w:r>
        <w:rPr>
          <w:rStyle w:val="Text0"/>
        </w:rPr>
        <w:t>Not Configured</w:t>
      </w:r>
      <w:r>
        <w:t xml:space="preserve"> button of the </w:t>
      </w:r>
      <w:r>
        <w:rPr>
          <w:rStyle w:val="Text0"/>
        </w:rPr>
        <w:t>Azure Active Directory</w:t>
      </w:r>
      <w:r>
        <w:t xml:space="preserve"> field under the </w:t>
      </w:r>
      <w:r>
        <w:rPr>
          <w:rStyle w:val="Text0"/>
        </w:rPr>
        <w:t>Authentication Providers</w:t>
      </w:r>
      <w:r>
        <w:t xml:space="preserve"> section to start configuring the options, as shown in </w:t>
      </w:r>
      <w:r>
        <w:rPr>
          <w:rStyle w:val="Text1"/>
        </w:rPr>
        <w:t>Figure 9.11</w:t>
      </w:r>
      <w:r>
        <w:t>:</w:t>
      </w:r>
    </w:p>
    <w:p>
      <w:bookmarkStart w:id="309" w:name="Securing_Azure_Functions_using_A_1"/>
      <w:pPr>
        <w:pStyle w:val="Normal"/>
      </w:pPr>
      <w:r>
        <w:t xml:space="preserve">Securing Azure Functions using Azure Active Directory | </w:t>
      </w:r>
      <w:r>
        <w:rPr>
          <w:rStyle w:val="Text0"/>
        </w:rPr>
        <w:t>283</w:t>
      </w:r>
      <w:bookmarkEnd w:id="309"/>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298700" cy="2070100"/>
            <wp:effectExtent l="0" r="0" t="0" b="0"/>
            <wp:wrapTopAndBottom/>
            <wp:docPr id="323" name="index-308_1.png" descr="index-308_1.png"/>
            <wp:cNvGraphicFramePr>
              <a:graphicFrameLocks noChangeAspect="1"/>
            </wp:cNvGraphicFramePr>
            <a:graphic>
              <a:graphicData uri="http://schemas.openxmlformats.org/drawingml/2006/picture">
                <pic:pic>
                  <pic:nvPicPr>
                    <pic:cNvPr id="0" name="index-308_1.png" descr="index-308_1.png"/>
                    <pic:cNvPicPr/>
                  </pic:nvPicPr>
                  <pic:blipFill>
                    <a:blip r:embed="rId327"/>
                    <a:stretch>
                      <a:fillRect/>
                    </a:stretch>
                  </pic:blipFill>
                  <pic:spPr>
                    <a:xfrm>
                      <a:off x="0" y="0"/>
                      <a:ext cx="2298700" cy="2070100"/>
                    </a:xfrm>
                    <a:prstGeom prst="rect">
                      <a:avLst/>
                    </a:prstGeom>
                  </pic:spPr>
                </pic:pic>
              </a:graphicData>
            </a:graphic>
          </wp:anchor>
        </w:drawing>
      </w:r>
    </w:p>
    <w:p>
      <w:pPr>
        <w:pStyle w:val="Para 013"/>
      </w:pPr>
      <w:r>
        <w:t/>
      </w:r>
    </w:p>
    <w:p>
      <w:pPr>
        <w:pStyle w:val="Para 027"/>
      </w:pPr>
      <w:r>
        <w:t>Figure 9.11: Azure function app—enabling authentication</w:t>
      </w:r>
    </w:p>
    <w:p>
      <w:pPr>
        <w:pStyle w:val="Para 006"/>
      </w:pPr>
      <w:r>
        <w:t xml:space="preserve">3. The next step is to choose an existing registration or create a new registration </w:t>
      </w:r>
    </w:p>
    <w:p>
      <w:pPr>
        <w:pStyle w:val="Para 002"/>
      </w:pPr>
      <w:r>
        <w:t xml:space="preserve">for the client application that you want to provide access to. This can be done </w:t>
      </w:r>
    </w:p>
    <w:p>
      <w:pPr>
        <w:pStyle w:val="Para 002"/>
      </w:pPr>
      <w:r>
        <w:t xml:space="preserve">by pressing the </w:t>
      </w:r>
      <w:r>
        <w:rPr>
          <w:rStyle w:val="Text0"/>
        </w:rPr>
        <w:t>Express</w:t>
      </w:r>
      <w:r>
        <w:t xml:space="preserve"> button in the </w:t>
      </w:r>
      <w:r>
        <w:rPr>
          <w:rStyle w:val="Text0"/>
        </w:rPr>
        <w:t>Management mode</w:t>
      </w:r>
      <w:r>
        <w:t xml:space="preserve"> field, as shown in </w:t>
      </w:r>
    </w:p>
    <w:p>
      <w:pPr>
        <w:pStyle w:val="Para 038"/>
      </w:pPr>
      <w:r>
        <w:t>Figure 9.12</w:t>
      </w:r>
      <w:r>
        <w:rPr>
          <w:rStyle w:val="Text1"/>
        </w:rP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1168400"/>
            <wp:effectExtent l="0" r="0" t="0" b="0"/>
            <wp:wrapTopAndBottom/>
            <wp:docPr id="324" name="index-308_2.png" descr="index-308_2.png"/>
            <wp:cNvGraphicFramePr>
              <a:graphicFrameLocks noChangeAspect="1"/>
            </wp:cNvGraphicFramePr>
            <a:graphic>
              <a:graphicData uri="http://schemas.openxmlformats.org/drawingml/2006/picture">
                <pic:pic>
                  <pic:nvPicPr>
                    <pic:cNvPr id="0" name="index-308_2.png" descr="index-308_2.png"/>
                    <pic:cNvPicPr/>
                  </pic:nvPicPr>
                  <pic:blipFill>
                    <a:blip r:embed="rId328"/>
                    <a:stretch>
                      <a:fillRect/>
                    </a:stretch>
                  </pic:blipFill>
                  <pic:spPr>
                    <a:xfrm>
                      <a:off x="0" y="0"/>
                      <a:ext cx="3505200" cy="1168400"/>
                    </a:xfrm>
                    <a:prstGeom prst="rect">
                      <a:avLst/>
                    </a:prstGeom>
                  </pic:spPr>
                </pic:pic>
              </a:graphicData>
            </a:graphic>
          </wp:anchor>
        </w:drawing>
      </w:r>
    </w:p>
    <w:p>
      <w:pPr>
        <w:pStyle w:val="Para 013"/>
      </w:pPr>
      <w:r>
        <w:t/>
      </w:r>
    </w:p>
    <w:p>
      <w:pPr>
        <w:pStyle w:val="Para 027"/>
      </w:pPr>
      <w:r>
        <w:t>Figure 9.12: Azure function app—choosing Express mode</w:t>
      </w:r>
    </w:p>
    <w:p>
      <w:bookmarkStart w:id="310" w:name="284___Configuring_security_for_A"/>
      <w:pPr>
        <w:pStyle w:val="Normal"/>
      </w:pPr>
      <w:r>
        <w:rPr>
          <w:rStyle w:val="Text0"/>
        </w:rPr>
        <w:t>284</w:t>
      </w:r>
      <w:r>
        <w:t xml:space="preserve"> | Configuring security for Azure Functions</w:t>
      </w:r>
      <w:bookmarkEnd w:id="310"/>
    </w:p>
    <w:p>
      <w:pPr>
        <w:pStyle w:val="Para 013"/>
      </w:pPr>
      <w:r>
        <w:t/>
      </w:r>
    </w:p>
    <w:p>
      <w:pPr>
        <w:pStyle w:val="Para 035"/>
      </w:pPr>
      <w:r>
        <w:rPr>
          <w:rStyle w:val="Text0"/>
        </w:rPr>
        <w:t xml:space="preserve">4. Now, choose </w:t>
      </w:r>
      <w:r>
        <w:t>Create New AD App</w:t>
      </w:r>
      <w:r>
        <w:rPr>
          <w:rStyle w:val="Text0"/>
        </w:rPr>
        <w:t xml:space="preserve"> and provide </w:t>
      </w:r>
      <w:r>
        <w:t>AzureFunctionCookbookV3</w:t>
      </w:r>
      <w:r>
        <w:rPr>
          <w:rStyle w:val="Text0"/>
        </w:rPr>
        <w:t xml:space="preserve"> as the </w:t>
      </w:r>
    </w:p>
    <w:p>
      <w:pPr>
        <w:pStyle w:val="Para 008"/>
      </w:pPr>
      <w:r>
        <w:t xml:space="preserve">name in the </w:t>
      </w:r>
      <w:r>
        <w:rPr>
          <w:rStyle w:val="Text0"/>
        </w:rPr>
        <w:t>Create App</w:t>
      </w:r>
      <w:r>
        <w:t xml:space="preserve"> field. Click </w:t>
      </w:r>
      <w:r>
        <w:rPr>
          <w:rStyle w:val="Text0"/>
        </w:rPr>
        <w:t>OK</w:t>
      </w:r>
      <w:r>
        <w:t xml:space="preserve"> to save the configurations:</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1841500" cy="1028700"/>
            <wp:effectExtent l="0" r="0" t="0" b="0"/>
            <wp:wrapTopAndBottom/>
            <wp:docPr id="325" name="index-309_1.png" descr="index-309_1.png"/>
            <wp:cNvGraphicFramePr>
              <a:graphicFrameLocks noChangeAspect="1"/>
            </wp:cNvGraphicFramePr>
            <a:graphic>
              <a:graphicData uri="http://schemas.openxmlformats.org/drawingml/2006/picture">
                <pic:pic>
                  <pic:nvPicPr>
                    <pic:cNvPr id="0" name="index-309_1.png" descr="index-309_1.png"/>
                    <pic:cNvPicPr/>
                  </pic:nvPicPr>
                  <pic:blipFill>
                    <a:blip r:embed="rId329"/>
                    <a:stretch>
                      <a:fillRect/>
                    </a:stretch>
                  </pic:blipFill>
                  <pic:spPr>
                    <a:xfrm>
                      <a:off x="0" y="0"/>
                      <a:ext cx="1841500" cy="1028700"/>
                    </a:xfrm>
                    <a:prstGeom prst="rect">
                      <a:avLst/>
                    </a:prstGeom>
                  </pic:spPr>
                </pic:pic>
              </a:graphicData>
            </a:graphic>
          </wp:anchor>
        </w:drawing>
      </w:r>
    </w:p>
    <w:p>
      <w:pPr>
        <w:pStyle w:val="Para 013"/>
      </w:pPr>
      <w:r>
        <w:t/>
      </w:r>
    </w:p>
    <w:p>
      <w:pPr>
        <w:pStyle w:val="Para 032"/>
      </w:pPr>
      <w:r>
        <w:t>Figure 9.13: Azure function app—creating a new Azure Active Directory app</w:t>
      </w:r>
    </w:p>
    <w:p>
      <w:pPr>
        <w:pStyle w:val="Para 002"/>
      </w:pPr>
      <w:r>
        <w:t xml:space="preserve">5. Now, an </w:t>
      </w:r>
      <w:r>
        <w:rPr>
          <w:rStyle w:val="Text0"/>
        </w:rPr>
        <w:t>App registrations</w:t>
      </w:r>
      <w:r>
        <w:t xml:space="preserve"> entry will be created for you with the name </w:t>
      </w:r>
    </w:p>
    <w:p>
      <w:pPr>
        <w:pStyle w:val="Para 046"/>
      </w:pPr>
      <w:r>
        <w:t>AzureFunctionCookbookV3</w:t>
      </w:r>
      <w:r>
        <w:rPr>
          <w:rStyle w:val="Text0"/>
        </w:rPr>
        <w:t xml:space="preserve">. This can be viewed in the </w:t>
      </w:r>
      <w:r>
        <w:t>App registrations</w:t>
      </w:r>
      <w:r>
        <w:rPr>
          <w:rStyle w:val="Text0"/>
        </w:rPr>
        <w:t xml:space="preserve"> blade of the </w:t>
      </w:r>
      <w:r>
        <w:t>Azure Active Directory</w:t>
      </w:r>
      <w:r>
        <w:rPr>
          <w:rStyle w:val="Text0"/>
        </w:rPr>
        <w:t xml:space="preserve"> service:</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1562100"/>
            <wp:effectExtent l="0" r="0" t="0" b="0"/>
            <wp:wrapTopAndBottom/>
            <wp:docPr id="326" name="index-309_2.png" descr="index-309_2.png"/>
            <wp:cNvGraphicFramePr>
              <a:graphicFrameLocks noChangeAspect="1"/>
            </wp:cNvGraphicFramePr>
            <a:graphic>
              <a:graphicData uri="http://schemas.openxmlformats.org/drawingml/2006/picture">
                <pic:pic>
                  <pic:nvPicPr>
                    <pic:cNvPr id="0" name="index-309_2.png" descr="index-309_2.png"/>
                    <pic:cNvPicPr/>
                  </pic:nvPicPr>
                  <pic:blipFill>
                    <a:blip r:embed="rId330"/>
                    <a:stretch>
                      <a:fillRect/>
                    </a:stretch>
                  </pic:blipFill>
                  <pic:spPr>
                    <a:xfrm>
                      <a:off x="0" y="0"/>
                      <a:ext cx="3505200" cy="1562100"/>
                    </a:xfrm>
                    <a:prstGeom prst="rect">
                      <a:avLst/>
                    </a:prstGeom>
                  </pic:spPr>
                </pic:pic>
              </a:graphicData>
            </a:graphic>
          </wp:anchor>
        </w:drawing>
      </w:r>
    </w:p>
    <w:p>
      <w:pPr>
        <w:pStyle w:val="Para 013"/>
      </w:pPr>
      <w:r>
        <w:t/>
      </w:r>
    </w:p>
    <w:p>
      <w:pPr>
        <w:pStyle w:val="Para 022"/>
      </w:pPr>
      <w:r>
        <w:t>Figure 9.14: Azure Active Directory—App registrations</w:t>
      </w:r>
    </w:p>
    <w:p>
      <w:pPr>
        <w:pStyle w:val="Para 002"/>
      </w:pPr>
      <w:r>
        <w:t xml:space="preserve">6. Grab the application ID, as shown in </w:t>
      </w:r>
      <w:r>
        <w:rPr>
          <w:rStyle w:val="Text1"/>
        </w:rPr>
        <w:t>Figure 9.14</w:t>
      </w:r>
      <w:r>
        <w:t>, and store it in a Notepad file.</w:t>
      </w:r>
    </w:p>
    <w:p>
      <w:pPr>
        <w:pStyle w:val="Para 002"/>
      </w:pPr>
      <w:r>
        <w:t xml:space="preserve">7. </w:t>
        <w:t xml:space="preserve">That's it. Without writing a single line of code, we are done with configuring an </w:t>
      </w:r>
    </w:p>
    <w:p>
      <w:pPr>
        <w:pStyle w:val="Para 008"/>
      </w:pPr>
      <w:r>
        <w:t xml:space="preserve">Azure Active Directory instance that sits as a security layer and allows access only to authenticated users. Let's quickly test it by trying to access any of the HTTP triggers present in the function app. As shown in </w:t>
      </w:r>
      <w:r>
        <w:rPr>
          <w:rStyle w:val="Text1"/>
        </w:rPr>
        <w:t>Figure 9.15</w:t>
      </w:r>
      <w:r>
        <w:t xml:space="preserve">, try to access the HTTP trigger function using Postman. As expected, it will redirect you to log in. </w:t>
      </w:r>
      <w:r>
        <w:rPr>
          <w:rStyle w:val="Text1"/>
        </w:rPr>
        <w:t>Figure 9.15</w:t>
      </w:r>
      <w:r>
        <w:t xml:space="preserve"> shows how it looks when you try to access the HTTP trigger:</w:t>
      </w:r>
    </w:p>
    <w:p>
      <w:bookmarkStart w:id="311" w:name="Securing_Azure_Functions_using_A_2"/>
      <w:pPr>
        <w:pStyle w:val="Normal"/>
      </w:pPr>
      <w:r>
        <w:t xml:space="preserve">Securing Azure Functions using Azure Active Directory | </w:t>
      </w:r>
      <w:r>
        <w:rPr>
          <w:rStyle w:val="Text0"/>
        </w:rPr>
        <w:t>285</w:t>
      </w:r>
      <w:bookmarkEnd w:id="311"/>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692400" cy="1193800"/>
            <wp:effectExtent l="0" r="0" t="0" b="0"/>
            <wp:wrapTopAndBottom/>
            <wp:docPr id="327" name="index-310_1.png" descr="index-310_1.png"/>
            <wp:cNvGraphicFramePr>
              <a:graphicFrameLocks noChangeAspect="1"/>
            </wp:cNvGraphicFramePr>
            <a:graphic>
              <a:graphicData uri="http://schemas.openxmlformats.org/drawingml/2006/picture">
                <pic:pic>
                  <pic:nvPicPr>
                    <pic:cNvPr id="0" name="index-310_1.png" descr="index-310_1.png"/>
                    <pic:cNvPicPr/>
                  </pic:nvPicPr>
                  <pic:blipFill>
                    <a:blip r:embed="rId331"/>
                    <a:stretch>
                      <a:fillRect/>
                    </a:stretch>
                  </pic:blipFill>
                  <pic:spPr>
                    <a:xfrm>
                      <a:off x="0" y="0"/>
                      <a:ext cx="2692400" cy="1193800"/>
                    </a:xfrm>
                    <a:prstGeom prst="rect">
                      <a:avLst/>
                    </a:prstGeom>
                  </pic:spPr>
                </pic:pic>
              </a:graphicData>
            </a:graphic>
          </wp:anchor>
        </w:drawing>
      </w:r>
    </w:p>
    <w:p>
      <w:pPr>
        <w:pStyle w:val="Para 013"/>
      </w:pPr>
      <w:r>
        <w:t/>
      </w:r>
    </w:p>
    <w:p>
      <w:pPr>
        <w:pStyle w:val="Para 022"/>
      </w:pPr>
      <w:r>
        <w:t xml:space="preserve">Figure 9.15: Postman—accessing the HTTP trigger </w:t>
      </w:r>
    </w:p>
    <w:p>
      <w:pPr>
        <w:pStyle w:val="Para 006"/>
      </w:pPr>
      <w:r>
        <w:t xml:space="preserve">8. As you have integrated the function app with Azure Active Directory, it is not </w:t>
      </w:r>
    </w:p>
    <w:p>
      <w:pPr>
        <w:pStyle w:val="Para 002"/>
      </w:pPr>
      <w:r>
        <w:t xml:space="preserve">possible to access your back-end API (HTTP trigger). In order to provide access </w:t>
      </w:r>
    </w:p>
    <w:p>
      <w:pPr>
        <w:pStyle w:val="Para 002"/>
      </w:pPr>
      <w:r>
        <w:t xml:space="preserve">to the client applications that need to consume the HTTP trigger, you need to </w:t>
      </w:r>
    </w:p>
    <w:p>
      <w:pPr>
        <w:pStyle w:val="Para 002"/>
      </w:pPr>
      <w:r>
        <w:t>perform the following steps:</w:t>
      </w:r>
    </w:p>
    <w:p>
      <w:pPr>
        <w:pStyle w:val="Para 002"/>
      </w:pPr>
      <w:r>
        <w:t xml:space="preserve">Register the client apps in Azure Active Directory (for our example, we'll register </w:t>
      </w:r>
    </w:p>
    <w:p>
      <w:pPr>
        <w:pStyle w:val="Para 002"/>
      </w:pPr>
      <w:r>
        <w:t>the Postman app).</w:t>
      </w:r>
    </w:p>
    <w:p>
      <w:pPr>
        <w:pStyle w:val="Para 002"/>
      </w:pPr>
      <w:r>
        <w:t xml:space="preserve">Grant access to the client app created in </w:t>
      </w:r>
      <w:r>
        <w:rPr>
          <w:rStyle w:val="Text1"/>
        </w:rPr>
        <w:t>Step a</w:t>
      </w:r>
      <w:r>
        <w:t xml:space="preserve"> to access the back-end function </w:t>
      </w:r>
    </w:p>
    <w:p>
      <w:pPr>
        <w:pStyle w:val="Para 002"/>
      </w:pPr>
      <w:r>
        <w:t>app.</w:t>
      </w:r>
    </w:p>
    <w:p>
      <w:pPr>
        <w:pStyle w:val="Para 013"/>
      </w:pPr>
      <w:r>
        <w:t/>
      </w:r>
    </w:p>
    <w:p>
      <w:pPr>
        <w:pStyle w:val="Normal"/>
      </w:pPr>
      <w:r>
        <w:rPr>
          <w:rStyle w:val="Text0"/>
        </w:rPr>
        <w:t>Registering the client app in Azure Active Directory</w:t>
      </w:r>
      <w:r>
        <w:t xml:space="preserve"> In order to provide access to a client app, you need to register the client app in Azure Active Directory and grant access to the HTTP trigger of the function app. In order to achieve this, perform the following steps:</w:t>
      </w:r>
    </w:p>
    <w:p>
      <w:pPr>
        <w:pStyle w:val="Para 006"/>
      </w:pPr>
      <w:r>
        <w:t xml:space="preserve">1. Navigate to Azure Active Directory by clicking on the </w:t>
      </w:r>
      <w:r>
        <w:rPr>
          <w:rStyle w:val="Text0"/>
        </w:rPr>
        <w:t>Azure Active Directory</w:t>
      </w:r>
    </w:p>
    <w:p>
      <w:pPr>
        <w:pStyle w:val="Para 002"/>
      </w:pPr>
      <w:r>
        <w:t xml:space="preserve">button, as shown in </w:t>
      </w:r>
      <w:r>
        <w:rPr>
          <w:rStyle w:val="Text1"/>
        </w:rPr>
        <w:t>Figure 9.16</w:t>
      </w:r>
      <w:r>
        <w:t xml:space="preserve">. If this option is not available in the </w:t>
      </w:r>
      <w:r>
        <w:rPr>
          <w:rStyle w:val="Text0"/>
        </w:rPr>
        <w:t>FAVORITES</w:t>
      </w:r>
      <w:r>
        <w:t xml:space="preserve"> list, </w:t>
      </w:r>
    </w:p>
    <w:p>
      <w:pPr>
        <w:pStyle w:val="Para 002"/>
      </w:pPr>
      <w:r>
        <w:t xml:space="preserve">search in the </w:t>
      </w:r>
      <w:r>
        <w:rPr>
          <w:rStyle w:val="Text0"/>
        </w:rPr>
        <w:t>All services</w:t>
      </w:r>
      <w:r>
        <w:t xml:space="preserve"> blade, which is also highlighted in </w:t>
      </w:r>
      <w:r>
        <w:rPr>
          <w:rStyle w:val="Text1"/>
        </w:rPr>
        <w:t>Figure 9.16</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1422400" cy="1028700"/>
            <wp:effectExtent l="0" r="0" t="0" b="0"/>
            <wp:wrapTopAndBottom/>
            <wp:docPr id="328" name="index-310_2.png" descr="index-310_2.png"/>
            <wp:cNvGraphicFramePr>
              <a:graphicFrameLocks noChangeAspect="1"/>
            </wp:cNvGraphicFramePr>
            <a:graphic>
              <a:graphicData uri="http://schemas.openxmlformats.org/drawingml/2006/picture">
                <pic:pic>
                  <pic:nvPicPr>
                    <pic:cNvPr id="0" name="index-310_2.png" descr="index-310_2.png"/>
                    <pic:cNvPicPr/>
                  </pic:nvPicPr>
                  <pic:blipFill>
                    <a:blip r:embed="rId332"/>
                    <a:stretch>
                      <a:fillRect/>
                    </a:stretch>
                  </pic:blipFill>
                  <pic:spPr>
                    <a:xfrm>
                      <a:off x="0" y="0"/>
                      <a:ext cx="1422400" cy="1028700"/>
                    </a:xfrm>
                    <a:prstGeom prst="rect">
                      <a:avLst/>
                    </a:prstGeom>
                  </pic:spPr>
                </pic:pic>
              </a:graphicData>
            </a:graphic>
          </wp:anchor>
        </w:drawing>
      </w:r>
    </w:p>
    <w:p>
      <w:pPr>
        <w:pStyle w:val="Para 013"/>
      </w:pPr>
      <w:r>
        <w:t/>
      </w:r>
    </w:p>
    <w:p>
      <w:pPr>
        <w:pStyle w:val="Para 032"/>
      </w:pPr>
      <w:r>
        <w:t>Figure 9.16: Azure portal menu—adding the Azure Active Directory link</w:t>
      </w:r>
      <w:r>
        <w:rPr>
          <w:rStyle w:val="Text3"/>
        </w:rPr>
        <w:t xml:space="preserve"> </w:t>
      </w:r>
      <w:r>
        <w:rPr>
          <w:rStyle w:val="Text6"/>
        </w:rPr>
        <w:t>286</w:t>
      </w:r>
      <w:r>
        <w:rPr>
          <w:rStyle w:val="Text3"/>
        </w:rPr>
        <w:t xml:space="preserve"> | Configuring security for Azure Functions</w:t>
      </w:r>
    </w:p>
    <w:p>
      <w:pPr>
        <w:pStyle w:val="Para 013"/>
      </w:pPr>
      <w:r>
        <w:t/>
      </w:r>
    </w:p>
    <w:p>
      <w:bookmarkStart w:id="312" w:name="2___In_the_Active_Directory_menu"/>
      <w:pPr>
        <w:pStyle w:val="Para 002"/>
      </w:pPr>
      <w:r>
        <w:t xml:space="preserve">2. In the Active Directory menu, click on </w:t>
      </w:r>
      <w:r>
        <w:rPr>
          <w:rStyle w:val="Text0"/>
        </w:rPr>
        <w:t>App registrations</w:t>
      </w:r>
      <w:r>
        <w:t xml:space="preserve"> and then click on the </w:t>
      </w:r>
      <w:bookmarkEnd w:id="312"/>
    </w:p>
    <w:p>
      <w:pPr>
        <w:pStyle w:val="Para 046"/>
      </w:pPr>
      <w:r>
        <w:t>New registration</w:t>
      </w:r>
      <w:r>
        <w:rPr>
          <w:rStyle w:val="Text0"/>
        </w:rPr>
        <w:t xml:space="preserve"> button.</w:t>
      </w:r>
    </w:p>
    <w:p>
      <w:pPr>
        <w:pStyle w:val="Para 002"/>
      </w:pPr>
      <w:r>
        <w:t xml:space="preserve">3. Fill in the fields as follows and click on the </w:t>
      </w:r>
      <w:r>
        <w:rPr>
          <w:rStyle w:val="Text0"/>
        </w:rPr>
        <w:t>Create</w:t>
      </w:r>
      <w:r>
        <w:t xml:space="preserve"> button to complete the </w:t>
      </w:r>
    </w:p>
    <w:p>
      <w:pPr>
        <w:pStyle w:val="Para 008"/>
      </w:pPr>
      <w:r>
        <w:t xml:space="preserve">registration for our Postman app. As our client app is Postman, the sign-on URL doesn't hold any importance, so just using </w:t>
      </w:r>
      <w:r>
        <w:rPr>
          <w:rStyle w:val="Text0"/>
        </w:rPr>
        <w:t>http://localhost</w:t>
      </w:r>
      <w:r>
        <w:t xml:space="preserve"> should be good for our example:</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552700" cy="3810000"/>
            <wp:effectExtent l="0" r="0" t="0" b="0"/>
            <wp:wrapTopAndBottom/>
            <wp:docPr id="329" name="index-311_1.png" descr="index-311_1.png"/>
            <wp:cNvGraphicFramePr>
              <a:graphicFrameLocks noChangeAspect="1"/>
            </wp:cNvGraphicFramePr>
            <a:graphic>
              <a:graphicData uri="http://schemas.openxmlformats.org/drawingml/2006/picture">
                <pic:pic>
                  <pic:nvPicPr>
                    <pic:cNvPr id="0" name="index-311_1.png" descr="index-311_1.png"/>
                    <pic:cNvPicPr/>
                  </pic:nvPicPr>
                  <pic:blipFill>
                    <a:blip r:embed="rId333"/>
                    <a:stretch>
                      <a:fillRect/>
                    </a:stretch>
                  </pic:blipFill>
                  <pic:spPr>
                    <a:xfrm>
                      <a:off x="0" y="0"/>
                      <a:ext cx="2552700" cy="3810000"/>
                    </a:xfrm>
                    <a:prstGeom prst="rect">
                      <a:avLst/>
                    </a:prstGeom>
                  </pic:spPr>
                </pic:pic>
              </a:graphicData>
            </a:graphic>
          </wp:anchor>
        </w:drawing>
      </w:r>
    </w:p>
    <w:p>
      <w:pPr>
        <w:pStyle w:val="Para 013"/>
      </w:pPr>
      <w:r>
        <w:t/>
      </w:r>
    </w:p>
    <w:p>
      <w:pPr>
        <w:pStyle w:val="Para 025"/>
      </w:pPr>
      <w:r>
        <w:t>Figure 9.17: Azure Active Directory—creating an app registration</w:t>
      </w:r>
    </w:p>
    <w:p>
      <w:bookmarkStart w:id="313" w:name="Securing_Azure_Functions_using_A_3"/>
      <w:pPr>
        <w:pStyle w:val="Normal"/>
      </w:pPr>
      <w:r>
        <w:t xml:space="preserve">Securing Azure Functions using Azure Active Directory | </w:t>
      </w:r>
      <w:r>
        <w:rPr>
          <w:rStyle w:val="Text0"/>
        </w:rPr>
        <w:t>287</w:t>
      </w:r>
      <w:bookmarkEnd w:id="313"/>
    </w:p>
    <w:p>
      <w:pPr>
        <w:pStyle w:val="Para 013"/>
      </w:pPr>
      <w:r>
        <w:t/>
      </w:r>
    </w:p>
    <w:p>
      <w:pPr>
        <w:pStyle w:val="Para 006"/>
      </w:pPr>
      <w:r>
        <w:t xml:space="preserve">4. In just a moment, the app will be created, and you'll be taken to the screen shown </w:t>
      </w:r>
    </w:p>
    <w:p>
      <w:pPr>
        <w:pStyle w:val="Para 002"/>
      </w:pPr>
      <w:r>
        <w:t xml:space="preserve">in </w:t>
      </w:r>
      <w:r>
        <w:rPr>
          <w:rStyle w:val="Text1"/>
        </w:rPr>
        <w:t>Figure 9.18</w:t>
      </w:r>
      <w:r>
        <w:t xml:space="preserve">. Grab the application ID and save it in a Notepad file. You'll be using </w:t>
      </w:r>
    </w:p>
    <w:p>
      <w:pPr>
        <w:pStyle w:val="Para 002"/>
      </w:pPr>
      <w:r>
        <w:t>it in the upcoming steps:</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1130300"/>
            <wp:effectExtent l="0" r="0" t="0" b="0"/>
            <wp:wrapTopAndBottom/>
            <wp:docPr id="330" name="index-312_1.png" descr="index-312_1.png"/>
            <wp:cNvGraphicFramePr>
              <a:graphicFrameLocks noChangeAspect="1"/>
            </wp:cNvGraphicFramePr>
            <a:graphic>
              <a:graphicData uri="http://schemas.openxmlformats.org/drawingml/2006/picture">
                <pic:pic>
                  <pic:nvPicPr>
                    <pic:cNvPr id="0" name="index-312_1.png" descr="index-312_1.png"/>
                    <pic:cNvPicPr/>
                  </pic:nvPicPr>
                  <pic:blipFill>
                    <a:blip r:embed="rId334"/>
                    <a:stretch>
                      <a:fillRect/>
                    </a:stretch>
                  </pic:blipFill>
                  <pic:spPr>
                    <a:xfrm>
                      <a:off x="0" y="0"/>
                      <a:ext cx="3505200" cy="1130300"/>
                    </a:xfrm>
                    <a:prstGeom prst="rect">
                      <a:avLst/>
                    </a:prstGeom>
                  </pic:spPr>
                </pic:pic>
              </a:graphicData>
            </a:graphic>
          </wp:anchor>
        </w:drawing>
      </w:r>
    </w:p>
    <w:p>
      <w:pPr>
        <w:pStyle w:val="Para 013"/>
      </w:pPr>
      <w:r>
        <w:t/>
      </w:r>
    </w:p>
    <w:p>
      <w:pPr>
        <w:pStyle w:val="Para 032"/>
      </w:pPr>
      <w:r>
        <w:t>Figure 9.18: App Registration overview blade—copying the application ID</w:t>
      </w:r>
    </w:p>
    <w:p>
      <w:pPr>
        <w:pStyle w:val="Para 006"/>
      </w:pPr>
      <w:r>
        <w:t xml:space="preserve">5. In the </w:t>
      </w:r>
      <w:r>
        <w:rPr>
          <w:rStyle w:val="Text0"/>
        </w:rPr>
        <w:t>Certificates &amp; secrets</w:t>
      </w:r>
      <w:r>
        <w:t xml:space="preserve"> blade, click on the </w:t>
      </w:r>
      <w:r>
        <w:rPr>
          <w:rStyle w:val="Text0"/>
        </w:rPr>
        <w:t>New client secret</w:t>
      </w:r>
      <w:r>
        <w:t xml:space="preserve"> button item to </w:t>
      </w:r>
    </w:p>
    <w:p>
      <w:pPr>
        <w:pStyle w:val="Para 002"/>
      </w:pPr>
      <w:r>
        <w:t>generate a key, which we will be passing from Postman:</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184400" cy="2184400"/>
            <wp:effectExtent l="0" r="0" t="0" b="0"/>
            <wp:wrapTopAndBottom/>
            <wp:docPr id="331" name="index-312_2.png" descr="index-312_2.png"/>
            <wp:cNvGraphicFramePr>
              <a:graphicFrameLocks noChangeAspect="1"/>
            </wp:cNvGraphicFramePr>
            <a:graphic>
              <a:graphicData uri="http://schemas.openxmlformats.org/drawingml/2006/picture">
                <pic:pic>
                  <pic:nvPicPr>
                    <pic:cNvPr id="0" name="index-312_2.png" descr="index-312_2.png"/>
                    <pic:cNvPicPr/>
                  </pic:nvPicPr>
                  <pic:blipFill>
                    <a:blip r:embed="rId335"/>
                    <a:stretch>
                      <a:fillRect/>
                    </a:stretch>
                  </pic:blipFill>
                  <pic:spPr>
                    <a:xfrm>
                      <a:off x="0" y="0"/>
                      <a:ext cx="2184400" cy="2184400"/>
                    </a:xfrm>
                    <a:prstGeom prst="rect">
                      <a:avLst/>
                    </a:prstGeom>
                  </pic:spPr>
                </pic:pic>
              </a:graphicData>
            </a:graphic>
          </wp:anchor>
        </w:drawing>
      </w:r>
    </w:p>
    <w:p>
      <w:pPr>
        <w:pStyle w:val="Para 013"/>
      </w:pPr>
      <w:r>
        <w:t/>
      </w:r>
    </w:p>
    <w:p>
      <w:pPr>
        <w:pStyle w:val="Para 027"/>
      </w:pPr>
      <w:r>
        <w:t>Figure 9.19: Azure app registration—Certificates &amp; secrets</w:t>
      </w:r>
    </w:p>
    <w:p>
      <w:pPr>
        <w:pStyle w:val="Para 006"/>
      </w:pPr>
      <w:r>
        <w:t xml:space="preserve">6. In the </w:t>
      </w:r>
      <w:r>
        <w:rPr>
          <w:rStyle w:val="Text0"/>
        </w:rPr>
        <w:t>Add a client secret</w:t>
      </w:r>
      <w:r>
        <w:t xml:space="preserve"> pop-up box, we first need to provide a description and </w:t>
      </w:r>
    </w:p>
    <w:p>
      <w:pPr>
        <w:pStyle w:val="Para 002"/>
      </w:pPr>
      <w:r>
        <w:t xml:space="preserve">the duration after which the key should expire. </w:t>
      </w:r>
    </w:p>
    <w:p>
      <w:bookmarkStart w:id="314" w:name="288___Configuring_security_for_A"/>
      <w:pPr>
        <w:pStyle w:val="Normal"/>
      </w:pPr>
      <w:r>
        <w:rPr>
          <w:rStyle w:val="Text0"/>
        </w:rPr>
        <w:t>288</w:t>
      </w:r>
      <w:r>
        <w:t xml:space="preserve"> | Configuring security for Azure Functions</w:t>
      </w:r>
      <w:bookmarkEnd w:id="314"/>
    </w:p>
    <w:p>
      <w:pPr>
        <w:pStyle w:val="Para 013"/>
      </w:pPr>
      <w:r>
        <w:t/>
      </w:r>
    </w:p>
    <w:p>
      <w:pPr>
        <w:pStyle w:val="Para 002"/>
      </w:pPr>
      <w:r>
        <w:t xml:space="preserve">7. Provide the details as shown in </w:t>
      </w:r>
      <w:r>
        <w:rPr>
          <w:rStyle w:val="Text1"/>
        </w:rPr>
        <w:t>Figure 9.20</w:t>
      </w:r>
      <w:r>
        <w:t xml:space="preserve"> and click on the </w:t>
      </w:r>
      <w:r>
        <w:rPr>
          <w:rStyle w:val="Text0"/>
        </w:rPr>
        <w:t>Add</w:t>
      </w:r>
      <w:r>
        <w:t xml:space="preserve"> button. The actual </w:t>
      </w:r>
    </w:p>
    <w:p>
      <w:pPr>
        <w:pStyle w:val="Para 008"/>
      </w:pPr>
      <w:r>
        <w:t xml:space="preserve">secret will be displayed to you in the value field only once immediately after clicking on the </w:t>
      </w:r>
      <w:r>
        <w:rPr>
          <w:rStyle w:val="Text0"/>
        </w:rPr>
        <w:t>Add</w:t>
      </w:r>
      <w:r>
        <w:t xml:space="preserve"> button, so be sure to copy it and store it in a secure place. You'll be using this in a few moments:</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838200" cy="1028700"/>
            <wp:effectExtent l="0" r="0" t="0" b="0"/>
            <wp:wrapTopAndBottom/>
            <wp:docPr id="332" name="index-313_1.png" descr="index-313_1.png"/>
            <wp:cNvGraphicFramePr>
              <a:graphicFrameLocks noChangeAspect="1"/>
            </wp:cNvGraphicFramePr>
            <a:graphic>
              <a:graphicData uri="http://schemas.openxmlformats.org/drawingml/2006/picture">
                <pic:pic>
                  <pic:nvPicPr>
                    <pic:cNvPr id="0" name="index-313_1.png" descr="index-313_1.png"/>
                    <pic:cNvPicPr/>
                  </pic:nvPicPr>
                  <pic:blipFill>
                    <a:blip r:embed="rId336"/>
                    <a:stretch>
                      <a:fillRect/>
                    </a:stretch>
                  </pic:blipFill>
                  <pic:spPr>
                    <a:xfrm>
                      <a:off x="0" y="0"/>
                      <a:ext cx="838200" cy="1028700"/>
                    </a:xfrm>
                    <a:prstGeom prst="rect">
                      <a:avLst/>
                    </a:prstGeom>
                  </pic:spPr>
                </pic:pic>
              </a:graphicData>
            </a:graphic>
          </wp:anchor>
        </w:drawing>
      </w:r>
    </w:p>
    <w:p>
      <w:pPr>
        <w:pStyle w:val="Para 013"/>
      </w:pPr>
      <w:r>
        <w:t/>
      </w:r>
    </w:p>
    <w:p>
      <w:pPr>
        <w:pStyle w:val="Para 027"/>
      </w:pPr>
      <w:r>
        <w:t>Figure 9.20: Azure app registration—creating a new secret</w:t>
      </w:r>
    </w:p>
    <w:p>
      <w:pPr>
        <w:pStyle w:val="Normal"/>
      </w:pPr>
      <w:r>
        <w:t>In this section, we created the app registration, along with a secret. Let's move on to the next section.</w:t>
      </w:r>
    </w:p>
    <w:p>
      <w:pPr>
        <w:pStyle w:val="Normal"/>
      </w:pPr>
      <w:r>
        <w:rPr>
          <w:rStyle w:val="Text0"/>
        </w:rPr>
        <w:t>Granting the client app access to the back-end app</w:t>
      </w:r>
      <w:r>
        <w:t xml:space="preserve"> Once the client application is registered, you need to provide it with access to your back-end app. In this section, you'll learn how to configure it. Perform the following steps:</w:t>
      </w:r>
    </w:p>
    <w:p>
      <w:pPr>
        <w:pStyle w:val="Para 035"/>
      </w:pPr>
      <w:r>
        <w:rPr>
          <w:rStyle w:val="Text0"/>
        </w:rPr>
        <w:t xml:space="preserve">1. In </w:t>
      </w:r>
      <w:r>
        <w:t>PostmanAppRegistration</w:t>
      </w:r>
      <w:r>
        <w:rPr>
          <w:rStyle w:val="Text0"/>
        </w:rPr>
        <w:t xml:space="preserve">, click on </w:t>
      </w:r>
      <w:r>
        <w:t>API permissions</w:t>
      </w:r>
      <w:r>
        <w:rPr>
          <w:rStyle w:val="Text0"/>
        </w:rPr>
        <w:t xml:space="preserve">, as shown in </w:t>
      </w:r>
      <w:r>
        <w:rPr>
          <w:rStyle w:val="Text7"/>
        </w:rPr>
        <w:t>Figure 9.21</w:t>
      </w:r>
      <w:r>
        <w:rPr>
          <w:rStyle w:val="Text0"/>
        </w:rP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1168400" cy="1727200"/>
            <wp:effectExtent l="0" r="0" t="0" b="0"/>
            <wp:wrapTopAndBottom/>
            <wp:docPr id="333" name="index-313_2.png" descr="index-313_2.png"/>
            <wp:cNvGraphicFramePr>
              <a:graphicFrameLocks noChangeAspect="1"/>
            </wp:cNvGraphicFramePr>
            <a:graphic>
              <a:graphicData uri="http://schemas.openxmlformats.org/drawingml/2006/picture">
                <pic:pic>
                  <pic:nvPicPr>
                    <pic:cNvPr id="0" name="index-313_2.png" descr="index-313_2.png"/>
                    <pic:cNvPicPr/>
                  </pic:nvPicPr>
                  <pic:blipFill>
                    <a:blip r:embed="rId337"/>
                    <a:stretch>
                      <a:fillRect/>
                    </a:stretch>
                  </pic:blipFill>
                  <pic:spPr>
                    <a:xfrm>
                      <a:off x="0" y="0"/>
                      <a:ext cx="1168400" cy="1727200"/>
                    </a:xfrm>
                    <a:prstGeom prst="rect">
                      <a:avLst/>
                    </a:prstGeom>
                  </pic:spPr>
                </pic:pic>
              </a:graphicData>
            </a:graphic>
          </wp:anchor>
        </w:drawing>
      </w:r>
    </w:p>
    <w:p>
      <w:pPr>
        <w:pStyle w:val="Para 013"/>
      </w:pPr>
      <w:r>
        <w:t/>
      </w:r>
    </w:p>
    <w:p>
      <w:pPr>
        <w:pStyle w:val="Para 022"/>
      </w:pPr>
      <w:r>
        <w:t>Figure 9.21: Azure app registration—API permissions</w:t>
      </w:r>
    </w:p>
    <w:p>
      <w:bookmarkStart w:id="315" w:name="Securing_Azure_Functions_using_A_4"/>
      <w:pPr>
        <w:pStyle w:val="Normal"/>
      </w:pPr>
      <w:r>
        <w:t xml:space="preserve">Securing Azure Functions using Azure Active Directory | </w:t>
      </w:r>
      <w:r>
        <w:rPr>
          <w:rStyle w:val="Text0"/>
        </w:rPr>
        <w:t>289</w:t>
      </w:r>
      <w:bookmarkEnd w:id="315"/>
    </w:p>
    <w:p>
      <w:pPr>
        <w:pStyle w:val="Para 013"/>
      </w:pPr>
      <w:r>
        <w:t/>
      </w:r>
    </w:p>
    <w:p>
      <w:pPr>
        <w:pStyle w:val="Para 006"/>
      </w:pPr>
      <w:r>
        <w:t xml:space="preserve">2. In the </w:t>
      </w:r>
      <w:r>
        <w:rPr>
          <w:rStyle w:val="Text0"/>
        </w:rPr>
        <w:t>API permissions</w:t>
      </w:r>
      <w:r>
        <w:t xml:space="preserve"> blade, click on the </w:t>
      </w:r>
      <w:r>
        <w:rPr>
          <w:rStyle w:val="Text0"/>
        </w:rPr>
        <w:t>Add a permission</w:t>
      </w:r>
      <w:r>
        <w:t xml:space="preserve"> button to </w:t>
      </w:r>
    </w:p>
    <w:p>
      <w:pPr>
        <w:pStyle w:val="Para 002"/>
      </w:pPr>
      <w:r>
        <w:t xml:space="preserve">navigate to the </w:t>
      </w:r>
      <w:r>
        <w:rPr>
          <w:rStyle w:val="Text0"/>
        </w:rPr>
        <w:t>Request API permissions</w:t>
      </w:r>
      <w:r>
        <w:t xml:space="preserve"> blade. Now, choose the </w:t>
      </w:r>
      <w:r>
        <w:rPr>
          <w:rStyle w:val="Text0"/>
        </w:rPr>
        <w:t xml:space="preserve">APIs my </w:t>
      </w:r>
    </w:p>
    <w:p>
      <w:pPr>
        <w:pStyle w:val="Para 002"/>
      </w:pPr>
      <w:r>
        <w:rPr>
          <w:rStyle w:val="Text0"/>
        </w:rPr>
        <w:t>organization uses</w:t>
      </w:r>
      <w:r>
        <w:t xml:space="preserve"> tab and search for the app registration (in my case, it was </w:t>
      </w:r>
    </w:p>
    <w:p>
      <w:pPr>
        <w:pStyle w:val="Para 002"/>
      </w:pPr>
      <w:r>
        <w:rPr>
          <w:rStyle w:val="Text0"/>
        </w:rPr>
        <w:t>AzureFunctionCookbookV3</w:t>
      </w:r>
      <w:r>
        <w:t xml:space="preserve">), as shown in </w:t>
      </w:r>
      <w:r>
        <w:rPr>
          <w:rStyle w:val="Text1"/>
        </w:rPr>
        <w:t>Figure 9.22</w:t>
      </w:r>
      <w:r>
        <w:t xml:space="preserve">. Once the app registration is </w:t>
      </w:r>
    </w:p>
    <w:p>
      <w:pPr>
        <w:pStyle w:val="Para 002"/>
      </w:pPr>
      <w:r>
        <w:t>visible, click on it: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755900" cy="1155700"/>
            <wp:effectExtent l="0" r="0" t="0" b="0"/>
            <wp:wrapTopAndBottom/>
            <wp:docPr id="334" name="index-314_1.png" descr="index-314_1.png"/>
            <wp:cNvGraphicFramePr>
              <a:graphicFrameLocks noChangeAspect="1"/>
            </wp:cNvGraphicFramePr>
            <a:graphic>
              <a:graphicData uri="http://schemas.openxmlformats.org/drawingml/2006/picture">
                <pic:pic>
                  <pic:nvPicPr>
                    <pic:cNvPr id="0" name="index-314_1.png" descr="index-314_1.png"/>
                    <pic:cNvPicPr/>
                  </pic:nvPicPr>
                  <pic:blipFill>
                    <a:blip r:embed="rId338"/>
                    <a:stretch>
                      <a:fillRect/>
                    </a:stretch>
                  </pic:blipFill>
                  <pic:spPr>
                    <a:xfrm>
                      <a:off x="0" y="0"/>
                      <a:ext cx="2755900" cy="1155700"/>
                    </a:xfrm>
                    <a:prstGeom prst="rect">
                      <a:avLst/>
                    </a:prstGeom>
                  </pic:spPr>
                </pic:pic>
              </a:graphicData>
            </a:graphic>
          </wp:anchor>
        </w:drawing>
      </w:r>
    </w:p>
    <w:p>
      <w:pPr>
        <w:pStyle w:val="Para 013"/>
      </w:pPr>
      <w:r>
        <w:t/>
      </w:r>
    </w:p>
    <w:p>
      <w:pPr>
        <w:pStyle w:val="Para 062"/>
      </w:pPr>
      <w:r>
        <w:t>Figure 9.22: Azure app registration—the Request API permissions blade—selecting the Azure function</w:t>
      </w:r>
    </w:p>
    <w:p>
      <w:pPr>
        <w:pStyle w:val="Para 006"/>
      </w:pPr>
      <w:r>
        <w:t xml:space="preserve">3. In the next step, select </w:t>
      </w:r>
      <w:r>
        <w:rPr>
          <w:rStyle w:val="Text0"/>
        </w:rPr>
        <w:t>Delegated permissions</w:t>
      </w:r>
      <w:r>
        <w:t xml:space="preserve">, click on the </w:t>
      </w:r>
      <w:r>
        <w:rPr>
          <w:rStyle w:val="Text0"/>
        </w:rPr>
        <w:t>user_impersonation</w:t>
      </w:r>
    </w:p>
    <w:p>
      <w:pPr>
        <w:pStyle w:val="Para 002"/>
      </w:pPr>
      <w:r>
        <w:t xml:space="preserve">checkbox, and then click on the </w:t>
      </w:r>
      <w:r>
        <w:rPr>
          <w:rStyle w:val="Text0"/>
        </w:rPr>
        <w:t>Add permissions</w:t>
      </w:r>
      <w:r>
        <w:t xml:space="preserve"> button, as shown in </w:t>
      </w:r>
      <w:r>
        <w:rPr>
          <w:rStyle w:val="Text1"/>
        </w:rPr>
        <w:t>Figure 9.23</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1816100"/>
            <wp:effectExtent l="0" r="0" t="0" b="0"/>
            <wp:wrapTopAndBottom/>
            <wp:docPr id="335" name="index-314_2.png" descr="index-314_2.png"/>
            <wp:cNvGraphicFramePr>
              <a:graphicFrameLocks noChangeAspect="1"/>
            </wp:cNvGraphicFramePr>
            <a:graphic>
              <a:graphicData uri="http://schemas.openxmlformats.org/drawingml/2006/picture">
                <pic:pic>
                  <pic:nvPicPr>
                    <pic:cNvPr id="0" name="index-314_2.png" descr="index-314_2.png"/>
                    <pic:cNvPicPr/>
                  </pic:nvPicPr>
                  <pic:blipFill>
                    <a:blip r:embed="rId339"/>
                    <a:stretch>
                      <a:fillRect/>
                    </a:stretch>
                  </pic:blipFill>
                  <pic:spPr>
                    <a:xfrm>
                      <a:off x="0" y="0"/>
                      <a:ext cx="3505200" cy="1816100"/>
                    </a:xfrm>
                    <a:prstGeom prst="rect">
                      <a:avLst/>
                    </a:prstGeom>
                  </pic:spPr>
                </pic:pic>
              </a:graphicData>
            </a:graphic>
          </wp:anchor>
        </w:drawing>
      </w:r>
    </w:p>
    <w:p>
      <w:pPr>
        <w:pStyle w:val="Para 013"/>
      </w:pPr>
      <w:r>
        <w:t/>
      </w:r>
    </w:p>
    <w:p>
      <w:pPr>
        <w:pStyle w:val="Para 089"/>
      </w:pPr>
      <w:r>
        <w:t>Figure 9.23: Azure app registration—the Request API permissions blade—adding permissions</w:t>
      </w:r>
      <w:r>
        <w:rPr>
          <w:rStyle w:val="Text3"/>
        </w:rPr>
        <w:t xml:space="preserve"> </w:t>
      </w:r>
      <w:r>
        <w:rPr>
          <w:rStyle w:val="Text6"/>
        </w:rPr>
        <w:t>290</w:t>
      </w:r>
      <w:r>
        <w:rPr>
          <w:rStyle w:val="Text3"/>
        </w:rPr>
        <w:t xml:space="preserve"> | Configuring security for Azure Functions</w:t>
      </w:r>
    </w:p>
    <w:p>
      <w:pPr>
        <w:pStyle w:val="Para 013"/>
      </w:pPr>
      <w:r>
        <w:t/>
      </w:r>
    </w:p>
    <w:p>
      <w:bookmarkStart w:id="316" w:name="4___Ensure_that_the_following_sc"/>
      <w:pPr>
        <w:pStyle w:val="Para 002"/>
      </w:pPr>
      <w:r>
        <w:t xml:space="preserve">4. Ensure that the following screen is visible. Clicking on the </w:t>
      </w:r>
      <w:r>
        <w:rPr>
          <w:rStyle w:val="Text0"/>
        </w:rPr>
        <w:t xml:space="preserve">Grant admin consent </w:t>
      </w:r>
      <w:bookmarkEnd w:id="316"/>
    </w:p>
    <w:p>
      <w:pPr>
        <w:pStyle w:val="Para 008"/>
      </w:pPr>
      <w:r>
        <w:rPr>
          <w:rStyle w:val="Text0"/>
        </w:rPr>
        <w:t>for Default Directory</w:t>
      </w:r>
      <w:r>
        <w:t xml:space="preserve"> button will apply the changes:</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1117600"/>
            <wp:effectExtent l="0" r="0" t="0" b="0"/>
            <wp:wrapTopAndBottom/>
            <wp:docPr id="336" name="index-315_1.png" descr="index-315_1.png"/>
            <wp:cNvGraphicFramePr>
              <a:graphicFrameLocks noChangeAspect="1"/>
            </wp:cNvGraphicFramePr>
            <a:graphic>
              <a:graphicData uri="http://schemas.openxmlformats.org/drawingml/2006/picture">
                <pic:pic>
                  <pic:nvPicPr>
                    <pic:cNvPr id="0" name="index-315_1.png" descr="index-315_1.png"/>
                    <pic:cNvPicPr/>
                  </pic:nvPicPr>
                  <pic:blipFill>
                    <a:blip r:embed="rId340"/>
                    <a:stretch>
                      <a:fillRect/>
                    </a:stretch>
                  </pic:blipFill>
                  <pic:spPr>
                    <a:xfrm>
                      <a:off x="0" y="0"/>
                      <a:ext cx="3505200" cy="1117600"/>
                    </a:xfrm>
                    <a:prstGeom prst="rect">
                      <a:avLst/>
                    </a:prstGeom>
                  </pic:spPr>
                </pic:pic>
              </a:graphicData>
            </a:graphic>
          </wp:anchor>
        </w:drawing>
      </w:r>
    </w:p>
    <w:p>
      <w:pPr>
        <w:pStyle w:val="Para 013"/>
      </w:pPr>
      <w:r>
        <w:t/>
      </w:r>
    </w:p>
    <w:p>
      <w:pPr>
        <w:pStyle w:val="Para 027"/>
      </w:pPr>
      <w:r>
        <w:t>Figure 9.24: Azure app registration—Configured permissions</w:t>
      </w:r>
    </w:p>
    <w:p>
      <w:pPr>
        <w:pStyle w:val="Normal"/>
      </w:pPr>
      <w:r>
        <w:t xml:space="preserve">In this section, we granted the necessary permissions to the Azure function app. Let's move on to test the authentication functionality. </w:t>
      </w:r>
    </w:p>
    <w:p>
      <w:pPr>
        <w:pStyle w:val="Normal"/>
      </w:pPr>
      <w:r>
        <w:rPr>
          <w:rStyle w:val="Text0"/>
        </w:rPr>
        <w:t>Testing the authentication functionality using a JWT token</w:t>
      </w:r>
      <w:r>
        <w:t xml:space="preserve"> In order to test the functionality, you need to use Postman. Carry out the following steps:</w:t>
      </w:r>
    </w:p>
    <w:p>
      <w:pPr>
        <w:pStyle w:val="Para 002"/>
      </w:pPr>
      <w:r>
        <w:t>1. Get the following input details:</w:t>
      </w:r>
    </w:p>
    <w:p>
      <w:pPr>
        <w:pStyle w:val="Para 002"/>
      </w:pPr>
      <w:r>
        <w:t xml:space="preserve">2. </w:t>
      </w:r>
      <w:r>
        <w:rPr>
          <w:rStyle w:val="Text0"/>
        </w:rPr>
        <w:t>OAuth 2.0 token endpoint</w:t>
      </w:r>
      <w:r>
        <w:t xml:space="preserve">: Get this in the </w:t>
      </w:r>
      <w:r>
        <w:rPr>
          <w:rStyle w:val="Text0"/>
        </w:rPr>
        <w:t>Endpoints</w:t>
      </w:r>
      <w:r>
        <w:t xml:space="preserve"> tab of Azure Active Directory </w:t>
      </w:r>
    </w:p>
    <w:p>
      <w:pPr>
        <w:pStyle w:val="Para 008"/>
      </w:pPr>
      <w:r>
        <w:t>and copy the URL.</w:t>
      </w:r>
    </w:p>
    <w:p>
      <w:pPr>
        <w:pStyle w:val="Para 035"/>
      </w:pPr>
      <w:r>
        <w:rPr>
          <w:rStyle w:val="Text0"/>
        </w:rPr>
        <w:t xml:space="preserve">3. </w:t>
      </w:r>
      <w:r>
        <w:t>Grant type</w:t>
      </w:r>
      <w:r>
        <w:rPr>
          <w:rStyle w:val="Text0"/>
        </w:rPr>
        <w:t xml:space="preserve">: A hardcoded </w:t>
      </w:r>
      <w:r>
        <w:t>client_credentials</w:t>
      </w:r>
      <w:r>
        <w:rPr>
          <w:rStyle w:val="Text0"/>
        </w:rPr>
        <w:t xml:space="preserve"> value.</w:t>
      </w:r>
    </w:p>
    <w:p>
      <w:pPr>
        <w:pStyle w:val="Para 002"/>
      </w:pPr>
      <w:r>
        <w:t xml:space="preserve">4. </w:t>
      </w:r>
      <w:r>
        <w:rPr>
          <w:rStyle w:val="Text0"/>
        </w:rPr>
        <w:t>Client ID of the client application</w:t>
      </w:r>
      <w:r>
        <w:t xml:space="preserve">: This was noted down in </w:t>
      </w:r>
      <w:r>
        <w:rPr>
          <w:rStyle w:val="Text1"/>
        </w:rPr>
        <w:t>Step 4</w:t>
      </w:r>
      <w:r>
        <w:t xml:space="preserve"> of the </w:t>
      </w:r>
    </w:p>
    <w:p>
      <w:pPr>
        <w:pStyle w:val="Para 070"/>
      </w:pPr>
      <w:r>
        <w:t>Registering the client app in Azure Active Directory</w:t>
      </w:r>
      <w:r>
        <w:rPr>
          <w:rStyle w:val="Text1"/>
        </w:rPr>
        <w:t xml:space="preserve"> section.</w:t>
      </w:r>
    </w:p>
    <w:p>
      <w:pPr>
        <w:pStyle w:val="Para 035"/>
      </w:pPr>
      <w:r>
        <w:rPr>
          <w:rStyle w:val="Text0"/>
        </w:rPr>
        <w:t xml:space="preserve">5. </w:t>
      </w:r>
      <w:r>
        <w:t>Secret that was generated for client application</w:t>
      </w:r>
      <w:r>
        <w:rPr>
          <w:rStyle w:val="Text0"/>
        </w:rPr>
        <w:t xml:space="preserve">: You copied it into Notepad in </w:t>
      </w:r>
    </w:p>
    <w:p>
      <w:pPr>
        <w:pStyle w:val="Para 070"/>
      </w:pPr>
      <w:r>
        <w:t>Step 6</w:t>
      </w:r>
      <w:r>
        <w:rPr>
          <w:rStyle w:val="Text1"/>
        </w:rPr>
        <w:t xml:space="preserve"> of the </w:t>
      </w:r>
      <w:r>
        <w:t>Registering the client app in Azure Active Directory</w:t>
      </w:r>
      <w:r>
        <w:rPr>
          <w:rStyle w:val="Text1"/>
        </w:rPr>
        <w:t xml:space="preserve"> section.</w:t>
      </w:r>
    </w:p>
    <w:p>
      <w:pPr>
        <w:pStyle w:val="Para 002"/>
      </w:pPr>
      <w:r>
        <w:t xml:space="preserve">6. </w:t>
      </w:r>
      <w:r>
        <w:rPr>
          <w:rStyle w:val="Text0"/>
        </w:rPr>
        <w:t>Scope</w:t>
      </w:r>
      <w:r>
        <w:t xml:space="preserve">: The resource that you need to access. You need to pass the scope </w:t>
      </w:r>
    </w:p>
    <w:p>
      <w:pPr>
        <w:pStyle w:val="Para 008"/>
      </w:pPr>
      <w:r>
        <w:t xml:space="preserve">of the back-end application. You'll pass the default scope, which will be in </w:t>
      </w:r>
      <w:r>
        <w:rPr>
          <w:rStyle w:val="Text0"/>
        </w:rPr>
        <w:t>https://&lt;functionappname&gt;.azurewebsites.net/.default</w:t>
      </w:r>
      <w:r>
        <w:t xml:space="preserve"> format.</w:t>
      </w:r>
    </w:p>
    <w:p>
      <w:pPr>
        <w:pStyle w:val="Para 002"/>
      </w:pPr>
      <w:r>
        <w:t xml:space="preserve">7. Once you have all the information at hand, pass all the parameters and make a call </w:t>
      </w:r>
    </w:p>
    <w:p>
      <w:pPr>
        <w:pStyle w:val="Para 008"/>
      </w:pPr>
      <w:r>
        <w:t xml:space="preserve">to the Azure Active Directory tenant, which will return the bearer token as shown in </w:t>
      </w:r>
      <w:r>
        <w:rPr>
          <w:rStyle w:val="Text1"/>
        </w:rPr>
        <w:t>Figure 9.25</w:t>
      </w:r>
      <w:r>
        <w:t>. Copy the bearer token in a Notepad file:</w:t>
      </w:r>
    </w:p>
    <w:p>
      <w:bookmarkStart w:id="317" w:name="Securing_Azure_Functions_using_A_5"/>
      <w:pPr>
        <w:pStyle w:val="Normal"/>
      </w:pPr>
      <w:r>
        <w:t xml:space="preserve">Securing Azure Functions using Azure Active Directory | </w:t>
      </w:r>
      <w:r>
        <w:rPr>
          <w:rStyle w:val="Text0"/>
        </w:rPr>
        <w:t>291</w:t>
      </w:r>
      <w:bookmarkEnd w:id="317"/>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467100" cy="1981200"/>
            <wp:effectExtent l="0" r="0" t="0" b="0"/>
            <wp:wrapTopAndBottom/>
            <wp:docPr id="337" name="index-316_1.png" descr="index-316_1.png"/>
            <wp:cNvGraphicFramePr>
              <a:graphicFrameLocks noChangeAspect="1"/>
            </wp:cNvGraphicFramePr>
            <a:graphic>
              <a:graphicData uri="http://schemas.openxmlformats.org/drawingml/2006/picture">
                <pic:pic>
                  <pic:nvPicPr>
                    <pic:cNvPr id="0" name="index-316_1.png" descr="index-316_1.png"/>
                    <pic:cNvPicPr/>
                  </pic:nvPicPr>
                  <pic:blipFill>
                    <a:blip r:embed="rId341"/>
                    <a:stretch>
                      <a:fillRect/>
                    </a:stretch>
                  </pic:blipFill>
                  <pic:spPr>
                    <a:xfrm>
                      <a:off x="0" y="0"/>
                      <a:ext cx="3467100" cy="1981200"/>
                    </a:xfrm>
                    <a:prstGeom prst="rect">
                      <a:avLst/>
                    </a:prstGeom>
                  </pic:spPr>
                </pic:pic>
              </a:graphicData>
            </a:graphic>
          </wp:anchor>
        </w:drawing>
      </w:r>
    </w:p>
    <w:p>
      <w:pPr>
        <w:pStyle w:val="Para 013"/>
      </w:pPr>
      <w:r>
        <w:t/>
      </w:r>
    </w:p>
    <w:p>
      <w:pPr>
        <w:pStyle w:val="Para 027"/>
      </w:pPr>
      <w:r>
        <w:t>Figure 9.25: Azure Functions—requesting a bearer token</w:t>
      </w:r>
    </w:p>
    <w:p>
      <w:pPr>
        <w:pStyle w:val="Para 006"/>
      </w:pPr>
      <w:r>
        <w:t xml:space="preserve">8. The next and final step is to make a call to the actual back end (the Azure function </w:t>
      </w:r>
    </w:p>
    <w:p>
      <w:pPr>
        <w:pStyle w:val="Para 002"/>
      </w:pPr>
      <w:r>
        <w:t>HTTP trigger) by passing the bearer JWT token (</w:t>
      </w:r>
      <w:r>
        <w:rPr>
          <w:rStyle w:val="Text0"/>
        </w:rPr>
        <w:t>access_token</w:t>
      </w:r>
      <w:r>
        <w:t xml:space="preserve">) that you copied in </w:t>
      </w:r>
    </w:p>
    <w:p>
      <w:pPr>
        <w:pStyle w:val="Para 002"/>
      </w:pPr>
      <w:r>
        <w:t>the preceding step:</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479800" cy="1308100"/>
            <wp:effectExtent l="0" r="0" t="0" b="0"/>
            <wp:wrapTopAndBottom/>
            <wp:docPr id="338" name="index-316_2.png" descr="index-316_2.png"/>
            <wp:cNvGraphicFramePr>
              <a:graphicFrameLocks noChangeAspect="1"/>
            </wp:cNvGraphicFramePr>
            <a:graphic>
              <a:graphicData uri="http://schemas.openxmlformats.org/drawingml/2006/picture">
                <pic:pic>
                  <pic:nvPicPr>
                    <pic:cNvPr id="0" name="index-316_2.png" descr="index-316_2.png"/>
                    <pic:cNvPicPr/>
                  </pic:nvPicPr>
                  <pic:blipFill>
                    <a:blip r:embed="rId342"/>
                    <a:stretch>
                      <a:fillRect/>
                    </a:stretch>
                  </pic:blipFill>
                  <pic:spPr>
                    <a:xfrm>
                      <a:off x="0" y="0"/>
                      <a:ext cx="3479800" cy="1308100"/>
                    </a:xfrm>
                    <a:prstGeom prst="rect">
                      <a:avLst/>
                    </a:prstGeom>
                  </pic:spPr>
                </pic:pic>
              </a:graphicData>
            </a:graphic>
          </wp:anchor>
        </w:drawing>
      </w:r>
    </w:p>
    <w:p>
      <w:pPr>
        <w:pStyle w:val="Para 013"/>
      </w:pPr>
      <w:r>
        <w:t/>
      </w:r>
    </w:p>
    <w:p>
      <w:pPr>
        <w:pStyle w:val="Para 028"/>
      </w:pPr>
      <w:r>
        <w:t>Figure 9.26: Azure function—invoking the HTTP trigger by passing a bearer token</w:t>
      </w:r>
    </w:p>
    <w:p>
      <w:pPr>
        <w:pStyle w:val="0 Block"/>
      </w:pPr>
    </w:p>
    <w:p>
      <w:bookmarkStart w:id="318" w:name="292___Configuring_security_for_A"/>
      <w:pPr>
        <w:pStyle w:val="Normal"/>
        <w:pageBreakBefore w:val="on"/>
      </w:pPr>
      <w:r>
        <w:rPr>
          <w:rStyle w:val="Text0"/>
        </w:rPr>
        <w:t>292</w:t>
      </w:r>
      <w:r>
        <w:t xml:space="preserve"> | Configuring security for Azure Functions</w:t>
      </w:r>
      <w:bookmarkEnd w:id="318"/>
    </w:p>
    <w:p>
      <w:pPr>
        <w:pStyle w:val="Para 013"/>
      </w:pPr>
      <w:r>
        <w:t/>
      </w:r>
    </w:p>
    <w:p>
      <w:pPr>
        <w:pStyle w:val="Normal"/>
      </w:pPr>
      <w:r>
        <w:t xml:space="preserve">As shown in </w:t>
      </w:r>
      <w:r>
        <w:rPr>
          <w:rStyle w:val="Text1"/>
        </w:rPr>
        <w:t>Figure 9.26</w:t>
      </w:r>
      <w:r>
        <w:t xml:space="preserve">, add an </w:t>
      </w:r>
      <w:r>
        <w:rPr>
          <w:rStyle w:val="Text0"/>
        </w:rPr>
        <w:t>Authorization</w:t>
      </w:r>
      <w:r>
        <w:t xml:space="preserve"> header and paste the JWT token. Don't forget to provide the text </w:t>
      </w:r>
      <w:r>
        <w:rPr>
          <w:rStyle w:val="Text0"/>
        </w:rPr>
        <w:t>bearer</w:t>
      </w:r>
      <w:r>
        <w:t xml:space="preserve"> to the </w:t>
      </w:r>
      <w:r>
        <w:rPr>
          <w:rStyle w:val="Text0"/>
        </w:rPr>
        <w:t>Value</w:t>
      </w:r>
      <w:r>
        <w:t xml:space="preserve"> field.</w:t>
      </w:r>
    </w:p>
    <w:p>
      <w:pPr>
        <w:pStyle w:val="Normal"/>
      </w:pPr>
      <w:r>
        <w:t>In this recipe, you learned to configure authentication using Azure Active Directory without writing any code. In the next recipe, you'll learn how to integrate Azure API Management with Azure Functions to limit the number of requests from clients.</w:t>
      </w:r>
    </w:p>
    <w:p>
      <w:pPr>
        <w:pStyle w:val="Para 013"/>
      </w:pPr>
      <w:r>
        <w:t/>
      </w:r>
    </w:p>
    <w:p>
      <w:pPr>
        <w:pStyle w:val="Normal"/>
      </w:pPr>
      <w:r>
        <w:rPr>
          <w:rStyle w:val="Text0"/>
        </w:rPr>
        <w:t>Throttling Azure Functions using API Management</w:t>
      </w:r>
      <w:r>
        <w:t xml:space="preserve"> You have already learned in previous chapters that we can use Azure Functions' HTTP triggers as a back-end web API. To restrict the number of requests by client applications to, let's say, 10 requests per second, we would usually have to develop a lot of logic. Thanks to Azure API Management, we don't need to write any custom logic if we integrate Azure Functions with API Management.</w:t>
      </w:r>
    </w:p>
    <w:p>
      <w:pPr>
        <w:pStyle w:val="Normal"/>
      </w:pPr>
      <w:r>
        <w:t>In this recipe, you'll learn how to restrict clients to only one API request per minute for a given IP address. The following are the high-level steps that we'll follow:</w:t>
      </w:r>
    </w:p>
    <w:p>
      <w:pPr>
        <w:pStyle w:val="Para 002"/>
      </w:pPr>
      <w:r>
        <w:t>1. Creating an Azure API Management service</w:t>
      </w:r>
    </w:p>
    <w:p>
      <w:pPr>
        <w:pStyle w:val="Para 002"/>
      </w:pPr>
      <w:r>
        <w:t>2. Integrating Azure Functions with API Management</w:t>
      </w:r>
    </w:p>
    <w:p>
      <w:pPr>
        <w:pStyle w:val="Para 002"/>
      </w:pPr>
      <w:r>
        <w:t>3. Configuring request throttling using inbound policies</w:t>
      </w:r>
    </w:p>
    <w:p>
      <w:pPr>
        <w:pStyle w:val="Para 002"/>
      </w:pPr>
      <w:r>
        <w:t>4. Testing the rate limit inbound policy configuration</w:t>
      </w:r>
    </w:p>
    <w:p>
      <w:pPr>
        <w:pStyle w:val="Para 013"/>
      </w:pPr>
      <w:r>
        <w:t/>
      </w:r>
    </w:p>
    <w:p>
      <w:pPr>
        <w:pStyle w:val="Para 012"/>
      </w:pPr>
      <w:r>
        <w:t>Getting ready</w:t>
      </w:r>
    </w:p>
    <w:p>
      <w:pPr>
        <w:pStyle w:val="Normal"/>
      </w:pPr>
      <w:r>
        <w:t>To get started, you need to create an Azure API Management service by performing the following steps:</w:t>
      </w:r>
    </w:p>
    <w:p>
      <w:pPr>
        <w:pStyle w:val="Para 002"/>
      </w:pPr>
      <w:r>
        <w:t xml:space="preserve">1. Search for API Management and provide all the following details. In the following </w:t>
      </w:r>
    </w:p>
    <w:p>
      <w:pPr>
        <w:pStyle w:val="Para 008"/>
      </w:pPr>
      <w:r>
        <w:t xml:space="preserve">example, I have chosen the </w:t>
      </w:r>
      <w:r>
        <w:rPr>
          <w:rStyle w:val="Text0"/>
        </w:rPr>
        <w:t>Developer</w:t>
      </w:r>
      <w:r>
        <w:t xml:space="preserve"> pricing tier. But for production applications, you need to choose non-developer tiers (Basic/Standard/Premium), as the </w:t>
      </w:r>
      <w:r>
        <w:rPr>
          <w:rStyle w:val="Text0"/>
        </w:rPr>
        <w:t>Developer (No SLA)</w:t>
      </w:r>
      <w:r>
        <w:t xml:space="preserve"> tier doesn't provide any SLAs. After reviewing all the details, click on the </w:t>
      </w:r>
      <w:r>
        <w:rPr>
          <w:rStyle w:val="Text0"/>
        </w:rPr>
        <w:t>Create</w:t>
      </w:r>
      <w:r>
        <w:t xml:space="preserve"> button:</w:t>
      </w:r>
    </w:p>
    <w:p>
      <w:bookmarkStart w:id="319" w:name="Throttling_Azure_Functions_using_1"/>
      <w:pPr>
        <w:pStyle w:val="Normal"/>
      </w:pPr>
      <w:r>
        <w:t xml:space="preserve">Throttling Azure Functions using API Management | </w:t>
      </w:r>
      <w:r>
        <w:rPr>
          <w:rStyle w:val="Text0"/>
        </w:rPr>
        <w:t>293</w:t>
      </w:r>
      <w:bookmarkEnd w:id="319"/>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984500" cy="3454400"/>
            <wp:effectExtent l="0" r="0" t="0" b="0"/>
            <wp:wrapTopAndBottom/>
            <wp:docPr id="339" name="index-318_1.png" descr="index-318_1.png"/>
            <wp:cNvGraphicFramePr>
              <a:graphicFrameLocks noChangeAspect="1"/>
            </wp:cNvGraphicFramePr>
            <a:graphic>
              <a:graphicData uri="http://schemas.openxmlformats.org/drawingml/2006/picture">
                <pic:pic>
                  <pic:nvPicPr>
                    <pic:cNvPr id="0" name="index-318_1.png" descr="index-318_1.png"/>
                    <pic:cNvPicPr/>
                  </pic:nvPicPr>
                  <pic:blipFill>
                    <a:blip r:embed="rId343"/>
                    <a:stretch>
                      <a:fillRect/>
                    </a:stretch>
                  </pic:blipFill>
                  <pic:spPr>
                    <a:xfrm>
                      <a:off x="0" y="0"/>
                      <a:ext cx="2984500" cy="3454400"/>
                    </a:xfrm>
                    <a:prstGeom prst="rect">
                      <a:avLst/>
                    </a:prstGeom>
                  </pic:spPr>
                </pic:pic>
              </a:graphicData>
            </a:graphic>
          </wp:anchor>
        </w:drawing>
      </w:r>
    </w:p>
    <w:p>
      <w:pPr>
        <w:pStyle w:val="Para 013"/>
      </w:pPr>
      <w:r>
        <w:t/>
      </w:r>
    </w:p>
    <w:p>
      <w:pPr>
        <w:pStyle w:val="Para 022"/>
      </w:pPr>
      <w:r>
        <w:t>Figure 9.27: Creating an API Management service</w:t>
      </w:r>
    </w:p>
    <w:p>
      <w:bookmarkStart w:id="320" w:name="294___Configuring_security_for_A"/>
      <w:pPr>
        <w:pStyle w:val="Normal"/>
      </w:pPr>
      <w:r>
        <w:rPr>
          <w:rStyle w:val="Text0"/>
        </w:rPr>
        <w:t>294</w:t>
      </w:r>
      <w:r>
        <w:t xml:space="preserve"> | Configuring security for Azure Functions</w:t>
      </w:r>
      <w:bookmarkEnd w:id="320"/>
    </w:p>
    <w:p>
      <w:pPr>
        <w:pStyle w:val="Para 013"/>
      </w:pPr>
      <w:r>
        <w:t/>
      </w:r>
    </w:p>
    <w:p>
      <w:pPr>
        <w:pStyle w:val="Para 002"/>
      </w:pPr>
      <w:r>
        <w:t xml:space="preserve">2. At the time of writing, it takes around 30-40 minutes to create an API </w:t>
      </w:r>
    </w:p>
    <w:p>
      <w:pPr>
        <w:pStyle w:val="Para 013"/>
      </w:pPr>
      <w:r>
        <w:t xml:space="preserve">Management instance. Once it has been created, the instance can be viewed in the </w:t>
      </w:r>
      <w:r>
        <w:rPr>
          <w:rStyle w:val="Text0"/>
        </w:rPr>
        <w:t>API Management services</w:t>
      </w:r>
      <w:r>
        <w:t xml:space="preserve"> blade:</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1333500"/>
            <wp:effectExtent l="0" r="0" t="0" b="0"/>
            <wp:wrapTopAndBottom/>
            <wp:docPr id="340" name="index-319_1.png" descr="index-319_1.png"/>
            <wp:cNvGraphicFramePr>
              <a:graphicFrameLocks noChangeAspect="1"/>
            </wp:cNvGraphicFramePr>
            <a:graphic>
              <a:graphicData uri="http://schemas.openxmlformats.org/drawingml/2006/picture">
                <pic:pic>
                  <pic:nvPicPr>
                    <pic:cNvPr id="0" name="index-319_1.png" descr="index-319_1.png"/>
                    <pic:cNvPicPr/>
                  </pic:nvPicPr>
                  <pic:blipFill>
                    <a:blip r:embed="rId344"/>
                    <a:stretch>
                      <a:fillRect/>
                    </a:stretch>
                  </pic:blipFill>
                  <pic:spPr>
                    <a:xfrm>
                      <a:off x="0" y="0"/>
                      <a:ext cx="3505200" cy="1333500"/>
                    </a:xfrm>
                    <a:prstGeom prst="rect">
                      <a:avLst/>
                    </a:prstGeom>
                  </pic:spPr>
                </pic:pic>
              </a:graphicData>
            </a:graphic>
          </wp:anchor>
        </w:drawing>
      </w:r>
    </w:p>
    <w:p>
      <w:pPr>
        <w:pStyle w:val="Para 013"/>
      </w:pPr>
      <w:r>
        <w:t/>
      </w:r>
    </w:p>
    <w:p>
      <w:pPr>
        <w:pStyle w:val="Para 040"/>
      </w:pPr>
      <w:r>
        <w:t>Figure 9.28: List of API Management services</w:t>
      </w:r>
    </w:p>
    <w:p>
      <w:pPr>
        <w:pStyle w:val="Para 013"/>
      </w:pPr>
      <w:r>
        <w:t/>
      </w:r>
    </w:p>
    <w:p>
      <w:pPr>
        <w:pStyle w:val="Para 012"/>
      </w:pPr>
      <w:r>
        <w:t>How to do it...</w:t>
      </w:r>
    </w:p>
    <w:p>
      <w:pPr>
        <w:pStyle w:val="Normal"/>
      </w:pPr>
      <w:r>
        <w:t>In order to leverage the API Management capabilities, we need to integrate the service endpoints (in our case, the HTTP triggers that we have created) with the API Management service. This section talks about the steps required for integration.</w:t>
      </w:r>
    </w:p>
    <w:p>
      <w:pPr>
        <w:pStyle w:val="Normal"/>
      </w:pPr>
      <w:r>
        <w:rPr>
          <w:rStyle w:val="Text0"/>
        </w:rPr>
        <w:t>Integrating Azure Functions with API Management</w:t>
      </w:r>
      <w:r>
        <w:t xml:space="preserve"> In this section, you need to perform the following steps to integrate Azure Functions with the API Management service:</w:t>
      </w:r>
    </w:p>
    <w:p>
      <w:pPr>
        <w:pStyle w:val="Para 002"/>
      </w:pPr>
      <w:r>
        <w:t xml:space="preserve">1. Navigate to the </w:t>
      </w:r>
      <w:r>
        <w:rPr>
          <w:rStyle w:val="Text0"/>
        </w:rPr>
        <w:t>APIs</w:t>
      </w:r>
      <w:r>
        <w:t xml:space="preserve"> blade of the API Management instance that you created, and </w:t>
      </w:r>
    </w:p>
    <w:p>
      <w:pPr>
        <w:pStyle w:val="Para 008"/>
      </w:pPr>
      <w:r>
        <w:t xml:space="preserve">click on the </w:t>
      </w:r>
      <w:r>
        <w:rPr>
          <w:rStyle w:val="Text0"/>
        </w:rPr>
        <w:t>Function App</w:t>
      </w:r>
      <w:r>
        <w:t xml:space="preserve"> tile.</w:t>
      </w:r>
    </w:p>
    <w:p>
      <w:pPr>
        <w:pStyle w:val="Para 002"/>
      </w:pPr>
      <w:r>
        <w:t xml:space="preserve">2. You'll see a </w:t>
      </w:r>
      <w:r>
        <w:rPr>
          <w:rStyle w:val="Text0"/>
        </w:rPr>
        <w:t>Create from Function App</w:t>
      </w:r>
      <w:r>
        <w:t xml:space="preserve"> pop-up box where you can click on the </w:t>
      </w:r>
    </w:p>
    <w:p>
      <w:pPr>
        <w:pStyle w:val="Para 008"/>
      </w:pPr>
      <w:r>
        <w:rPr>
          <w:rStyle w:val="Text0"/>
        </w:rPr>
        <w:t>Browse</w:t>
      </w:r>
      <w:r>
        <w:t xml:space="preserve"> button, which will open a sidebar with the title </w:t>
      </w:r>
      <w:r>
        <w:rPr>
          <w:rStyle w:val="Text0"/>
        </w:rPr>
        <w:t>Import Azure Functions</w:t>
      </w:r>
      <w:r>
        <w:t xml:space="preserve">, which is where you can configure the function apps. Click on the </w:t>
      </w:r>
      <w:r>
        <w:rPr>
          <w:rStyle w:val="Text0"/>
        </w:rPr>
        <w:t>Configure Required Setting</w:t>
      </w:r>
      <w:r>
        <w:t xml:space="preserve"> button to view all the function apps that have HTTP triggers in them. Once you have chosen the function app, click on the </w:t>
      </w:r>
      <w:r>
        <w:rPr>
          <w:rStyle w:val="Text0"/>
        </w:rPr>
        <w:t>Select</w:t>
      </w:r>
      <w:r>
        <w:t xml:space="preserve"> button.</w:t>
      </w:r>
    </w:p>
    <w:p>
      <w:pPr>
        <w:pStyle w:val="Para 002"/>
      </w:pPr>
      <w:r>
        <w:t xml:space="preserve">3. The next step is to choose the HTTP trigger that you would like to integrate with </w:t>
      </w:r>
    </w:p>
    <w:p>
      <w:pPr>
        <w:pStyle w:val="Para 008"/>
      </w:pPr>
      <w:r>
        <w:t xml:space="preserve">Azure API Management. After clicking on the </w:t>
      </w:r>
      <w:r>
        <w:rPr>
          <w:rStyle w:val="Text0"/>
        </w:rPr>
        <w:t>Select</w:t>
      </w:r>
      <w:r>
        <w:t xml:space="preserve"> button, as mentioned in the previous step, all the HTTP triggers associated with the selected function app will appear, as shown in </w:t>
      </w:r>
      <w:r>
        <w:rPr>
          <w:rStyle w:val="Text1"/>
        </w:rPr>
        <w:t>Figure 9.29</w:t>
      </w:r>
      <w:r>
        <w:t xml:space="preserve">. I chose only one HTTP trigger to make things simple, and then clicked on the </w:t>
      </w:r>
      <w:r>
        <w:rPr>
          <w:rStyle w:val="Text0"/>
        </w:rPr>
        <w:t>Select</w:t>
      </w:r>
      <w:r>
        <w:t xml:space="preserve"> button, as shown in </w:t>
      </w:r>
      <w:r>
        <w:rPr>
          <w:rStyle w:val="Text1"/>
        </w:rPr>
        <w:t>Figure 9.29</w:t>
      </w:r>
      <w:r>
        <w:t>:</w:t>
      </w:r>
    </w:p>
    <w:p>
      <w:bookmarkStart w:id="321" w:name="Throttling_Azure_Functions_using_2"/>
      <w:pPr>
        <w:pStyle w:val="Normal"/>
      </w:pPr>
      <w:r>
        <w:t xml:space="preserve">Throttling Azure Functions using API Management | </w:t>
      </w:r>
      <w:r>
        <w:rPr>
          <w:rStyle w:val="Text0"/>
        </w:rPr>
        <w:t>295</w:t>
      </w:r>
      <w:bookmarkEnd w:id="321"/>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997200" cy="2070100"/>
            <wp:effectExtent l="0" r="0" t="0" b="0"/>
            <wp:wrapTopAndBottom/>
            <wp:docPr id="341" name="index-320_1.png" descr="index-320_1.png"/>
            <wp:cNvGraphicFramePr>
              <a:graphicFrameLocks noChangeAspect="1"/>
            </wp:cNvGraphicFramePr>
            <a:graphic>
              <a:graphicData uri="http://schemas.openxmlformats.org/drawingml/2006/picture">
                <pic:pic>
                  <pic:nvPicPr>
                    <pic:cNvPr id="0" name="index-320_1.png" descr="index-320_1.png"/>
                    <pic:cNvPicPr/>
                  </pic:nvPicPr>
                  <pic:blipFill>
                    <a:blip r:embed="rId345"/>
                    <a:stretch>
                      <a:fillRect/>
                    </a:stretch>
                  </pic:blipFill>
                  <pic:spPr>
                    <a:xfrm>
                      <a:off x="0" y="0"/>
                      <a:ext cx="2997200" cy="2070100"/>
                    </a:xfrm>
                    <a:prstGeom prst="rect">
                      <a:avLst/>
                    </a:prstGeom>
                  </pic:spPr>
                </pic:pic>
              </a:graphicData>
            </a:graphic>
          </wp:anchor>
        </w:drawing>
      </w:r>
    </w:p>
    <w:p>
      <w:pPr>
        <w:pStyle w:val="Para 013"/>
      </w:pPr>
      <w:r>
        <w:t/>
      </w:r>
    </w:p>
    <w:p>
      <w:pPr>
        <w:pStyle w:val="Para 025"/>
      </w:pPr>
      <w:r>
        <w:t>Figure 9.29: API Management services—importing Azure Functions</w:t>
      </w:r>
    </w:p>
    <w:p>
      <w:pPr>
        <w:pStyle w:val="Para 006"/>
      </w:pPr>
      <w:r>
        <w:t xml:space="preserve">4. After performing all the preceding steps, the </w:t>
      </w:r>
      <w:r>
        <w:rPr>
          <w:rStyle w:val="Text0"/>
        </w:rPr>
        <w:t>Create from Function App</w:t>
      </w:r>
      <w:r>
        <w:t xml:space="preserve"> pop-up </w:t>
      </w:r>
    </w:p>
    <w:p>
      <w:pPr>
        <w:pStyle w:val="Para 002"/>
      </w:pPr>
      <w:r>
        <w:t xml:space="preserve">box will appear, as shown in </w:t>
      </w:r>
      <w:r>
        <w:rPr>
          <w:rStyle w:val="Text1"/>
        </w:rPr>
        <w:t>Figure 9.30</w:t>
      </w:r>
      <w:r>
        <w:t xml:space="preserve">. Once you have reviewed the details, click </w:t>
      </w:r>
    </w:p>
    <w:p>
      <w:pPr>
        <w:pStyle w:val="Para 002"/>
      </w:pPr>
      <w:r>
        <w:t xml:space="preserve">on the </w:t>
      </w:r>
      <w:r>
        <w:rPr>
          <w:rStyle w:val="Text0"/>
        </w:rPr>
        <w:t>Create</w:t>
      </w:r>
      <w:r>
        <w:t xml:space="preserve"> button:</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654300" cy="1841500"/>
            <wp:effectExtent l="0" r="0" t="0" b="0"/>
            <wp:wrapTopAndBottom/>
            <wp:docPr id="342" name="index-320_2.png" descr="index-320_2.png"/>
            <wp:cNvGraphicFramePr>
              <a:graphicFrameLocks noChangeAspect="1"/>
            </wp:cNvGraphicFramePr>
            <a:graphic>
              <a:graphicData uri="http://schemas.openxmlformats.org/drawingml/2006/picture">
                <pic:pic>
                  <pic:nvPicPr>
                    <pic:cNvPr id="0" name="index-320_2.png" descr="index-320_2.png"/>
                    <pic:cNvPicPr/>
                  </pic:nvPicPr>
                  <pic:blipFill>
                    <a:blip r:embed="rId346"/>
                    <a:stretch>
                      <a:fillRect/>
                    </a:stretch>
                  </pic:blipFill>
                  <pic:spPr>
                    <a:xfrm>
                      <a:off x="0" y="0"/>
                      <a:ext cx="2654300" cy="1841500"/>
                    </a:xfrm>
                    <a:prstGeom prst="rect">
                      <a:avLst/>
                    </a:prstGeom>
                  </pic:spPr>
                </pic:pic>
              </a:graphicData>
            </a:graphic>
          </wp:anchor>
        </w:drawing>
      </w:r>
    </w:p>
    <w:p>
      <w:pPr>
        <w:pStyle w:val="Para 013"/>
      </w:pPr>
      <w:r>
        <w:t/>
      </w:r>
    </w:p>
    <w:p>
      <w:pPr>
        <w:pStyle w:val="Para 032"/>
      </w:pPr>
      <w:r>
        <w:t>Figure 9.30: API Management services—creating APIs from Azure Functions</w:t>
      </w:r>
      <w:r>
        <w:rPr>
          <w:rStyle w:val="Text3"/>
        </w:rPr>
        <w:t xml:space="preserve"> </w:t>
      </w:r>
      <w:r>
        <w:rPr>
          <w:rStyle w:val="Text6"/>
        </w:rPr>
        <w:t>296</w:t>
      </w:r>
      <w:r>
        <w:rPr>
          <w:rStyle w:val="Text3"/>
        </w:rPr>
        <w:t xml:space="preserve"> | Configuring security for Azure Functions</w:t>
      </w:r>
    </w:p>
    <w:p>
      <w:pPr>
        <w:pStyle w:val="Para 013"/>
      </w:pPr>
      <w:r>
        <w:t/>
      </w:r>
    </w:p>
    <w:p>
      <w:bookmarkStart w:id="322" w:name="5__If_everything_goes_fine__you"/>
      <w:pPr>
        <w:pStyle w:val="Para 002"/>
      </w:pPr>
      <w:r>
        <w:t xml:space="preserve">5. If everything goes fine, you should get something as shown in </w:t>
      </w:r>
      <w:r>
        <w:rPr>
          <w:rStyle w:val="Text1"/>
        </w:rPr>
        <w:t>Figure 9.31</w:t>
      </w:r>
      <w:r>
        <w:t xml:space="preserve">. Now you </w:t>
      </w:r>
      <w:bookmarkEnd w:id="322"/>
    </w:p>
    <w:p>
      <w:pPr>
        <w:pStyle w:val="Para 008"/>
      </w:pPr>
      <w:r>
        <w:t>are done with integrating Azure Functions with API Management: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454400" cy="1727200"/>
            <wp:effectExtent l="0" r="0" t="0" b="0"/>
            <wp:wrapTopAndBottom/>
            <wp:docPr id="343" name="index-321_1.png" descr="index-321_1.png"/>
            <wp:cNvGraphicFramePr>
              <a:graphicFrameLocks noChangeAspect="1"/>
            </wp:cNvGraphicFramePr>
            <a:graphic>
              <a:graphicData uri="http://schemas.openxmlformats.org/drawingml/2006/picture">
                <pic:pic>
                  <pic:nvPicPr>
                    <pic:cNvPr id="0" name="index-321_1.png" descr="index-321_1.png"/>
                    <pic:cNvPicPr/>
                  </pic:nvPicPr>
                  <pic:blipFill>
                    <a:blip r:embed="rId347"/>
                    <a:stretch>
                      <a:fillRect/>
                    </a:stretch>
                  </pic:blipFill>
                  <pic:spPr>
                    <a:xfrm>
                      <a:off x="0" y="0"/>
                      <a:ext cx="3454400" cy="1727200"/>
                    </a:xfrm>
                    <a:prstGeom prst="rect">
                      <a:avLst/>
                    </a:prstGeom>
                  </pic:spPr>
                </pic:pic>
              </a:graphicData>
            </a:graphic>
          </wp:anchor>
        </w:drawing>
      </w:r>
    </w:p>
    <w:p>
      <w:pPr>
        <w:pStyle w:val="Para 013"/>
      </w:pPr>
      <w:r>
        <w:t/>
      </w:r>
    </w:p>
    <w:p>
      <w:pPr>
        <w:pStyle w:val="Para 025"/>
      </w:pPr>
      <w:r>
        <w:t>Figure 9.31: API Management services—configuring inbound policies</w:t>
      </w:r>
    </w:p>
    <w:p>
      <w:pPr>
        <w:pStyle w:val="Normal"/>
      </w:pPr>
      <w:r>
        <w:t>In this section, you learned how to import Azure Functions APIs into the API Management service. Let's move on to the next section.</w:t>
      </w:r>
    </w:p>
    <w:p>
      <w:pPr>
        <w:pStyle w:val="Normal"/>
      </w:pPr>
      <w:r>
        <w:rPr>
          <w:rStyle w:val="Text0"/>
        </w:rPr>
        <w:t>Configuring request throttling using inbound policies</w:t>
      </w:r>
      <w:r>
        <w:t xml:space="preserve"> Perform the following steps to configure throttling using inbound policies:</w:t>
      </w:r>
    </w:p>
    <w:p>
      <w:pPr>
        <w:pStyle w:val="Para 002"/>
      </w:pPr>
      <w:r>
        <w:t xml:space="preserve">1. As shown in </w:t>
      </w:r>
      <w:r>
        <w:rPr>
          <w:rStyle w:val="Text1"/>
        </w:rPr>
        <w:t>Figure 9.31</w:t>
      </w:r>
      <w:r>
        <w:t>, choose the required operation (</w:t>
      </w:r>
      <w:r>
        <w:rPr>
          <w:rStyle w:val="Text0"/>
        </w:rPr>
        <w:t>GET</w:t>
      </w:r>
      <w:r>
        <w:t xml:space="preserve">) and click on the </w:t>
      </w:r>
    </w:p>
    <w:p>
      <w:pPr>
        <w:pStyle w:val="Para 008"/>
      </w:pPr>
      <w:r>
        <w:t xml:space="preserve">inbound policy editor link (labeled </w:t>
      </w:r>
      <w:r>
        <w:rPr>
          <w:rStyle w:val="Text0"/>
        </w:rPr>
        <w:t>3</w:t>
      </w:r>
      <w:r>
        <w:t xml:space="preserve"> in </w:t>
      </w:r>
      <w:r>
        <w:rPr>
          <w:rStyle w:val="Text1"/>
        </w:rPr>
        <w:t>Figure 9.31</w:t>
      </w:r>
      <w:r>
        <w:t>), which will open the policy editor.</w:t>
      </w:r>
    </w:p>
    <w:p>
      <w:pPr>
        <w:pStyle w:val="Para 013"/>
      </w:pPr>
      <w:r>
        <w:t/>
      </w:r>
    </w:p>
    <w:p>
      <w:pPr>
        <w:pStyle w:val="Para 024"/>
      </w:pPr>
      <w:r>
        <w:t>Note</w:t>
      </w:r>
    </w:p>
    <w:p>
      <w:pPr>
        <w:pStyle w:val="Para 033"/>
      </w:pPr>
      <w:r>
        <w:t xml:space="preserve">API Management allows us to control the behavior of the back-end APIs (in </w:t>
        <w:t xml:space="preserve">our case, HTTP triggers) using API Management policies. Both the inbound and </w:t>
      </w:r>
    </w:p>
    <w:p>
      <w:pPr>
        <w:pStyle w:val="Para 047"/>
      </w:pPr>
      <w:hyperlink r:id="rId561">
        <w:r>
          <w:t xml:space="preserve">outbound request responses can be controlled. Read more about it at </w:t>
          <w:t>docs.</w:t>
        </w:r>
      </w:hyperlink>
    </w:p>
    <w:p>
      <w:pPr>
        <w:pStyle w:val="Para 047"/>
      </w:pPr>
      <w:hyperlink r:id="rId561">
        <w:r>
          <w:t>microsoft.com/azure/api-management/api-management-howto-policies</w:t>
        </w:r>
      </w:hyperlink>
      <w:r>
        <w:rPr>
          <w:rStyle w:val="Text5"/>
        </w:rPr>
        <w:t>.</w:t>
      </w:r>
    </w:p>
    <w:p>
      <w:pPr>
        <w:pStyle w:val="Para 013"/>
      </w:pPr>
      <w:r>
        <w:t/>
      </w:r>
    </w:p>
    <w:p>
      <w:pPr>
        <w:pStyle w:val="Para 002"/>
      </w:pPr>
      <w:r>
        <w:t xml:space="preserve">2. As you need to restrict the request rate within API Management before sending </w:t>
      </w:r>
    </w:p>
    <w:p>
      <w:pPr>
        <w:pStyle w:val="Para 008"/>
      </w:pPr>
      <w:r>
        <w:t xml:space="preserve">the request to the back-end function app, you need to configure the rate limit in the inbound policy. Create a new policy as shown, with a value of </w:t>
      </w:r>
      <w:r>
        <w:rPr>
          <w:rStyle w:val="Text0"/>
        </w:rPr>
        <w:t>1</w:t>
      </w:r>
      <w:r>
        <w:t xml:space="preserve"> for the </w:t>
      </w:r>
      <w:r>
        <w:rPr>
          <w:rStyle w:val="Text0"/>
        </w:rPr>
        <w:t>calls</w:t>
      </w:r>
      <w:r>
        <w:t xml:space="preserve"> attribute and a value of </w:t>
      </w:r>
      <w:r>
        <w:rPr>
          <w:rStyle w:val="Text0"/>
        </w:rPr>
        <w:t>60</w:t>
      </w:r>
      <w:r>
        <w:t xml:space="preserve"> (in seconds) for the </w:t>
      </w:r>
      <w:r>
        <w:rPr>
          <w:rStyle w:val="Text0"/>
        </w:rPr>
        <w:t>renewal-period</w:t>
      </w:r>
      <w:r>
        <w:t xml:space="preserve"> attribute. Finally, set </w:t>
      </w:r>
      <w:r>
        <w:rPr>
          <w:rStyle w:val="Text0"/>
        </w:rPr>
        <w:t>counter-key</w:t>
      </w:r>
      <w:r>
        <w:t xml:space="preserve"> to the IP address of the client application:</w:t>
      </w:r>
    </w:p>
    <w:p>
      <w:bookmarkStart w:id="323" w:name="Throttling_Azure_Functions_using_3"/>
      <w:pPr>
        <w:pStyle w:val="Normal"/>
      </w:pPr>
      <w:r>
        <w:t xml:space="preserve">Throttling Azure Functions using API Management | </w:t>
      </w:r>
      <w:r>
        <w:rPr>
          <w:rStyle w:val="Text0"/>
        </w:rPr>
        <w:t>297</w:t>
      </w:r>
      <w:bookmarkEnd w:id="323"/>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1193800"/>
            <wp:effectExtent l="0" r="0" t="0" b="0"/>
            <wp:wrapTopAndBottom/>
            <wp:docPr id="344" name="index-322_1.png" descr="index-322_1.png"/>
            <wp:cNvGraphicFramePr>
              <a:graphicFrameLocks noChangeAspect="1"/>
            </wp:cNvGraphicFramePr>
            <a:graphic>
              <a:graphicData uri="http://schemas.openxmlformats.org/drawingml/2006/picture">
                <pic:pic>
                  <pic:nvPicPr>
                    <pic:cNvPr id="0" name="index-322_1.png" descr="index-322_1.png"/>
                    <pic:cNvPicPr/>
                  </pic:nvPicPr>
                  <pic:blipFill>
                    <a:blip r:embed="rId348"/>
                    <a:stretch>
                      <a:fillRect/>
                    </a:stretch>
                  </pic:blipFill>
                  <pic:spPr>
                    <a:xfrm>
                      <a:off x="0" y="0"/>
                      <a:ext cx="3505200" cy="1193800"/>
                    </a:xfrm>
                    <a:prstGeom prst="rect">
                      <a:avLst/>
                    </a:prstGeom>
                  </pic:spPr>
                </pic:pic>
              </a:graphicData>
            </a:graphic>
          </wp:anchor>
        </w:drawing>
      </w:r>
    </w:p>
    <w:p>
      <w:pPr>
        <w:pStyle w:val="Para 013"/>
      </w:pPr>
      <w:r>
        <w:t/>
      </w:r>
    </w:p>
    <w:p>
      <w:pPr>
        <w:pStyle w:val="Para 024"/>
      </w:pPr>
      <w:r>
        <w:t>Figure 9.32: API Management services—configuring inbound policies—request throttling</w:t>
      </w:r>
    </w:p>
    <w:p>
      <w:pPr>
        <w:pStyle w:val="Para 013"/>
      </w:pPr>
      <w:r>
        <w:t/>
      </w:r>
    </w:p>
    <w:p>
      <w:pPr>
        <w:pStyle w:val="Para 024"/>
      </w:pPr>
      <w:r>
        <w:t>Note</w:t>
      </w:r>
    </w:p>
    <w:p>
      <w:pPr>
        <w:pStyle w:val="Para 033"/>
      </w:pPr>
      <w:r>
        <w:t xml:space="preserve">With this inbound policy, you are instructing API Management to restrict requests </w:t>
        <w:t>to one per minute for a given IP address.</w:t>
      </w:r>
    </w:p>
    <w:p>
      <w:pPr>
        <w:pStyle w:val="Para 013"/>
      </w:pPr>
      <w:r>
        <w:t/>
      </w:r>
    </w:p>
    <w:p>
      <w:pPr>
        <w:pStyle w:val="Para 006"/>
      </w:pPr>
      <w:r>
        <w:t xml:space="preserve">3. Before you test the throttling, one final step is to publish the API by navigating to </w:t>
      </w:r>
    </w:p>
    <w:p>
      <w:pPr>
        <w:pStyle w:val="Para 002"/>
      </w:pPr>
      <w:r>
        <w:t xml:space="preserve">the </w:t>
      </w:r>
      <w:r>
        <w:rPr>
          <w:rStyle w:val="Text0"/>
        </w:rPr>
        <w:t>Settings</w:t>
      </w:r>
      <w:r>
        <w:t xml:space="preserve"> tab in the preceding step and associating the API with a published </w:t>
      </w:r>
    </w:p>
    <w:p>
      <w:pPr>
        <w:pStyle w:val="Para 002"/>
      </w:pPr>
      <w:r>
        <w:t xml:space="preserve">product (in your case, you have a default </w:t>
      </w:r>
      <w:r>
        <w:rPr>
          <w:rStyle w:val="Text0"/>
        </w:rPr>
        <w:t>Starter</w:t>
      </w:r>
      <w:r>
        <w:t xml:space="preserve"> product that is already </w:t>
      </w:r>
    </w:p>
    <w:p>
      <w:pPr>
        <w:pStyle w:val="Para 002"/>
      </w:pPr>
      <w:r>
        <w:t xml:space="preserve">published). As shown in </w:t>
      </w:r>
      <w:r>
        <w:rPr>
          <w:rStyle w:val="Text1"/>
        </w:rPr>
        <w:t>Figure 9.33</w:t>
      </w:r>
      <w:r>
        <w:t xml:space="preserve">, choose the required product and click on the </w:t>
      </w:r>
    </w:p>
    <w:p>
      <w:pPr>
        <w:pStyle w:val="Para 002"/>
      </w:pPr>
      <w:r>
        <w:rPr>
          <w:rStyle w:val="Text0"/>
        </w:rPr>
        <w:t>Save</w:t>
      </w:r>
      <w:r>
        <w:t xml:space="preserve"> button:</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311400" cy="1841500"/>
            <wp:effectExtent l="0" r="0" t="0" b="0"/>
            <wp:wrapTopAndBottom/>
            <wp:docPr id="345" name="index-322_2.png" descr="index-322_2.png"/>
            <wp:cNvGraphicFramePr>
              <a:graphicFrameLocks noChangeAspect="1"/>
            </wp:cNvGraphicFramePr>
            <a:graphic>
              <a:graphicData uri="http://schemas.openxmlformats.org/drawingml/2006/picture">
                <pic:pic>
                  <pic:nvPicPr>
                    <pic:cNvPr id="0" name="index-322_2.png" descr="index-322_2.png"/>
                    <pic:cNvPicPr/>
                  </pic:nvPicPr>
                  <pic:blipFill>
                    <a:blip r:embed="rId349"/>
                    <a:stretch>
                      <a:fillRect/>
                    </a:stretch>
                  </pic:blipFill>
                  <pic:spPr>
                    <a:xfrm>
                      <a:off x="0" y="0"/>
                      <a:ext cx="2311400" cy="1841500"/>
                    </a:xfrm>
                    <a:prstGeom prst="rect">
                      <a:avLst/>
                    </a:prstGeom>
                  </pic:spPr>
                </pic:pic>
              </a:graphicData>
            </a:graphic>
          </wp:anchor>
        </w:drawing>
      </w:r>
    </w:p>
    <w:p>
      <w:pPr>
        <w:pStyle w:val="Para 013"/>
      </w:pPr>
      <w:r>
        <w:t/>
      </w:r>
    </w:p>
    <w:p>
      <w:pPr>
        <w:pStyle w:val="Para 027"/>
      </w:pPr>
      <w:r>
        <w:t xml:space="preserve">Figure 9.33: API Management services—configuring products </w:t>
      </w:r>
      <w:r>
        <w:rPr>
          <w:rStyle w:val="Text6"/>
        </w:rPr>
        <w:t>298</w:t>
      </w:r>
      <w:r>
        <w:rPr>
          <w:rStyle w:val="Text3"/>
        </w:rPr>
        <w:t xml:space="preserve"> | Configuring security for Azure Functions</w:t>
      </w:r>
    </w:p>
    <w:p>
      <w:pPr>
        <w:pStyle w:val="Para 013"/>
      </w:pPr>
      <w:r>
        <w:t/>
      </w:r>
    </w:p>
    <w:p>
      <w:bookmarkStart w:id="324" w:name="Note"/>
      <w:pPr>
        <w:pStyle w:val="Para 024"/>
      </w:pPr>
      <w:r>
        <w:t>Note</w:t>
      </w:r>
      <w:bookmarkEnd w:id="324"/>
    </w:p>
    <w:p>
      <w:pPr>
        <w:pStyle w:val="Para 033"/>
      </w:pPr>
      <w:r>
        <w:t xml:space="preserve">Products in API Management are a group of APIs to which the developers of </w:t>
        <w:t xml:space="preserve">different client applications can subscribe. For more information about API </w:t>
      </w:r>
    </w:p>
    <w:p>
      <w:pPr>
        <w:pStyle w:val="Para 047"/>
      </w:pPr>
      <w:r>
        <w:rPr>
          <w:rStyle w:val="Text5"/>
        </w:rPr>
        <w:t xml:space="preserve">Management products, refer to </w:t>
      </w:r>
      <w:hyperlink r:id="rId562">
        <w:r>
          <w:t>docs.microsoft.com/azure/api-management/api-</w:t>
        </w:r>
      </w:hyperlink>
    </w:p>
    <w:p>
      <w:pPr>
        <w:pStyle w:val="Para 047"/>
      </w:pPr>
      <w:hyperlink r:id="rId562">
        <w:r>
          <w:t>management-howto-add-products</w:t>
          <w:t>.</w:t>
        </w:r>
      </w:hyperlink>
    </w:p>
    <w:p>
      <w:pPr>
        <w:pStyle w:val="Para 013"/>
      </w:pPr>
      <w:r>
        <w:t/>
      </w:r>
    </w:p>
    <w:p>
      <w:pPr>
        <w:pStyle w:val="Normal"/>
      </w:pPr>
      <w:r>
        <w:rPr>
          <w:rStyle w:val="Text0"/>
        </w:rPr>
        <w:t>Testing the rate limit inbound policy configuration</w:t>
      </w:r>
      <w:r>
        <w:t xml:space="preserve"> Test the rate limit by performing the following steps:</w:t>
      </w:r>
    </w:p>
    <w:p>
      <w:pPr>
        <w:pStyle w:val="Para 002"/>
      </w:pPr>
      <w:r>
        <w:t xml:space="preserve">1. Navigate to the </w:t>
      </w:r>
      <w:r>
        <w:rPr>
          <w:rStyle w:val="Text0"/>
        </w:rPr>
        <w:t>Test</w:t>
      </w:r>
      <w:r>
        <w:t xml:space="preserve"> tab and add any required parameters or headers that are </w:t>
      </w:r>
    </w:p>
    <w:p>
      <w:pPr>
        <w:pStyle w:val="Para 008"/>
      </w:pPr>
      <w:r>
        <w:t xml:space="preserve">expected by the HTTP trigger. In my case, my HTTP trigger requires a parameter named </w:t>
      </w:r>
      <w:r>
        <w:rPr>
          <w:rStyle w:val="Text0"/>
        </w:rPr>
        <w:t>name</w:t>
      </w:r>
      <w:r>
        <w:t>.</w:t>
      </w:r>
    </w:p>
    <w:p>
      <w:pPr>
        <w:pStyle w:val="Para 002"/>
      </w:pPr>
      <w:r>
        <w:t xml:space="preserve">2. Now, click on the </w:t>
      </w:r>
      <w:r>
        <w:rPr>
          <w:rStyle w:val="Text0"/>
        </w:rPr>
        <w:t>Send</w:t>
      </w:r>
      <w:r>
        <w:t xml:space="preserve"> button that appears after completing the preceding step </w:t>
      </w:r>
    </w:p>
    <w:p>
      <w:pPr>
        <w:pStyle w:val="Para 008"/>
      </w:pPr>
      <w:r>
        <w:t xml:space="preserve">to make the first request. You should see something similar to </w:t>
      </w:r>
      <w:r>
        <w:rPr>
          <w:rStyle w:val="Text1"/>
        </w:rPr>
        <w:t>Figure 9.34</w:t>
      </w:r>
      <w:r>
        <w:t xml:space="preserve"> after getting a response from the back end:</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1612900" cy="1841500"/>
            <wp:effectExtent l="0" r="0" t="0" b="0"/>
            <wp:wrapTopAndBottom/>
            <wp:docPr id="346" name="index-323_1.png" descr="index-323_1.png"/>
            <wp:cNvGraphicFramePr>
              <a:graphicFrameLocks noChangeAspect="1"/>
            </wp:cNvGraphicFramePr>
            <a:graphic>
              <a:graphicData uri="http://schemas.openxmlformats.org/drawingml/2006/picture">
                <pic:pic>
                  <pic:nvPicPr>
                    <pic:cNvPr id="0" name="index-323_1.png" descr="index-323_1.png"/>
                    <pic:cNvPicPr/>
                  </pic:nvPicPr>
                  <pic:blipFill>
                    <a:blip r:embed="rId350"/>
                    <a:stretch>
                      <a:fillRect/>
                    </a:stretch>
                  </pic:blipFill>
                  <pic:spPr>
                    <a:xfrm>
                      <a:off x="0" y="0"/>
                      <a:ext cx="1612900" cy="1841500"/>
                    </a:xfrm>
                    <a:prstGeom prst="rect">
                      <a:avLst/>
                    </a:prstGeom>
                  </pic:spPr>
                </pic:pic>
              </a:graphicData>
            </a:graphic>
          </wp:anchor>
        </w:drawing>
      </w:r>
    </w:p>
    <w:p>
      <w:pPr>
        <w:pStyle w:val="Para 013"/>
      </w:pPr>
      <w:r>
        <w:t/>
      </w:r>
    </w:p>
    <w:p>
      <w:pPr>
        <w:pStyle w:val="Para 032"/>
      </w:pPr>
      <w:r>
        <w:t>Figure 9.34: API Management services—testing the API in the console</w:t>
      </w:r>
    </w:p>
    <w:p>
      <w:bookmarkStart w:id="325" w:name="Throttling_Azure_Functions_using_4"/>
      <w:pPr>
        <w:pStyle w:val="Normal"/>
      </w:pPr>
      <w:r>
        <w:t xml:space="preserve">Throttling Azure Functions using API Management | </w:t>
      </w:r>
      <w:r>
        <w:rPr>
          <w:rStyle w:val="Text0"/>
        </w:rPr>
        <w:t>299</w:t>
      </w:r>
      <w:bookmarkEnd w:id="325"/>
    </w:p>
    <w:p>
      <w:pPr>
        <w:pStyle w:val="Para 013"/>
      </w:pPr>
      <w:r>
        <w:t/>
      </w:r>
    </w:p>
    <w:p>
      <w:pPr>
        <w:pStyle w:val="Para 006"/>
      </w:pPr>
      <w:r>
        <w:t xml:space="preserve">3. Now, immediately click the </w:t>
      </w:r>
      <w:r>
        <w:rPr>
          <w:rStyle w:val="Text0"/>
        </w:rPr>
        <w:t>Send</w:t>
      </w:r>
      <w:r>
        <w:t xml:space="preserve"> button again. As shown in </w:t>
      </w:r>
      <w:r>
        <w:rPr>
          <w:rStyle w:val="Text1"/>
        </w:rPr>
        <w:t>Figure 9.34</w:t>
      </w:r>
      <w:r>
        <w:t xml:space="preserve">, an error </w:t>
      </w:r>
    </w:p>
    <w:p>
      <w:pPr>
        <w:pStyle w:val="Para 002"/>
      </w:pPr>
      <w:r>
        <w:t xml:space="preserve">should be returned, as our inbound policy rule is to allow only one request per </w:t>
      </w:r>
    </w:p>
    <w:p>
      <w:pPr>
        <w:pStyle w:val="Para 002"/>
      </w:pPr>
      <w:r>
        <w:t>minute from a given IP address:</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374900" cy="1816100"/>
            <wp:effectExtent l="0" r="0" t="0" b="0"/>
            <wp:wrapTopAndBottom/>
            <wp:docPr id="347" name="index-324_1.png" descr="index-324_1.png"/>
            <wp:cNvGraphicFramePr>
              <a:graphicFrameLocks noChangeAspect="1"/>
            </wp:cNvGraphicFramePr>
            <a:graphic>
              <a:graphicData uri="http://schemas.openxmlformats.org/drawingml/2006/picture">
                <pic:pic>
                  <pic:nvPicPr>
                    <pic:cNvPr id="0" name="index-324_1.png" descr="index-324_1.png"/>
                    <pic:cNvPicPr/>
                  </pic:nvPicPr>
                  <pic:blipFill>
                    <a:blip r:embed="rId351"/>
                    <a:stretch>
                      <a:fillRect/>
                    </a:stretch>
                  </pic:blipFill>
                  <pic:spPr>
                    <a:xfrm>
                      <a:off x="0" y="0"/>
                      <a:ext cx="2374900" cy="1816100"/>
                    </a:xfrm>
                    <a:prstGeom prst="rect">
                      <a:avLst/>
                    </a:prstGeom>
                  </pic:spPr>
                </pic:pic>
              </a:graphicData>
            </a:graphic>
          </wp:anchor>
        </w:drawing>
      </w:r>
    </w:p>
    <w:p>
      <w:pPr>
        <w:pStyle w:val="Para 013"/>
      </w:pPr>
      <w:r>
        <w:t/>
      </w:r>
    </w:p>
    <w:p>
      <w:pPr>
        <w:pStyle w:val="Para 028"/>
      </w:pPr>
      <w:r>
        <w:t>Figure 9.35: API Management services—testing rate limiting rules in the console</w:t>
      </w:r>
    </w:p>
    <w:p>
      <w:pPr>
        <w:pStyle w:val="Para 013"/>
      </w:pPr>
      <w:r>
        <w:t/>
      </w:r>
    </w:p>
    <w:p>
      <w:pPr>
        <w:pStyle w:val="Para 012"/>
      </w:pPr>
      <w:r>
        <w:t>How it works...</w:t>
      </w:r>
    </w:p>
    <w:p>
      <w:pPr>
        <w:pStyle w:val="Normal"/>
      </w:pPr>
      <w:r>
        <w:t>In this recipe, we have created and configured an Azure API Management instance and integrated an Azure function app to leverage the API Management features. Once they were integrated, we created an inbound policy that restricts clients to just one call per minute from a given IP address. Here is a high-level diagram that depicts the whole process:</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1244600"/>
            <wp:effectExtent l="0" r="0" t="0" b="0"/>
            <wp:wrapTopAndBottom/>
            <wp:docPr id="348" name="index-324_2.jpg" descr="index-324_2.jpg"/>
            <wp:cNvGraphicFramePr>
              <a:graphicFrameLocks noChangeAspect="1"/>
            </wp:cNvGraphicFramePr>
            <a:graphic>
              <a:graphicData uri="http://schemas.openxmlformats.org/drawingml/2006/picture">
                <pic:pic>
                  <pic:nvPicPr>
                    <pic:cNvPr id="0" name="index-324_2.jpg" descr="index-324_2.jpg"/>
                    <pic:cNvPicPr/>
                  </pic:nvPicPr>
                  <pic:blipFill>
                    <a:blip r:embed="rId352"/>
                    <a:stretch>
                      <a:fillRect/>
                    </a:stretch>
                  </pic:blipFill>
                  <pic:spPr>
                    <a:xfrm>
                      <a:off x="0" y="0"/>
                      <a:ext cx="3505200" cy="1244600"/>
                    </a:xfrm>
                    <a:prstGeom prst="rect">
                      <a:avLst/>
                    </a:prstGeom>
                  </pic:spPr>
                </pic:pic>
              </a:graphicData>
            </a:graphic>
          </wp:anchor>
        </w:drawing>
      </w:r>
    </w:p>
    <w:p>
      <w:pPr>
        <w:pStyle w:val="Para 013"/>
      </w:pPr>
      <w:r>
        <w:t/>
      </w:r>
    </w:p>
    <w:p>
      <w:pPr>
        <w:pStyle w:val="Para 025"/>
      </w:pPr>
      <w:r>
        <w:t>Figure 9.36: API Management integration with Azure Functions</w:t>
      </w:r>
      <w:r>
        <w:rPr>
          <w:rStyle w:val="Text3"/>
        </w:rPr>
        <w:t xml:space="preserve"> </w:t>
      </w:r>
      <w:r>
        <w:rPr>
          <w:rStyle w:val="Text6"/>
        </w:rPr>
        <w:t>300</w:t>
      </w:r>
      <w:r>
        <w:rPr>
          <w:rStyle w:val="Text3"/>
        </w:rPr>
        <w:t xml:space="preserve"> | Configuring security for Azure Functions</w:t>
      </w:r>
    </w:p>
    <w:p>
      <w:pPr>
        <w:pStyle w:val="Para 013"/>
      </w:pPr>
      <w:r>
        <w:t/>
      </w:r>
    </w:p>
    <w:p>
      <w:bookmarkStart w:id="326" w:name="The_following_is_the_overall_pro"/>
      <w:pPr>
        <w:pStyle w:val="Normal"/>
      </w:pPr>
      <w:r>
        <w:t>The following is the overall process that we have configured in this recipe:</w:t>
      </w:r>
      <w:bookmarkEnd w:id="326"/>
    </w:p>
    <w:p>
      <w:pPr>
        <w:pStyle w:val="Para 002"/>
      </w:pPr>
      <w:r>
        <w:t xml:space="preserve">1. The </w:t>
      </w:r>
      <w:r>
        <w:rPr>
          <w:rStyle w:val="Text0"/>
        </w:rPr>
        <w:t>API Management</w:t>
      </w:r>
      <w:r>
        <w:t xml:space="preserve"> service receives the </w:t>
      </w:r>
      <w:r>
        <w:rPr>
          <w:rStyle w:val="Text0"/>
        </w:rPr>
        <w:t>Request</w:t>
      </w:r>
      <w:r>
        <w:t>.</w:t>
      </w:r>
    </w:p>
    <w:p>
      <w:pPr>
        <w:pStyle w:val="Para 002"/>
      </w:pPr>
      <w:r>
        <w:t xml:space="preserve">2. The </w:t>
      </w:r>
      <w:r>
        <w:rPr>
          <w:rStyle w:val="Text0"/>
        </w:rPr>
        <w:t>API Management</w:t>
      </w:r>
      <w:r>
        <w:t xml:space="preserve"> gateway forwards the request to the HTTP triggers. The </w:t>
      </w:r>
    </w:p>
    <w:p>
      <w:pPr>
        <w:pStyle w:val="Para 008"/>
      </w:pPr>
      <w:r>
        <w:t xml:space="preserve">request is forwarded only if the inbound policy is adhered to. Otherwise, an error is returned immediately. </w:t>
      </w:r>
    </w:p>
    <w:p>
      <w:pPr>
        <w:pStyle w:val="Para 002"/>
      </w:pPr>
      <w:r>
        <w:t xml:space="preserve">3. The HTTP triggers respond to </w:t>
      </w:r>
      <w:r>
        <w:rPr>
          <w:rStyle w:val="Text0"/>
        </w:rPr>
        <w:t>API Management</w:t>
      </w:r>
      <w:r>
        <w:t xml:space="preserve"> with a response.</w:t>
      </w:r>
    </w:p>
    <w:p>
      <w:pPr>
        <w:pStyle w:val="Para 002"/>
      </w:pPr>
      <w:r>
        <w:t xml:space="preserve">4. Finally, the response is sent to the end user by the </w:t>
      </w:r>
      <w:r>
        <w:rPr>
          <w:rStyle w:val="Text0"/>
        </w:rPr>
        <w:t>API Management</w:t>
      </w:r>
      <w:r>
        <w:t xml:space="preserve"> service.</w:t>
      </w:r>
    </w:p>
    <w:p>
      <w:pPr>
        <w:pStyle w:val="Para 013"/>
      </w:pPr>
      <w:r>
        <w:t/>
      </w:r>
    </w:p>
    <w:p>
      <w:pPr>
        <w:pStyle w:val="Normal"/>
      </w:pPr>
      <w:r>
        <w:t>Let's move on to the next recipe.</w:t>
      </w:r>
    </w:p>
    <w:p>
      <w:pPr>
        <w:pStyle w:val="Para 013"/>
      </w:pPr>
      <w:r>
        <w:t/>
      </w:r>
    </w:p>
    <w:p>
      <w:pPr>
        <w:pStyle w:val="Para 017"/>
      </w:pPr>
      <w:r>
        <w:t xml:space="preserve">Securely accessing an SQL database from Azure Functions using </w:t>
      </w:r>
    </w:p>
    <w:p>
      <w:pPr>
        <w:pStyle w:val="Para 017"/>
      </w:pPr>
      <w:r>
        <w:t>Managed Identity</w:t>
      </w:r>
    </w:p>
    <w:p>
      <w:pPr>
        <w:pStyle w:val="Normal"/>
      </w:pPr>
      <w:r>
        <w:t>Let's say an employee has changed the password of the account as per their firm's security policy (to rotate the password every month). The applications using that account now wouldn't be able to gain access. For developers, wouldn't it be good if there was a facility where we don't need to worry about the credentials and, instead, the framework took care of authentication? In this recipe, you will learn how to access an SQL database from an Azure function (using Visual Studio) without providing a user ID or password by using a feature called Managed Service Identity.</w:t>
      </w:r>
    </w:p>
    <w:p>
      <w:pPr>
        <w:pStyle w:val="Para 013"/>
      </w:pPr>
      <w:r>
        <w:t/>
      </w:r>
    </w:p>
    <w:p>
      <w:pPr>
        <w:pStyle w:val="Para 012"/>
      </w:pPr>
      <w:r>
        <w:t>How to do it...</w:t>
      </w:r>
    </w:p>
    <w:p>
      <w:pPr>
        <w:pStyle w:val="Normal"/>
      </w:pPr>
      <w:r>
        <w:t>In this recipe, we are going to perform the following steps:</w:t>
      </w:r>
    </w:p>
    <w:p>
      <w:pPr>
        <w:pStyle w:val="Para 002"/>
      </w:pPr>
      <w:r>
        <w:t>1. Creating a function app using Visual Studio (if not done already)</w:t>
      </w:r>
    </w:p>
    <w:p>
      <w:pPr>
        <w:pStyle w:val="Para 002"/>
      </w:pPr>
      <w:r>
        <w:t>2. Creating an SQL database</w:t>
      </w:r>
    </w:p>
    <w:p>
      <w:pPr>
        <w:pStyle w:val="Para 002"/>
      </w:pPr>
      <w:r>
        <w:t>3. Enabling Managed Service Identity from the portal</w:t>
      </w:r>
    </w:p>
    <w:p>
      <w:pPr>
        <w:pStyle w:val="Para 002"/>
      </w:pPr>
      <w:r>
        <w:t>4. Allowing SQL Server access to the new Managed Service Identity</w:t>
      </w:r>
    </w:p>
    <w:p>
      <w:pPr>
        <w:pStyle w:val="Para 002"/>
      </w:pPr>
      <w:r>
        <w:t>5. Executing the HTTP trigger and testing</w:t>
      </w:r>
    </w:p>
    <w:p>
      <w:pPr>
        <w:pStyle w:val="Para 013"/>
      </w:pPr>
      <w:r>
        <w:t/>
      </w:r>
    </w:p>
    <w:p>
      <w:pPr>
        <w:pStyle w:val="Normal"/>
      </w:pPr>
      <w:r>
        <w:t xml:space="preserve">We'll use Visual Studio to develop an Azure HTTP trigger that connects to Azure SQL Database without providing any credentials (that is, the username and password). </w:t>
      </w:r>
    </w:p>
    <w:p>
      <w:pPr>
        <w:pStyle w:val="Normal"/>
      </w:pPr>
      <w:r>
        <w:rPr>
          <w:rStyle w:val="Text0"/>
        </w:rPr>
        <w:t>Creating a function app using Visual Studio</w:t>
      </w:r>
      <w:r>
        <w:t xml:space="preserve"> In this section, we'll develop an Azure HTTP trigger using Visual Studio that connects to the database.</w:t>
      </w:r>
    </w:p>
    <w:p>
      <w:pPr>
        <w:pStyle w:val="Normal"/>
      </w:pPr>
      <w:r>
        <w:t>Perform the following steps:</w:t>
      </w:r>
    </w:p>
    <w:p>
      <w:bookmarkStart w:id="327" w:name="Securely_accessing_an_SQL_databa"/>
      <w:pPr>
        <w:pStyle w:val="Normal"/>
      </w:pPr>
      <w:r>
        <w:t xml:space="preserve">Securely accessing an SQL database from Azure Functions using Managed Identity | </w:t>
      </w:r>
      <w:r>
        <w:rPr>
          <w:rStyle w:val="Text0"/>
        </w:rPr>
        <w:t>301</w:t>
      </w:r>
      <w:bookmarkEnd w:id="327"/>
    </w:p>
    <w:p>
      <w:pPr>
        <w:pStyle w:val="Para 013"/>
      </w:pPr>
      <w:r>
        <w:t/>
      </w:r>
    </w:p>
    <w:p>
      <w:pPr>
        <w:pStyle w:val="Para 006"/>
      </w:pPr>
      <w:r>
        <w:t>1. Create a new function app by choosing the Azure Functions v3 runtime.</w:t>
      </w:r>
    </w:p>
    <w:p>
      <w:pPr>
        <w:pStyle w:val="Para 006"/>
      </w:pPr>
      <w:r>
        <w:t xml:space="preserve">2. Create a new HTTP trigger with the name </w:t>
      </w:r>
      <w:r>
        <w:rPr>
          <w:rStyle w:val="Text0"/>
        </w:rPr>
        <w:t>HttpTriggerWithMSI</w:t>
      </w:r>
      <w:r>
        <w:t xml:space="preserve"> using </w:t>
      </w:r>
      <w:r>
        <w:rPr>
          <w:rStyle w:val="Text0"/>
        </w:rPr>
        <w:t xml:space="preserve">Anonymous </w:t>
      </w:r>
    </w:p>
    <w:p>
      <w:pPr>
        <w:pStyle w:val="Para 035"/>
      </w:pPr>
      <w:r>
        <w:t>Authorization level</w:t>
      </w:r>
      <w:r>
        <w:rPr>
          <w:rStyle w:val="Text0"/>
        </w:rPr>
        <w:t xml:space="preserve">. </w:t>
      </w:r>
    </w:p>
    <w:p>
      <w:pPr>
        <w:pStyle w:val="Para 006"/>
      </w:pPr>
      <w:r>
        <w:t xml:space="preserve">3. Install the NuGet package with </w:t>
      </w:r>
      <w:r>
        <w:rPr>
          <w:rStyle w:val="Text0"/>
        </w:rPr>
        <w:t>Install-Package System.Data.SqlClient</w:t>
      </w:r>
      <w:r>
        <w:t xml:space="preserve"> using the </w:t>
      </w:r>
    </w:p>
    <w:p>
      <w:pPr>
        <w:pStyle w:val="Para 002"/>
      </w:pPr>
      <w:r>
        <w:t>package manager console.</w:t>
      </w:r>
    </w:p>
    <w:p>
      <w:pPr>
        <w:pStyle w:val="Para 013"/>
      </w:pPr>
      <w:r>
        <w:t>4. Now, replace the function with the following code for the HTTP trigger:</w:t>
      </w:r>
    </w:p>
    <w:p>
      <w:pPr>
        <w:pStyle w:val="Para 007"/>
      </w:pPr>
      <w:r>
        <w:t>public static class HttpTriggerWithMSI</w:t>
      </w:r>
    </w:p>
    <w:p>
      <w:pPr>
        <w:pStyle w:val="Para 002"/>
      </w:pPr>
      <w:r>
        <w:t>{</w:t>
      </w:r>
    </w:p>
    <w:p>
      <w:pPr>
        <w:pStyle w:val="Para 002"/>
      </w:pPr>
      <w:r>
        <w:t>[FunctionName("HttpTriggerWithMSI")]</w:t>
      </w:r>
    </w:p>
    <w:p>
      <w:pPr>
        <w:pStyle w:val="Para 002"/>
      </w:pPr>
      <w:r>
        <w:t>public static async Task</w:t>
        <w:t xml:space="preserve"> Run(</w:t>
      </w:r>
    </w:p>
    <w:p>
      <w:pPr>
        <w:pStyle w:val="Normal"/>
      </w:pPr>
      <w:r>
        <w:t xml:space="preserve">[HttpTrigger(AuthorizationLevel.Function, "get", "post", Route </w:t>
      </w:r>
    </w:p>
    <w:p>
      <w:pPr>
        <w:pStyle w:val="Para 007"/>
      </w:pPr>
      <w:r>
        <w:t>= null)] HttpRequest req,</w:t>
      </w:r>
    </w:p>
    <w:p>
      <w:pPr>
        <w:pStyle w:val="Para 002"/>
      </w:pPr>
      <w:r>
        <w:t>ILogger log)</w:t>
      </w:r>
    </w:p>
    <w:p>
      <w:pPr>
        <w:pStyle w:val="Para 002"/>
      </w:pPr>
      <w:r>
        <w:t>{</w:t>
      </w:r>
    </w:p>
    <w:p>
      <w:pPr>
        <w:pStyle w:val="Normal"/>
      </w:pPr>
      <w:r>
        <w:t xml:space="preserve">log.LogInformation("C# HTTP trigger function processed </w:t>
      </w:r>
    </w:p>
    <w:p>
      <w:pPr>
        <w:pStyle w:val="Para 007"/>
      </w:pPr>
      <w:r>
        <w:t>a request.");</w:t>
      </w:r>
    </w:p>
    <w:p>
      <w:pPr>
        <w:pStyle w:val="Para 013"/>
      </w:pPr>
      <w:r>
        <w:t/>
      </w:r>
    </w:p>
    <w:p>
      <w:pPr>
        <w:pStyle w:val="Para 007"/>
      </w:pPr>
      <w:r>
        <w:t xml:space="preserve">string firstname = string.Empty, </w:t>
      </w:r>
    </w:p>
    <w:p>
      <w:pPr>
        <w:pStyle w:val="Normal"/>
      </w:pPr>
      <w:r>
        <w:t>lastname = string.Empty, email = string.Empty, devicelist = string.Empty;</w:t>
      </w:r>
    </w:p>
    <w:p>
      <w:pPr>
        <w:pStyle w:val="Para 013"/>
      </w:pPr>
      <w:r>
        <w:t/>
      </w:r>
    </w:p>
    <w:p>
      <w:pPr>
        <w:pStyle w:val="Normal"/>
      </w:pPr>
      <w:r>
        <w:t>string requestBody = await new StreamReader(req.Body).</w:t>
      </w:r>
    </w:p>
    <w:p>
      <w:pPr>
        <w:pStyle w:val="Para 007"/>
      </w:pPr>
      <w:r>
        <w:t>ReadToEndAsync();</w:t>
      </w:r>
    </w:p>
    <w:p>
      <w:pPr>
        <w:pStyle w:val="Normal"/>
      </w:pPr>
      <w:r>
        <w:t>dynamic data = JsonConvert.DeserializeObject(requestBody);</w:t>
      </w:r>
    </w:p>
    <w:p>
      <w:pPr>
        <w:pStyle w:val="Para 007"/>
      </w:pPr>
      <w:r>
        <w:t>firstname = firstname ?? data?.firstname; lastname = lastname ?? data?.lastname; email = email ?? data?.email;</w:t>
      </w:r>
    </w:p>
    <w:p>
      <w:pPr>
        <w:pStyle w:val="Para 007"/>
      </w:pPr>
      <w:r>
        <w:t>devicelist = devicelist ?? data?.devicelist;</w:t>
      </w:r>
    </w:p>
    <w:p>
      <w:pPr>
        <w:pStyle w:val="Para 013"/>
      </w:pPr>
      <w:r>
        <w:t/>
      </w:r>
    </w:p>
    <w:p>
      <w:pPr>
        <w:pStyle w:val="Para 002"/>
      </w:pPr>
      <w:r>
        <w:t xml:space="preserve">SqlConnection con = null; </w:t>
      </w:r>
    </w:p>
    <w:p>
      <w:pPr>
        <w:pStyle w:val="Para 002"/>
      </w:pPr>
      <w:r>
        <w:t>try</w:t>
      </w:r>
    </w:p>
    <w:p>
      <w:pPr>
        <w:pStyle w:val="Para 002"/>
      </w:pPr>
      <w:r>
        <w:t>{</w:t>
      </w:r>
    </w:p>
    <w:p>
      <w:pPr>
        <w:pStyle w:val="Para 007"/>
      </w:pPr>
      <w:r>
        <w:t>string query = "INSERT INTO EmployeeInfo (firstname,lastname, email, devicelist) " + "VALUES (@firstname,@lastname, @ email, @devicelist) ";</w:t>
      </w:r>
    </w:p>
    <w:p>
      <w:pPr>
        <w:pStyle w:val="Para 013"/>
      </w:pPr>
      <w:r>
        <w:t/>
      </w:r>
    </w:p>
    <w:p>
      <w:pPr>
        <w:pStyle w:val="Normal"/>
      </w:pPr>
      <w:r>
        <w:t>con = new SqlConnection("Server=tcp:dbserver.database.</w:t>
      </w:r>
    </w:p>
    <w:p>
      <w:pPr>
        <w:pStyle w:val="Normal"/>
      </w:pPr>
      <w:r>
        <w:t xml:space="preserve">windows.net,1433;Initial Catalog=database;Persist SecurityInfo=False; MultipleActiveResultSets=False;Encrypt=True;TrustServerCertificate=False; </w:t>
      </w:r>
    </w:p>
    <w:p>
      <w:bookmarkStart w:id="328" w:name="302___Configuring_security_for_A"/>
      <w:pPr>
        <w:pStyle w:val="Normal"/>
      </w:pPr>
      <w:r>
        <w:rPr>
          <w:rStyle w:val="Text0"/>
        </w:rPr>
        <w:t>302</w:t>
      </w:r>
      <w:r>
        <w:t xml:space="preserve"> | Configuring security for Azure Functions</w:t>
      </w:r>
      <w:bookmarkEnd w:id="328"/>
    </w:p>
    <w:p>
      <w:pPr>
        <w:pStyle w:val="Para 013"/>
      </w:pPr>
      <w:r>
        <w:t/>
      </w:r>
    </w:p>
    <w:p>
      <w:pPr>
        <w:pStyle w:val="Para 007"/>
      </w:pPr>
      <w:r>
        <w:t>Connection Timeout=30;");</w:t>
      </w:r>
    </w:p>
    <w:p>
      <w:pPr>
        <w:pStyle w:val="Para 002"/>
      </w:pPr>
      <w:r>
        <w:t>SqlCommand cmd = new SqlCommand(query, con);</w:t>
      </w:r>
    </w:p>
    <w:p>
      <w:pPr>
        <w:pStyle w:val="Para 013"/>
      </w:pPr>
      <w:r>
        <w:t/>
      </w:r>
    </w:p>
    <w:p>
      <w:pPr>
        <w:pStyle w:val="Para 002"/>
      </w:pPr>
      <w:r>
        <w:t>con.AccessToken = (new AzureServiceTokenProvider()).</w:t>
      </w:r>
    </w:p>
    <w:p>
      <w:pPr>
        <w:pStyle w:val="Para 007"/>
      </w:pPr>
      <w:r>
        <w:t>GetAccessTokenAsync("https://database.windows.net/").Result;</w:t>
      </w:r>
    </w:p>
    <w:p>
      <w:pPr>
        <w:pStyle w:val="Para 013"/>
      </w:pPr>
      <w:r>
        <w:t/>
      </w:r>
    </w:p>
    <w:p>
      <w:pPr>
        <w:pStyle w:val="Para 007"/>
      </w:pPr>
      <w:r>
        <w:t>cmd.Parameters.Add("@firstname", SqlDbType.VarChar, 50). Value = firstname;</w:t>
      </w:r>
    </w:p>
    <w:p>
      <w:pPr>
        <w:pStyle w:val="Para 013"/>
      </w:pPr>
      <w:r>
        <w:t/>
      </w:r>
    </w:p>
    <w:p>
      <w:pPr>
        <w:pStyle w:val="Para 007"/>
      </w:pPr>
      <w:r>
        <w:t>cmd.Parameters.Add("@lastname", SqlDbType.VarChar,50). Value = lastname;</w:t>
      </w:r>
    </w:p>
    <w:p>
      <w:pPr>
        <w:pStyle w:val="Para 007"/>
      </w:pPr>
      <w:r>
        <w:t xml:space="preserve">cmd.Parameters.Add("@email", SqlDbType.VarChar, 50).Value = email; </w:t>
      </w:r>
    </w:p>
    <w:p>
      <w:pPr>
        <w:pStyle w:val="Para 007"/>
      </w:pPr>
      <w:r>
        <w:t xml:space="preserve">cmd.Parameters.Add("@devicelist",SqlDbType.VarChar).Value = devicelist; con.Open(); </w:t>
      </w:r>
    </w:p>
    <w:p>
      <w:pPr>
        <w:pStyle w:val="Para 007"/>
      </w:pPr>
      <w:r>
        <w:t>cmd.ExecuteNonQuery();</w:t>
      </w:r>
    </w:p>
    <w:p>
      <w:pPr>
        <w:pStyle w:val="Para 002"/>
      </w:pPr>
      <w:r>
        <w:t>}</w:t>
      </w:r>
    </w:p>
    <w:p>
      <w:pPr>
        <w:pStyle w:val="Para 007"/>
      </w:pPr>
      <w:r>
        <w:t>catch (Exception ex)</w:t>
      </w:r>
    </w:p>
    <w:p>
      <w:pPr>
        <w:pStyle w:val="Para 002"/>
      </w:pPr>
      <w:r>
        <w:t>{</w:t>
      </w:r>
    </w:p>
    <w:p>
      <w:pPr>
        <w:pStyle w:val="Para 007"/>
      </w:pPr>
      <w:r>
        <w:t>throw ex;</w:t>
      </w:r>
    </w:p>
    <w:p>
      <w:pPr>
        <w:pStyle w:val="Para 002"/>
      </w:pPr>
      <w:r>
        <w:t>}</w:t>
      </w:r>
    </w:p>
    <w:p>
      <w:pPr>
        <w:pStyle w:val="Para 007"/>
      </w:pPr>
      <w:r>
        <w:t>finally</w:t>
      </w:r>
    </w:p>
    <w:p>
      <w:pPr>
        <w:pStyle w:val="Para 002"/>
      </w:pPr>
      <w:r>
        <w:t>{</w:t>
      </w:r>
    </w:p>
    <w:p>
      <w:pPr>
        <w:pStyle w:val="Para 002"/>
      </w:pPr>
      <w:r>
        <w:t>if (con != null)</w:t>
      </w:r>
    </w:p>
    <w:p>
      <w:pPr>
        <w:pStyle w:val="Para 002"/>
      </w:pPr>
      <w:r>
        <w:t>{</w:t>
      </w:r>
    </w:p>
    <w:p>
      <w:pPr>
        <w:pStyle w:val="Para 002"/>
      </w:pPr>
      <w:r>
        <w:t>con.Close();</w:t>
      </w:r>
    </w:p>
    <w:p>
      <w:pPr>
        <w:pStyle w:val="Para 002"/>
      </w:pPr>
      <w:r>
        <w:t>}</w:t>
      </w:r>
    </w:p>
    <w:p>
      <w:pPr>
        <w:pStyle w:val="Para 002"/>
      </w:pPr>
      <w:r>
        <w:t>}</w:t>
      </w:r>
    </w:p>
    <w:p>
      <w:pPr>
        <w:pStyle w:val="Para 002"/>
      </w:pPr>
      <w:r>
        <w:t xml:space="preserve">return new OkObjectResult("Hello, Successfully inserted the </w:t>
      </w:r>
    </w:p>
    <w:p>
      <w:pPr>
        <w:pStyle w:val="Para 007"/>
      </w:pPr>
      <w:r>
        <w:t>data");</w:t>
      </w:r>
    </w:p>
    <w:p>
      <w:pPr>
        <w:pStyle w:val="Para 013"/>
      </w:pPr>
      <w:r>
        <w:t/>
      </w:r>
    </w:p>
    <w:p>
      <w:pPr>
        <w:pStyle w:val="Para 002"/>
      </w:pPr>
      <w:r>
        <w:t>}</w:t>
      </w:r>
    </w:p>
    <w:p>
      <w:pPr>
        <w:pStyle w:val="Para 007"/>
      </w:pPr>
      <w:r>
        <w:t>}</w:t>
      </w:r>
    </w:p>
    <w:p>
      <w:pPr>
        <w:pStyle w:val="Para 013"/>
      </w:pPr>
      <w:r>
        <w:t/>
      </w:r>
    </w:p>
    <w:p>
      <w:pPr>
        <w:pStyle w:val="Para 024"/>
      </w:pPr>
      <w:r>
        <w:t>Note</w:t>
      </w:r>
    </w:p>
    <w:p>
      <w:pPr>
        <w:pStyle w:val="Para 033"/>
      </w:pPr>
      <w:r>
        <w:t xml:space="preserve">The connection string in the preceding code doesn't have any user ID or password </w:t>
        <w:t>details; it just has the server name and the database name.</w:t>
      </w:r>
    </w:p>
    <w:p>
      <w:bookmarkStart w:id="329" w:name="Securely_accessing_an_SQL_databa_1"/>
      <w:pPr>
        <w:pStyle w:val="Normal"/>
      </w:pPr>
      <w:r>
        <w:t xml:space="preserve">Securely accessing an SQL database from Azure Functions using Managed Identity | </w:t>
      </w:r>
      <w:r>
        <w:rPr>
          <w:rStyle w:val="Text0"/>
        </w:rPr>
        <w:t>303</w:t>
      </w:r>
      <w:bookmarkEnd w:id="329"/>
    </w:p>
    <w:p>
      <w:pPr>
        <w:pStyle w:val="Para 013"/>
      </w:pPr>
      <w:r>
        <w:t/>
      </w:r>
    </w:p>
    <w:p>
      <w:pPr>
        <w:pStyle w:val="Para 006"/>
      </w:pPr>
      <w:r>
        <w:t>5. To retrieve the access token, run the following code:</w:t>
      </w:r>
    </w:p>
    <w:p>
      <w:pPr>
        <w:pStyle w:val="Para 013"/>
      </w:pPr>
      <w:r>
        <w:t>con.AccessToken = (new AzureServiceTokenProvider()). GetAccessTokenAsync("https://database. windows.net/").Result;</w:t>
      </w:r>
    </w:p>
    <w:p>
      <w:pPr>
        <w:pStyle w:val="Para 006"/>
      </w:pPr>
      <w:r>
        <w:t>6. Add the following NuGet packages to the function app:</w:t>
      </w:r>
    </w:p>
    <w:p>
      <w:pPr>
        <w:pStyle w:val="Para 013"/>
      </w:pPr>
      <w:r>
        <w:t>Install-Package Microsoft.Azure.Services.AppAuthentication</w:t>
      </w:r>
    </w:p>
    <w:p>
      <w:pPr>
        <w:pStyle w:val="Para 006"/>
      </w:pPr>
      <w:r>
        <w:t>7. Ensure that you have all the following namespaces in the class:</w:t>
      </w:r>
    </w:p>
    <w:p>
      <w:pPr>
        <w:pStyle w:val="Para 007"/>
      </w:pPr>
      <w:r>
        <w:t>using System.Net; using System.Net.Http;</w:t>
      </w:r>
    </w:p>
    <w:p>
      <w:pPr>
        <w:pStyle w:val="Para 007"/>
      </w:pPr>
      <w:r>
        <w:t>using System.Threading.Tasks;</w:t>
      </w:r>
    </w:p>
    <w:p>
      <w:pPr>
        <w:pStyle w:val="Para 007"/>
      </w:pPr>
      <w:r>
        <w:t>using Microsoft.Azure.WebJobs;</w:t>
      </w:r>
    </w:p>
    <w:p>
      <w:pPr>
        <w:pStyle w:val="Para 007"/>
      </w:pPr>
      <w:r>
        <w:t>using Microsoft.Azure.WebJobs.Extensions.Http; using Microsoft.Azure.WebJobs.Host;</w:t>
      </w:r>
    </w:p>
    <w:p>
      <w:pPr>
        <w:pStyle w:val="Para 007"/>
      </w:pPr>
      <w:r>
        <w:t>using System.Data.SqlClient;</w:t>
      </w:r>
    </w:p>
    <w:p>
      <w:pPr>
        <w:pStyle w:val="Para 007"/>
      </w:pPr>
      <w:r>
        <w:t>using System.Data;</w:t>
      </w:r>
    </w:p>
    <w:p>
      <w:pPr>
        <w:pStyle w:val="Para 007"/>
      </w:pPr>
      <w:r>
        <w:t>using System;</w:t>
      </w:r>
    </w:p>
    <w:p>
      <w:pPr>
        <w:pStyle w:val="Para 007"/>
      </w:pPr>
      <w:r>
        <w:t>using Microsoft.Azure.Services.AppAuthentication;</w:t>
      </w:r>
    </w:p>
    <w:p>
      <w:pPr>
        <w:pStyle w:val="Para 006"/>
      </w:pPr>
      <w:r>
        <w:t>8. After ensuring that there are no build errors, publish the function app by right-</w:t>
      </w:r>
    </w:p>
    <w:p>
      <w:pPr>
        <w:pStyle w:val="Para 002"/>
      </w:pPr>
      <w:r>
        <w:t xml:space="preserve">clicking on the project. Then, click on the </w:t>
      </w:r>
      <w:r>
        <w:rPr>
          <w:rStyle w:val="Text0"/>
        </w:rPr>
        <w:t>Publish</w:t>
      </w:r>
      <w:r>
        <w:t xml:space="preserve"> button, which will open the </w:t>
      </w:r>
    </w:p>
    <w:p>
      <w:pPr>
        <w:pStyle w:val="Para 035"/>
      </w:pPr>
      <w:r>
        <w:t>Pick a publish target</w:t>
      </w:r>
      <w:r>
        <w:rPr>
          <w:rStyle w:val="Text0"/>
        </w:rPr>
        <w:t xml:space="preserve"> window, as shown in </w:t>
      </w:r>
      <w:r>
        <w:rPr>
          <w:rStyle w:val="Text7"/>
        </w:rPr>
        <w:t>Figure 9.37</w:t>
      </w:r>
      <w:r>
        <w:rPr>
          <w:rStyle w:val="Text0"/>
        </w:rPr>
        <w:t xml:space="preserve">. Choose </w:t>
      </w:r>
      <w:r>
        <w:t xml:space="preserve">Azure Functions </w:t>
      </w:r>
    </w:p>
    <w:p>
      <w:pPr>
        <w:pStyle w:val="Para 035"/>
      </w:pPr>
      <w:r>
        <w:t>Consumption Plan</w:t>
      </w:r>
      <w:r>
        <w:rPr>
          <w:rStyle w:val="Text0"/>
        </w:rPr>
        <w:t xml:space="preserve">, click on </w:t>
      </w:r>
      <w:r>
        <w:t>Select Existing</w:t>
      </w:r>
      <w:r>
        <w:rPr>
          <w:rStyle w:val="Text0"/>
        </w:rPr>
        <w:t xml:space="preserve">, and then click the </w:t>
      </w:r>
      <w:r>
        <w:t>Create Profile</w:t>
      </w:r>
    </w:p>
    <w:p>
      <w:pPr>
        <w:pStyle w:val="Para 002"/>
      </w:pPr>
      <w:r>
        <w:t>button:</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692400" cy="1155700"/>
            <wp:effectExtent l="0" r="0" t="0" b="0"/>
            <wp:wrapTopAndBottom/>
            <wp:docPr id="349" name="index-328_1.png" descr="index-328_1.png"/>
            <wp:cNvGraphicFramePr>
              <a:graphicFrameLocks noChangeAspect="1"/>
            </wp:cNvGraphicFramePr>
            <a:graphic>
              <a:graphicData uri="http://schemas.openxmlformats.org/drawingml/2006/picture">
                <pic:pic>
                  <pic:nvPicPr>
                    <pic:cNvPr id="0" name="index-328_1.png" descr="index-328_1.png"/>
                    <pic:cNvPicPr/>
                  </pic:nvPicPr>
                  <pic:blipFill>
                    <a:blip r:embed="rId353"/>
                    <a:stretch>
                      <a:fillRect/>
                    </a:stretch>
                  </pic:blipFill>
                  <pic:spPr>
                    <a:xfrm>
                      <a:off x="0" y="0"/>
                      <a:ext cx="2692400" cy="1155700"/>
                    </a:xfrm>
                    <a:prstGeom prst="rect">
                      <a:avLst/>
                    </a:prstGeom>
                  </pic:spPr>
                </pic:pic>
              </a:graphicData>
            </a:graphic>
          </wp:anchor>
        </w:drawing>
      </w:r>
    </w:p>
    <w:p>
      <w:pPr>
        <w:pStyle w:val="Para 013"/>
      </w:pPr>
      <w:r>
        <w:t/>
      </w:r>
    </w:p>
    <w:p>
      <w:pPr>
        <w:pStyle w:val="Para 022"/>
      </w:pPr>
      <w:r>
        <w:t>Figure 9.37: Visual Studio—picking a publish target</w:t>
      </w:r>
    </w:p>
    <w:p>
      <w:pPr>
        <w:pStyle w:val="Para 013"/>
      </w:pPr>
      <w:r>
        <w:t xml:space="preserve">9. Next, provide values for </w:t>
      </w:r>
      <w:r>
        <w:rPr>
          <w:rStyle w:val="Text0"/>
        </w:rPr>
        <w:t>Resource Group</w:t>
      </w:r>
      <w:r>
        <w:t xml:space="preserve"> and </w:t>
      </w:r>
      <w:r>
        <w:rPr>
          <w:rStyle w:val="Text0"/>
        </w:rPr>
        <w:t>Function App</w:t>
      </w:r>
      <w:r>
        <w:t xml:space="preserve">, click on the </w:t>
      </w:r>
      <w:r>
        <w:rPr>
          <w:rStyle w:val="Text0"/>
        </w:rPr>
        <w:t>OK</w:t>
      </w:r>
    </w:p>
    <w:p>
      <w:pPr>
        <w:pStyle w:val="Para 002"/>
      </w:pPr>
      <w:r>
        <w:t xml:space="preserve">button, and then click on the </w:t>
      </w:r>
      <w:r>
        <w:rPr>
          <w:rStyle w:val="Text0"/>
        </w:rPr>
        <w:t>Publish</w:t>
      </w:r>
      <w:r>
        <w:t xml:space="preserve"> button to publish the HTTP trigger to the </w:t>
      </w:r>
    </w:p>
    <w:p>
      <w:pPr>
        <w:pStyle w:val="Para 002"/>
      </w:pPr>
      <w:r>
        <w:t>Azure function app.</w:t>
      </w:r>
    </w:p>
    <w:p>
      <w:pPr>
        <w:pStyle w:val="Para 013"/>
      </w:pPr>
      <w:r>
        <w:t/>
      </w:r>
    </w:p>
    <w:p>
      <w:pPr>
        <w:pStyle w:val="Normal"/>
      </w:pPr>
      <w:r>
        <w:t>In this section, we created the function app. Let's move to the next section to create the database.</w:t>
      </w:r>
    </w:p>
    <w:p>
      <w:bookmarkStart w:id="330" w:name="304___Configuring_security_for_A"/>
      <w:pPr>
        <w:pStyle w:val="Normal"/>
      </w:pPr>
      <w:r>
        <w:rPr>
          <w:rStyle w:val="Text0"/>
        </w:rPr>
        <w:t>304</w:t>
      </w:r>
      <w:r>
        <w:t xml:space="preserve"> | Configuring security for Azure Functions</w:t>
      </w:r>
      <w:bookmarkEnd w:id="330"/>
    </w:p>
    <w:p>
      <w:pPr>
        <w:pStyle w:val="Para 013"/>
      </w:pPr>
      <w:r>
        <w:t/>
      </w:r>
    </w:p>
    <w:p>
      <w:pPr>
        <w:pStyle w:val="Para 012"/>
      </w:pPr>
      <w:r>
        <w:t>Creating an SQL database</w:t>
      </w:r>
    </w:p>
    <w:p>
      <w:pPr>
        <w:pStyle w:val="Normal"/>
      </w:pPr>
      <w:r>
        <w:t>Create an SQL database by performing the following steps:</w:t>
      </w:r>
    </w:p>
    <w:p>
      <w:pPr>
        <w:pStyle w:val="Para 002"/>
      </w:pPr>
      <w:r>
        <w:t xml:space="preserve">1. Click on </w:t>
      </w:r>
      <w:r>
        <w:rPr>
          <w:rStyle w:val="Text0"/>
        </w:rPr>
        <w:t>Create a resource</w:t>
      </w:r>
      <w:r>
        <w:t xml:space="preserve"> and search for </w:t>
      </w:r>
      <w:r>
        <w:rPr>
          <w:rStyle w:val="Text0"/>
        </w:rPr>
        <w:t>SQL database</w:t>
      </w:r>
      <w:r>
        <w:t xml:space="preserve">, as shown in </w:t>
      </w:r>
      <w:r>
        <w:rPr>
          <w:rStyle w:val="Text1"/>
        </w:rPr>
        <w:t>Figure 9.38</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070100" cy="914400"/>
            <wp:effectExtent l="0" r="0" t="0" b="0"/>
            <wp:wrapTopAndBottom/>
            <wp:docPr id="350" name="index-329_1.png" descr="index-329_1.png"/>
            <wp:cNvGraphicFramePr>
              <a:graphicFrameLocks noChangeAspect="1"/>
            </wp:cNvGraphicFramePr>
            <a:graphic>
              <a:graphicData uri="http://schemas.openxmlformats.org/drawingml/2006/picture">
                <pic:pic>
                  <pic:nvPicPr>
                    <pic:cNvPr id="0" name="index-329_1.png" descr="index-329_1.png"/>
                    <pic:cNvPicPr/>
                  </pic:nvPicPr>
                  <pic:blipFill>
                    <a:blip r:embed="rId354"/>
                    <a:stretch>
                      <a:fillRect/>
                    </a:stretch>
                  </pic:blipFill>
                  <pic:spPr>
                    <a:xfrm>
                      <a:off x="0" y="0"/>
                      <a:ext cx="2070100" cy="914400"/>
                    </a:xfrm>
                    <a:prstGeom prst="rect">
                      <a:avLst/>
                    </a:prstGeom>
                  </pic:spPr>
                </pic:pic>
              </a:graphicData>
            </a:graphic>
          </wp:anchor>
        </w:drawing>
      </w:r>
    </w:p>
    <w:p>
      <w:pPr>
        <w:pStyle w:val="Para 013"/>
      </w:pPr>
      <w:r>
        <w:t/>
      </w:r>
    </w:p>
    <w:p>
      <w:pPr>
        <w:pStyle w:val="Para 027"/>
      </w:pPr>
      <w:r>
        <w:t>Figure 9.38: Search for SQL database in the Azure portal</w:t>
      </w:r>
    </w:p>
    <w:p>
      <w:pPr>
        <w:pStyle w:val="Para 002"/>
      </w:pPr>
      <w:r>
        <w:t xml:space="preserve">2. In the </w:t>
      </w:r>
      <w:r>
        <w:rPr>
          <w:rStyle w:val="Text0"/>
        </w:rPr>
        <w:t>Create SQL Database</w:t>
      </w:r>
      <w:r>
        <w:t xml:space="preserve"> blade, provide all the details to create the SQL </w:t>
      </w:r>
    </w:p>
    <w:p>
      <w:pPr>
        <w:pStyle w:val="Para 008"/>
      </w:pPr>
      <w:r>
        <w:t xml:space="preserve">database, as shown in </w:t>
      </w:r>
      <w:r>
        <w:rPr>
          <w:rStyle w:val="Text1"/>
        </w:rPr>
        <w:t>Figure 9.39</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819400" cy="2603500"/>
            <wp:effectExtent l="0" r="0" t="0" b="0"/>
            <wp:wrapTopAndBottom/>
            <wp:docPr id="351" name="index-329_2.png" descr="index-329_2.png"/>
            <wp:cNvGraphicFramePr>
              <a:graphicFrameLocks noChangeAspect="1"/>
            </wp:cNvGraphicFramePr>
            <a:graphic>
              <a:graphicData uri="http://schemas.openxmlformats.org/drawingml/2006/picture">
                <pic:pic>
                  <pic:nvPicPr>
                    <pic:cNvPr id="0" name="index-329_2.png" descr="index-329_2.png"/>
                    <pic:cNvPicPr/>
                  </pic:nvPicPr>
                  <pic:blipFill>
                    <a:blip r:embed="rId355"/>
                    <a:stretch>
                      <a:fillRect/>
                    </a:stretch>
                  </pic:blipFill>
                  <pic:spPr>
                    <a:xfrm>
                      <a:off x="0" y="0"/>
                      <a:ext cx="2819400" cy="2603500"/>
                    </a:xfrm>
                    <a:prstGeom prst="rect">
                      <a:avLst/>
                    </a:prstGeom>
                  </pic:spPr>
                </pic:pic>
              </a:graphicData>
            </a:graphic>
          </wp:anchor>
        </w:drawing>
      </w:r>
    </w:p>
    <w:p>
      <w:pPr>
        <w:pStyle w:val="Para 013"/>
      </w:pPr>
      <w:r>
        <w:t/>
      </w:r>
    </w:p>
    <w:p>
      <w:pPr>
        <w:pStyle w:val="Para 114"/>
      </w:pPr>
      <w:r>
        <w:rPr>
          <w:rStyle w:val="Text2"/>
        </w:rPr>
        <w:t xml:space="preserve">Figure 9.39: Creating an SQL database </w:t>
      </w:r>
      <w:r>
        <w:t xml:space="preserve">Securely accessing an SQL database from Azure Functions using Managed Identity | </w:t>
      </w:r>
      <w:r>
        <w:rPr>
          <w:rStyle w:val="Text0"/>
        </w:rPr>
        <w:t>305</w:t>
      </w:r>
    </w:p>
    <w:p>
      <w:pPr>
        <w:pStyle w:val="Para 013"/>
      </w:pPr>
      <w:r>
        <w:t/>
      </w:r>
    </w:p>
    <w:p>
      <w:bookmarkStart w:id="331" w:name="In_this_section__you_learned_how"/>
      <w:pPr>
        <w:pStyle w:val="Normal"/>
      </w:pPr>
      <w:r>
        <w:t>In this section, you learned how to create an SQL database in an existing SQL server. Let's move on to the next section.</w:t>
      </w:r>
      <w:bookmarkEnd w:id="331"/>
    </w:p>
    <w:p>
      <w:pPr>
        <w:pStyle w:val="Para 012"/>
      </w:pPr>
      <w:r>
        <w:t>Enabling Managed Identity</w:t>
      </w:r>
    </w:p>
    <w:p>
      <w:pPr>
        <w:pStyle w:val="Normal"/>
      </w:pPr>
      <w:r>
        <w:t>Managed Identity is a feature of Azure Active Directory that will let the program authenticate the service automatically without providing any credentials. In this section, we'll enable Managed Identity for our Azure functions. Perform the following steps to do this:</w:t>
      </w:r>
    </w:p>
    <w:p>
      <w:pPr>
        <w:pStyle w:val="Para 006"/>
      </w:pPr>
      <w:r>
        <w:t xml:space="preserve">1. Navigate to the </w:t>
      </w:r>
      <w:r>
        <w:rPr>
          <w:rStyle w:val="Text0"/>
        </w:rPr>
        <w:t>Identity</w:t>
      </w:r>
      <w:r>
        <w:t xml:space="preserve"> tab. Under the </w:t>
      </w:r>
      <w:r>
        <w:rPr>
          <w:rStyle w:val="Text0"/>
        </w:rPr>
        <w:t>System assigned</w:t>
      </w:r>
      <w:r>
        <w:t xml:space="preserve"> tab, click the </w:t>
      </w:r>
      <w:r>
        <w:rPr>
          <w:rStyle w:val="Text0"/>
        </w:rPr>
        <w:t>On</w:t>
      </w:r>
      <w:r>
        <w:t xml:space="preserve"> button </w:t>
      </w:r>
    </w:p>
    <w:p>
      <w:pPr>
        <w:pStyle w:val="Para 002"/>
      </w:pPr>
      <w:r>
        <w:t xml:space="preserve">of the </w:t>
      </w:r>
      <w:r>
        <w:rPr>
          <w:rStyle w:val="Text0"/>
        </w:rPr>
        <w:t>Status</w:t>
      </w:r>
      <w:r>
        <w:t xml:space="preserve"> toggle button and click on </w:t>
      </w:r>
      <w:r>
        <w:rPr>
          <w:rStyle w:val="Text0"/>
        </w:rPr>
        <w:t>Save</w:t>
      </w:r>
      <w:r>
        <w:t xml:space="preserve">, as shown in </w:t>
      </w:r>
      <w:r>
        <w:rPr>
          <w:rStyle w:val="Text1"/>
        </w:rPr>
        <w:t>Figure 9.40</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1905000" cy="2349500"/>
            <wp:effectExtent l="0" r="0" t="0" b="0"/>
            <wp:wrapTopAndBottom/>
            <wp:docPr id="352" name="index-330_1.png" descr="index-330_1.png"/>
            <wp:cNvGraphicFramePr>
              <a:graphicFrameLocks noChangeAspect="1"/>
            </wp:cNvGraphicFramePr>
            <a:graphic>
              <a:graphicData uri="http://schemas.openxmlformats.org/drawingml/2006/picture">
                <pic:pic>
                  <pic:nvPicPr>
                    <pic:cNvPr id="0" name="index-330_1.png" descr="index-330_1.png"/>
                    <pic:cNvPicPr/>
                  </pic:nvPicPr>
                  <pic:blipFill>
                    <a:blip r:embed="rId356"/>
                    <a:stretch>
                      <a:fillRect/>
                    </a:stretch>
                  </pic:blipFill>
                  <pic:spPr>
                    <a:xfrm>
                      <a:off x="0" y="0"/>
                      <a:ext cx="1905000" cy="2349500"/>
                    </a:xfrm>
                    <a:prstGeom prst="rect">
                      <a:avLst/>
                    </a:prstGeom>
                  </pic:spPr>
                </pic:pic>
              </a:graphicData>
            </a:graphic>
          </wp:anchor>
        </w:drawing>
      </w:r>
    </w:p>
    <w:p>
      <w:pPr>
        <w:pStyle w:val="Para 013"/>
      </w:pPr>
      <w:r>
        <w:t/>
      </w:r>
    </w:p>
    <w:p>
      <w:pPr>
        <w:pStyle w:val="Para 032"/>
      </w:pPr>
      <w:r>
        <w:t>Figure 9.40: Azure Functions—enabling a system assigned managed identity</w:t>
      </w:r>
    </w:p>
    <w:p>
      <w:pPr>
        <w:pStyle w:val="Para 006"/>
      </w:pPr>
      <w:r>
        <w:t xml:space="preserve">2. After clicking on the </w:t>
      </w:r>
      <w:r>
        <w:rPr>
          <w:rStyle w:val="Text0"/>
        </w:rPr>
        <w:t>Save</w:t>
      </w:r>
      <w:r>
        <w:t xml:space="preserve"> button, a pop-up box will be displayed, as shown in </w:t>
      </w:r>
    </w:p>
    <w:p>
      <w:pPr>
        <w:pStyle w:val="Para 002"/>
      </w:pPr>
      <w:r>
        <w:rPr>
          <w:rStyle w:val="Text1"/>
        </w:rPr>
        <w:t>Figure 9.41</w:t>
      </w:r>
      <w:r>
        <w:t xml:space="preserve">. Click on </w:t>
      </w:r>
      <w:r>
        <w:rPr>
          <w:rStyle w:val="Text0"/>
        </w:rPr>
        <w:t>Yes</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406400"/>
            <wp:effectExtent l="0" r="0" t="0" b="0"/>
            <wp:wrapTopAndBottom/>
            <wp:docPr id="353" name="index-330_2.png" descr="index-330_2.png"/>
            <wp:cNvGraphicFramePr>
              <a:graphicFrameLocks noChangeAspect="1"/>
            </wp:cNvGraphicFramePr>
            <a:graphic>
              <a:graphicData uri="http://schemas.openxmlformats.org/drawingml/2006/picture">
                <pic:pic>
                  <pic:nvPicPr>
                    <pic:cNvPr id="0" name="index-330_2.png" descr="index-330_2.png"/>
                    <pic:cNvPicPr/>
                  </pic:nvPicPr>
                  <pic:blipFill>
                    <a:blip r:embed="rId357"/>
                    <a:stretch>
                      <a:fillRect/>
                    </a:stretch>
                  </pic:blipFill>
                  <pic:spPr>
                    <a:xfrm>
                      <a:off x="0" y="0"/>
                      <a:ext cx="3505200" cy="406400"/>
                    </a:xfrm>
                    <a:prstGeom prst="rect">
                      <a:avLst/>
                    </a:prstGeom>
                  </pic:spPr>
                </pic:pic>
              </a:graphicData>
            </a:graphic>
          </wp:anchor>
        </w:drawing>
      </w:r>
    </w:p>
    <w:p>
      <w:pPr>
        <w:pStyle w:val="Para 013"/>
      </w:pPr>
      <w:r>
        <w:t/>
      </w:r>
    </w:p>
    <w:p>
      <w:pPr>
        <w:pStyle w:val="Para 051"/>
      </w:pPr>
      <w:r>
        <w:t>Figure 9.41: Azure Functions—enabling a system assigned managed identity—confirmation</w:t>
      </w:r>
      <w:r>
        <w:rPr>
          <w:rStyle w:val="Text3"/>
        </w:rPr>
        <w:t xml:space="preserve"> </w:t>
      </w:r>
      <w:r>
        <w:rPr>
          <w:rStyle w:val="Text6"/>
        </w:rPr>
        <w:t>306</w:t>
      </w:r>
      <w:r>
        <w:rPr>
          <w:rStyle w:val="Text3"/>
        </w:rPr>
        <w:t xml:space="preserve"> | Configuring security for Azure Functions</w:t>
      </w:r>
    </w:p>
    <w:p>
      <w:pPr>
        <w:pStyle w:val="Para 013"/>
      </w:pPr>
      <w:r>
        <w:t/>
      </w:r>
    </w:p>
    <w:p>
      <w:bookmarkStart w:id="332" w:name="3___Once_the_details_are_saved"/>
      <w:pPr>
        <w:pStyle w:val="Para 002"/>
      </w:pPr>
      <w:r>
        <w:t xml:space="preserve">3. Once the details are saved, the object ID will be displayed, as shown in </w:t>
      </w:r>
      <w:r>
        <w:rPr>
          <w:rStyle w:val="Text1"/>
        </w:rPr>
        <w:t>Figure 9.42</w:t>
      </w:r>
      <w:r>
        <w:t xml:space="preserve">. </w:t>
      </w:r>
      <w:bookmarkEnd w:id="332"/>
    </w:p>
    <w:p>
      <w:pPr>
        <w:pStyle w:val="Para 008"/>
      </w:pPr>
      <w:r>
        <w:t xml:space="preserve">Grab the object ID and keep it in a Notepad file. We will use it in the following </w:t>
      </w:r>
      <w:r>
        <w:rPr>
          <w:rStyle w:val="Text1"/>
        </w:rPr>
        <w:t>Allowing SQL Server access to the new Managed Identity service</w:t>
      </w:r>
      <w:r>
        <w:t xml:space="preserve"> section of this recipe:</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527300" cy="1727200"/>
            <wp:effectExtent l="0" r="0" t="0" b="0"/>
            <wp:wrapTopAndBottom/>
            <wp:docPr id="354" name="index-331_1.png" descr="index-331_1.png"/>
            <wp:cNvGraphicFramePr>
              <a:graphicFrameLocks noChangeAspect="1"/>
            </wp:cNvGraphicFramePr>
            <a:graphic>
              <a:graphicData uri="http://schemas.openxmlformats.org/drawingml/2006/picture">
                <pic:pic>
                  <pic:nvPicPr>
                    <pic:cNvPr id="0" name="index-331_1.png" descr="index-331_1.png"/>
                    <pic:cNvPicPr/>
                  </pic:nvPicPr>
                  <pic:blipFill>
                    <a:blip r:embed="rId358"/>
                    <a:stretch>
                      <a:fillRect/>
                    </a:stretch>
                  </pic:blipFill>
                  <pic:spPr>
                    <a:xfrm>
                      <a:off x="0" y="0"/>
                      <a:ext cx="2527300" cy="1727200"/>
                    </a:xfrm>
                    <a:prstGeom prst="rect">
                      <a:avLst/>
                    </a:prstGeom>
                  </pic:spPr>
                </pic:pic>
              </a:graphicData>
            </a:graphic>
          </wp:anchor>
        </w:drawing>
      </w:r>
    </w:p>
    <w:p>
      <w:pPr>
        <w:pStyle w:val="Para 013"/>
      </w:pPr>
      <w:r>
        <w:t/>
      </w:r>
    </w:p>
    <w:p>
      <w:pPr>
        <w:pStyle w:val="Para 024"/>
      </w:pPr>
      <w:r>
        <w:t>Figure 9.42: Azure Functions—system assigned managed identity—copying the object ID</w:t>
      </w:r>
    </w:p>
    <w:p>
      <w:pPr>
        <w:pStyle w:val="Normal"/>
      </w:pPr>
      <w:r>
        <w:t>In this section, we enabled the system assigned managed identity. Let's move on to the next section.</w:t>
      </w:r>
    </w:p>
    <w:p>
      <w:pPr>
        <w:pStyle w:val="Normal"/>
      </w:pPr>
      <w:r>
        <w:rPr>
          <w:rStyle w:val="Text0"/>
        </w:rPr>
        <w:t>Allowing SQL Server access to the new Managed Identity service</w:t>
      </w:r>
      <w:r>
        <w:t xml:space="preserve"> In this section, we'll create an admin user that has access to the SQL server that our function app will connect to. Perform the following steps:</w:t>
      </w:r>
    </w:p>
    <w:p>
      <w:pPr>
        <w:pStyle w:val="Para 002"/>
      </w:pPr>
      <w:r>
        <w:t xml:space="preserve">1. Authenticate your Azure account's identity using the Azure CLI by running the </w:t>
      </w:r>
      <w:r>
        <w:rPr>
          <w:rStyle w:val="Text0"/>
        </w:rPr>
        <w:t xml:space="preserve">az </w:t>
      </w:r>
    </w:p>
    <w:p>
      <w:pPr>
        <w:pStyle w:val="Para 008"/>
      </w:pPr>
      <w:r>
        <w:rPr>
          <w:rStyle w:val="Text0"/>
        </w:rPr>
        <w:t>login</w:t>
      </w:r>
      <w:r>
        <w:t xml:space="preserve"> command in Command Prompt, as shown in </w:t>
      </w:r>
      <w:r>
        <w:rPr>
          <w:rStyle w:val="Text1"/>
        </w:rPr>
        <w:t>Figure 9.43</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152400"/>
            <wp:effectExtent l="0" r="0" t="0" b="0"/>
            <wp:wrapTopAndBottom/>
            <wp:docPr id="355" name="index-331_2.png" descr="index-331_2.png"/>
            <wp:cNvGraphicFramePr>
              <a:graphicFrameLocks noChangeAspect="1"/>
            </wp:cNvGraphicFramePr>
            <a:graphic>
              <a:graphicData uri="http://schemas.openxmlformats.org/drawingml/2006/picture">
                <pic:pic>
                  <pic:nvPicPr>
                    <pic:cNvPr id="0" name="index-331_2.png" descr="index-331_2.png"/>
                    <pic:cNvPicPr/>
                  </pic:nvPicPr>
                  <pic:blipFill>
                    <a:blip r:embed="rId359"/>
                    <a:stretch>
                      <a:fillRect/>
                    </a:stretch>
                  </pic:blipFill>
                  <pic:spPr>
                    <a:xfrm>
                      <a:off x="0" y="0"/>
                      <a:ext cx="3505200" cy="152400"/>
                    </a:xfrm>
                    <a:prstGeom prst="rect">
                      <a:avLst/>
                    </a:prstGeom>
                  </pic:spPr>
                </pic:pic>
              </a:graphicData>
            </a:graphic>
          </wp:anchor>
        </w:drawing>
      </w:r>
    </w:p>
    <w:p>
      <w:pPr>
        <w:pStyle w:val="Para 013"/>
      </w:pPr>
      <w:r>
        <w:t/>
      </w:r>
    </w:p>
    <w:p>
      <w:pPr>
        <w:pStyle w:val="Para 027"/>
      </w:pPr>
      <w:r>
        <w:t>Figure 9.43: Command Prompt—using the az login command</w:t>
      </w:r>
    </w:p>
    <w:p>
      <w:bookmarkStart w:id="333" w:name="Securely_accessing_an_SQL_databa_2"/>
      <w:pPr>
        <w:pStyle w:val="Normal"/>
      </w:pPr>
      <w:r>
        <w:t xml:space="preserve">Securely accessing an SQL database from Azure Functions using Managed Identity | </w:t>
      </w:r>
      <w:r>
        <w:rPr>
          <w:rStyle w:val="Text0"/>
        </w:rPr>
        <w:t>307</w:t>
      </w:r>
      <w:bookmarkEnd w:id="333"/>
    </w:p>
    <w:p>
      <w:pPr>
        <w:pStyle w:val="Para 013"/>
      </w:pPr>
      <w:r>
        <w:t/>
      </w:r>
    </w:p>
    <w:p>
      <w:pPr>
        <w:pStyle w:val="Para 006"/>
      </w:pPr>
      <w:r>
        <w:t xml:space="preserve">2. You'll be prompted to provide your Azure account credentials to log in to the </w:t>
      </w:r>
    </w:p>
    <w:p>
      <w:pPr>
        <w:pStyle w:val="Para 002"/>
      </w:pPr>
      <w:r>
        <w:t xml:space="preserve">Azure portal. Once you have provided your credentials, it will show you the </w:t>
      </w:r>
    </w:p>
    <w:p>
      <w:pPr>
        <w:pStyle w:val="Para 002"/>
      </w:pPr>
      <w:r>
        <w:t>available subscriptions in the command console.</w:t>
      </w:r>
    </w:p>
    <w:p>
      <w:pPr>
        <w:pStyle w:val="Para 006"/>
      </w:pPr>
      <w:r>
        <w:t xml:space="preserve">3. Run the following command in Command Prompt by passing the object ID that </w:t>
      </w:r>
    </w:p>
    <w:p>
      <w:pPr>
        <w:pStyle w:val="Para 002"/>
      </w:pPr>
      <w:r>
        <w:t xml:space="preserve">you noted in </w:t>
      </w:r>
      <w:r>
        <w:rPr>
          <w:rStyle w:val="Text1"/>
        </w:rPr>
        <w:t>Step 3</w:t>
      </w:r>
      <w:r>
        <w:t xml:space="preserve"> of the previous section:</w:t>
      </w:r>
    </w:p>
    <w:p>
      <w:pPr>
        <w:pStyle w:val="Para 007"/>
      </w:pPr>
      <w:r>
        <w:t>az sql server ad-admin create --resource-group &lt;</w:t>
        <w:t>&gt; --server-name &lt;</w:t>
        <w:t xml:space="preserve">&gt; --display-name sqladminuser --object-id </w:t>
      </w:r>
    </w:p>
    <w:p>
      <w:pPr>
        <w:pStyle w:val="6 Block"/>
      </w:pPr>
    </w:p>
    <w:p>
      <w:pPr>
        <w:pStyle w:val="Para 002"/>
      </w:pPr>
      <w:r>
        <w:t>The following is the output of the previous command:</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939800"/>
            <wp:effectExtent l="0" r="0" t="0" b="0"/>
            <wp:wrapTopAndBottom/>
            <wp:docPr id="356" name="index-332_1.png" descr="index-332_1.png"/>
            <wp:cNvGraphicFramePr>
              <a:graphicFrameLocks noChangeAspect="1"/>
            </wp:cNvGraphicFramePr>
            <a:graphic>
              <a:graphicData uri="http://schemas.openxmlformats.org/drawingml/2006/picture">
                <pic:pic>
                  <pic:nvPicPr>
                    <pic:cNvPr id="0" name="index-332_1.png" descr="index-332_1.png"/>
                    <pic:cNvPicPr/>
                  </pic:nvPicPr>
                  <pic:blipFill>
                    <a:blip r:embed="rId360"/>
                    <a:stretch>
                      <a:fillRect/>
                    </a:stretch>
                  </pic:blipFill>
                  <pic:spPr>
                    <a:xfrm>
                      <a:off x="0" y="0"/>
                      <a:ext cx="3505200" cy="939800"/>
                    </a:xfrm>
                    <a:prstGeom prst="rect">
                      <a:avLst/>
                    </a:prstGeom>
                  </pic:spPr>
                </pic:pic>
              </a:graphicData>
            </a:graphic>
          </wp:anchor>
        </w:drawing>
      </w:r>
    </w:p>
    <w:p>
      <w:pPr>
        <w:pStyle w:val="Para 013"/>
      </w:pPr>
      <w:r>
        <w:t/>
      </w:r>
    </w:p>
    <w:p>
      <w:pPr>
        <w:pStyle w:val="Para 027"/>
      </w:pPr>
      <w:r>
        <w:t>Figure 9.44: Command Prompt—running the az commands</w:t>
      </w:r>
    </w:p>
    <w:p>
      <w:pPr>
        <w:pStyle w:val="Para 006"/>
      </w:pPr>
      <w:r>
        <w:t xml:space="preserve">4. Create a table named </w:t>
      </w:r>
      <w:r>
        <w:rPr>
          <w:rStyle w:val="Text0"/>
        </w:rPr>
        <w:t>EmployeeInfo</w:t>
      </w:r>
      <w:r>
        <w:t xml:space="preserve"> using the following script:</w:t>
      </w:r>
    </w:p>
    <w:p>
      <w:pPr>
        <w:pStyle w:val="Normal"/>
      </w:pPr>
      <w:r>
        <w:t xml:space="preserve">CREATE TABLE [dbo].[EmployeeInfo]( [PKEmployeeId] [bigint] IDENTITY(1,1) NOT NULL, [firstname] [varchar](50) NOT NULL, [lastname] [varchar](50) NULL, [email] [varchar](50) NOT NULL, CONSTRAINT [PK_EmployeeInfo] PRIMARY KEY CLUSTERED ( </w:t>
        <w:t xml:space="preserve">[PKEmployeeId] </w:t>
      </w:r>
    </w:p>
    <w:p>
      <w:pPr>
        <w:pStyle w:val="Para 007"/>
      </w:pPr>
      <w:r>
        <w:t>ASC</w:t>
      </w:r>
    </w:p>
    <w:p>
      <w:pPr>
        <w:pStyle w:val="Para 007"/>
      </w:pPr>
      <w:r>
        <w:t>) )</w:t>
      </w:r>
    </w:p>
    <w:p>
      <w:pPr>
        <w:pStyle w:val="Para 012"/>
      </w:pPr>
      <w:r>
        <w:t>In this section, we enabled access to SQL Server using our object ID. Let's move on to the next section.</w:t>
      </w:r>
    </w:p>
    <w:p>
      <w:bookmarkStart w:id="334" w:name="308___Configuring_security_for_A"/>
      <w:pPr>
        <w:pStyle w:val="Normal"/>
      </w:pPr>
      <w:r>
        <w:rPr>
          <w:rStyle w:val="Text0"/>
        </w:rPr>
        <w:t>308</w:t>
      </w:r>
      <w:r>
        <w:t xml:space="preserve"> | Configuring security for Azure Functions</w:t>
      </w:r>
      <w:bookmarkEnd w:id="334"/>
    </w:p>
    <w:p>
      <w:pPr>
        <w:pStyle w:val="Para 013"/>
      </w:pPr>
      <w:r>
        <w:t/>
      </w:r>
    </w:p>
    <w:p>
      <w:pPr>
        <w:pStyle w:val="Normal"/>
      </w:pPr>
      <w:r>
        <w:rPr>
          <w:rStyle w:val="Text0"/>
        </w:rPr>
        <w:t>Executing the HTTP trigger and testing</w:t>
      </w:r>
      <w:r>
        <w:t xml:space="preserve"> In order to test whether the code can connect to the database without credentials (your username and password), perform the following steps:</w:t>
      </w:r>
    </w:p>
    <w:p>
      <w:pPr>
        <w:pStyle w:val="Para 002"/>
      </w:pPr>
      <w:r>
        <w:t>1. Open Postman and submit a request as shown:</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276600" cy="1727200"/>
            <wp:effectExtent l="0" r="0" t="0" b="0"/>
            <wp:wrapTopAndBottom/>
            <wp:docPr id="357" name="index-333_1.png" descr="index-333_1.png"/>
            <wp:cNvGraphicFramePr>
              <a:graphicFrameLocks noChangeAspect="1"/>
            </wp:cNvGraphicFramePr>
            <a:graphic>
              <a:graphicData uri="http://schemas.openxmlformats.org/drawingml/2006/picture">
                <pic:pic>
                  <pic:nvPicPr>
                    <pic:cNvPr id="0" name="index-333_1.png" descr="index-333_1.png"/>
                    <pic:cNvPicPr/>
                  </pic:nvPicPr>
                  <pic:blipFill>
                    <a:blip r:embed="rId361"/>
                    <a:stretch>
                      <a:fillRect/>
                    </a:stretch>
                  </pic:blipFill>
                  <pic:spPr>
                    <a:xfrm>
                      <a:off x="0" y="0"/>
                      <a:ext cx="3276600" cy="1727200"/>
                    </a:xfrm>
                    <a:prstGeom prst="rect">
                      <a:avLst/>
                    </a:prstGeom>
                  </pic:spPr>
                </pic:pic>
              </a:graphicData>
            </a:graphic>
          </wp:anchor>
        </w:drawing>
      </w:r>
    </w:p>
    <w:p>
      <w:pPr>
        <w:pStyle w:val="Para 013"/>
      </w:pPr>
      <w:r>
        <w:t/>
      </w:r>
    </w:p>
    <w:p>
      <w:pPr>
        <w:pStyle w:val="Para 032"/>
      </w:pPr>
      <w:r>
        <w:t>Figure 9.45: Postman—submitting a POST request to Azure Functions</w:t>
      </w:r>
    </w:p>
    <w:p>
      <w:pPr>
        <w:pStyle w:val="Para 002"/>
      </w:pPr>
      <w:r>
        <w:t>2. Let's review the SQL database to see whether the record was inserted:</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044700" cy="914400"/>
            <wp:effectExtent l="0" r="0" t="0" b="0"/>
            <wp:wrapTopAndBottom/>
            <wp:docPr id="358" name="index-333_2.jpg" descr="index-333_2.jpg"/>
            <wp:cNvGraphicFramePr>
              <a:graphicFrameLocks noChangeAspect="1"/>
            </wp:cNvGraphicFramePr>
            <a:graphic>
              <a:graphicData uri="http://schemas.openxmlformats.org/drawingml/2006/picture">
                <pic:pic>
                  <pic:nvPicPr>
                    <pic:cNvPr id="0" name="index-333_2.jpg" descr="index-333_2.jpg"/>
                    <pic:cNvPicPr/>
                  </pic:nvPicPr>
                  <pic:blipFill>
                    <a:blip r:embed="rId362"/>
                    <a:stretch>
                      <a:fillRect/>
                    </a:stretch>
                  </pic:blipFill>
                  <pic:spPr>
                    <a:xfrm>
                      <a:off x="0" y="0"/>
                      <a:ext cx="2044700" cy="914400"/>
                    </a:xfrm>
                    <a:prstGeom prst="rect">
                      <a:avLst/>
                    </a:prstGeom>
                  </pic:spPr>
                </pic:pic>
              </a:graphicData>
            </a:graphic>
          </wp:anchor>
        </w:drawing>
      </w:r>
    </w:p>
    <w:p>
      <w:pPr>
        <w:pStyle w:val="Para 013"/>
      </w:pPr>
      <w:r>
        <w:t/>
      </w:r>
    </w:p>
    <w:p>
      <w:pPr>
        <w:pStyle w:val="Para 027"/>
      </w:pPr>
      <w:r>
        <w:t xml:space="preserve">Figure 9.46: Postman—SSMS—Viewing the inserted data </w:t>
      </w:r>
    </w:p>
    <w:p>
      <w:pPr>
        <w:pStyle w:val="0 Block"/>
      </w:pPr>
    </w:p>
    <w:p>
      <w:bookmarkStart w:id="335" w:name="Configuring_additional_security"/>
      <w:pPr>
        <w:pStyle w:val="Normal"/>
        <w:pageBreakBefore w:val="on"/>
      </w:pPr>
      <w:r>
        <w:t xml:space="preserve">Configuring additional security using IP whitelisting | </w:t>
      </w:r>
      <w:r>
        <w:rPr>
          <w:rStyle w:val="Text0"/>
        </w:rPr>
        <w:t>309</w:t>
      </w:r>
      <w:bookmarkEnd w:id="335"/>
    </w:p>
    <w:p>
      <w:pPr>
        <w:pStyle w:val="Para 013"/>
      </w:pPr>
      <w:r>
        <w:t/>
      </w:r>
    </w:p>
    <w:p>
      <w:pPr>
        <w:pStyle w:val="Normal"/>
      </w:pPr>
      <w:r>
        <w:t>In this recipe, we have learned how to access Azure SQL Database from an Azure function app without providing a password by leveraging the Managed Identity feature. Let's move on to the next recipe.</w:t>
      </w:r>
    </w:p>
    <w:p>
      <w:pPr>
        <w:pStyle w:val="Para 013"/>
      </w:pPr>
      <w:r>
        <w:t/>
      </w:r>
    </w:p>
    <w:p>
      <w:pPr>
        <w:pStyle w:val="Para 017"/>
      </w:pPr>
      <w:r>
        <w:t>Configuring additional security using IP whitelisting</w:t>
      </w:r>
    </w:p>
    <w:p>
      <w:pPr>
        <w:pStyle w:val="Normal"/>
      </w:pPr>
      <w:r>
        <w:t>In this recipe, you'll learn a technique to secure and restrict access to your Azure functions only to those clients whose IP addresses are whitelisted.</w:t>
      </w:r>
    </w:p>
    <w:p>
      <w:pPr>
        <w:pStyle w:val="Normal"/>
      </w:pPr>
      <w:r>
        <w:t>Let's say you want to restrict the function app's access to the internal organization alone, as it will be used only by the users' apps hosted internally within the organization's network. To do this, you need to whitelist one or more IP addresses (or IP address ranges) to allow access to the Azure function app.</w:t>
      </w:r>
    </w:p>
    <w:p>
      <w:pPr>
        <w:pStyle w:val="Normal"/>
      </w:pPr>
      <w:r>
        <w:t>In the recipe, we are going to create access restriction rules. Rules are nothing but instructions on whether to allow or block access based on IP addresses, IP address ranges, and even virtual networks.</w:t>
      </w:r>
    </w:p>
    <w:p>
      <w:pPr>
        <w:pStyle w:val="Para 013"/>
      </w:pPr>
      <w:r>
        <w:t/>
      </w:r>
    </w:p>
    <w:p>
      <w:pPr>
        <w:pStyle w:val="Para 012"/>
      </w:pPr>
      <w:r>
        <w:t>Getting ready…</w:t>
      </w:r>
    </w:p>
    <w:p>
      <w:pPr>
        <w:pStyle w:val="Normal"/>
      </w:pPr>
      <w:r>
        <w:t>Please create the following services if they are not created already:</w:t>
      </w:r>
    </w:p>
    <w:p>
      <w:pPr>
        <w:pStyle w:val="Para 006"/>
      </w:pPr>
      <w:r>
        <w:t>• A function app</w:t>
      </w:r>
    </w:p>
    <w:p>
      <w:pPr>
        <w:pStyle w:val="Para 006"/>
      </w:pPr>
      <w:r>
        <w:t>• An HTTP trigger function</w:t>
      </w:r>
    </w:p>
    <w:p>
      <w:bookmarkStart w:id="336" w:name="310___Configuring_security_for_A"/>
      <w:pPr>
        <w:pStyle w:val="Normal"/>
      </w:pPr>
      <w:r>
        <w:rPr>
          <w:rStyle w:val="Text0"/>
        </w:rPr>
        <w:t>310</w:t>
      </w:r>
      <w:r>
        <w:t xml:space="preserve"> | Configuring security for Azure Functions</w:t>
      </w:r>
      <w:bookmarkEnd w:id="336"/>
    </w:p>
    <w:p>
      <w:pPr>
        <w:pStyle w:val="Para 013"/>
      </w:pPr>
      <w:r>
        <w:t/>
      </w:r>
    </w:p>
    <w:p>
      <w:pPr>
        <w:pStyle w:val="Para 012"/>
      </w:pPr>
      <w:r>
        <w:t xml:space="preserve">How to do it… </w:t>
      </w:r>
    </w:p>
    <w:p>
      <w:pPr>
        <w:pStyle w:val="Normal"/>
      </w:pPr>
      <w:r>
        <w:t>In this section, you'll learn how to implement the whitelisting of IP addresses for a given function app:</w:t>
      </w:r>
    </w:p>
    <w:p>
      <w:pPr>
        <w:pStyle w:val="Para 002"/>
      </w:pPr>
      <w:r>
        <w:t xml:space="preserve">1. Navigate to the Azure function app, click on the </w:t>
      </w:r>
      <w:r>
        <w:rPr>
          <w:rStyle w:val="Text0"/>
        </w:rPr>
        <w:t>Networking</w:t>
      </w:r>
      <w:r>
        <w:t xml:space="preserve"> blade, and then click </w:t>
      </w:r>
    </w:p>
    <w:p>
      <w:pPr>
        <w:pStyle w:val="Para 046"/>
      </w:pPr>
      <w:r>
        <w:rPr>
          <w:rStyle w:val="Text0"/>
        </w:rPr>
        <w:t xml:space="preserve">the </w:t>
      </w:r>
      <w:r>
        <w:t>Configure Access Restrictions</w:t>
      </w:r>
      <w:r>
        <w:rPr>
          <w:rStyle w:val="Text0"/>
        </w:rPr>
        <w:t xml:space="preserve"> button, as shown in </w:t>
      </w:r>
      <w:r>
        <w:rPr>
          <w:rStyle w:val="Text7"/>
        </w:rPr>
        <w:t>Figure 9.47</w:t>
      </w:r>
      <w:r>
        <w:rPr>
          <w:rStyle w:val="Text0"/>
        </w:rP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175000" cy="2070100"/>
            <wp:effectExtent l="0" r="0" t="0" b="0"/>
            <wp:wrapTopAndBottom/>
            <wp:docPr id="359" name="index-335_1.png" descr="index-335_1.png"/>
            <wp:cNvGraphicFramePr>
              <a:graphicFrameLocks noChangeAspect="1"/>
            </wp:cNvGraphicFramePr>
            <a:graphic>
              <a:graphicData uri="http://schemas.openxmlformats.org/drawingml/2006/picture">
                <pic:pic>
                  <pic:nvPicPr>
                    <pic:cNvPr id="0" name="index-335_1.png" descr="index-335_1.png"/>
                    <pic:cNvPicPr/>
                  </pic:nvPicPr>
                  <pic:blipFill>
                    <a:blip r:embed="rId363"/>
                    <a:stretch>
                      <a:fillRect/>
                    </a:stretch>
                  </pic:blipFill>
                  <pic:spPr>
                    <a:xfrm>
                      <a:off x="0" y="0"/>
                      <a:ext cx="3175000" cy="2070100"/>
                    </a:xfrm>
                    <a:prstGeom prst="rect">
                      <a:avLst/>
                    </a:prstGeom>
                  </pic:spPr>
                </pic:pic>
              </a:graphicData>
            </a:graphic>
          </wp:anchor>
        </w:drawing>
      </w:r>
    </w:p>
    <w:p>
      <w:pPr>
        <w:pStyle w:val="Para 013"/>
      </w:pPr>
      <w:r>
        <w:t/>
      </w:r>
    </w:p>
    <w:p>
      <w:pPr>
        <w:pStyle w:val="Para 028"/>
      </w:pPr>
      <w:r>
        <w:t>Figure 9.47: Azure Functions—Networking blade—Configure Access Restrictions</w:t>
      </w:r>
    </w:p>
    <w:p>
      <w:pPr>
        <w:pStyle w:val="Para 002"/>
      </w:pPr>
      <w:r>
        <w:t xml:space="preserve">2. In the </w:t>
      </w:r>
      <w:r>
        <w:rPr>
          <w:rStyle w:val="Text0"/>
        </w:rPr>
        <w:t>Access Restrictions</w:t>
      </w:r>
      <w:r>
        <w:t xml:space="preserve"> blade, we can see a preconfigured rule that allows </w:t>
      </w:r>
    </w:p>
    <w:p>
      <w:pPr>
        <w:pStyle w:val="Para 008"/>
      </w:pPr>
      <w:r>
        <w:t>anyone to access the function app by default: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1155700"/>
            <wp:effectExtent l="0" r="0" t="0" b="0"/>
            <wp:wrapTopAndBottom/>
            <wp:docPr id="360" name="index-335_2.png" descr="index-335_2.png"/>
            <wp:cNvGraphicFramePr>
              <a:graphicFrameLocks noChangeAspect="1"/>
            </wp:cNvGraphicFramePr>
            <a:graphic>
              <a:graphicData uri="http://schemas.openxmlformats.org/drawingml/2006/picture">
                <pic:pic>
                  <pic:nvPicPr>
                    <pic:cNvPr id="0" name="index-335_2.png" descr="index-335_2.png"/>
                    <pic:cNvPicPr/>
                  </pic:nvPicPr>
                  <pic:blipFill>
                    <a:blip r:embed="rId364"/>
                    <a:stretch>
                      <a:fillRect/>
                    </a:stretch>
                  </pic:blipFill>
                  <pic:spPr>
                    <a:xfrm>
                      <a:off x="0" y="0"/>
                      <a:ext cx="3505200" cy="1155700"/>
                    </a:xfrm>
                    <a:prstGeom prst="rect">
                      <a:avLst/>
                    </a:prstGeom>
                  </pic:spPr>
                </pic:pic>
              </a:graphicData>
            </a:graphic>
          </wp:anchor>
        </w:drawing>
      </w:r>
    </w:p>
    <w:p>
      <w:pPr>
        <w:pStyle w:val="Para 013"/>
      </w:pPr>
      <w:r>
        <w:t/>
      </w:r>
    </w:p>
    <w:p>
      <w:pPr>
        <w:pStyle w:val="Para 022"/>
      </w:pPr>
      <w:r>
        <w:t>Figure 9.48: Azure Functions—Access Restrictions</w:t>
      </w:r>
    </w:p>
    <w:p>
      <w:bookmarkStart w:id="337" w:name="Configuring_additional_security_1"/>
      <w:pPr>
        <w:pStyle w:val="Normal"/>
      </w:pPr>
      <w:r>
        <w:t xml:space="preserve">Configuring additional security using IP whitelisting | </w:t>
      </w:r>
      <w:r>
        <w:rPr>
          <w:rStyle w:val="Text0"/>
        </w:rPr>
        <w:t>311</w:t>
      </w:r>
      <w:bookmarkEnd w:id="337"/>
    </w:p>
    <w:p>
      <w:pPr>
        <w:pStyle w:val="Para 013"/>
      </w:pPr>
      <w:r>
        <w:t/>
      </w:r>
    </w:p>
    <w:p>
      <w:pPr>
        <w:pStyle w:val="Para 013"/>
      </w:pPr>
      <w:r>
        <w:t xml:space="preserve">3. Now create a new rule by clicking on the </w:t>
      </w:r>
      <w:r>
        <w:rPr>
          <w:rStyle w:val="Text0"/>
        </w:rPr>
        <w:t>Add rule</w:t>
      </w:r>
      <w:r>
        <w:t xml:space="preserve"> button to whitelist an IP </w:t>
      </w:r>
    </w:p>
    <w:p>
      <w:pPr>
        <w:pStyle w:val="Para 002"/>
      </w:pPr>
      <w:r>
        <w:t xml:space="preserve">address, as shown in </w:t>
      </w:r>
      <w:r>
        <w:rPr>
          <w:rStyle w:val="Text1"/>
        </w:rPr>
        <w:t>Figure 9.49</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1257300" cy="2070100"/>
            <wp:effectExtent l="0" r="0" t="0" b="0"/>
            <wp:wrapTopAndBottom/>
            <wp:docPr id="361" name="index-336_1.png" descr="index-336_1.png"/>
            <wp:cNvGraphicFramePr>
              <a:graphicFrameLocks noChangeAspect="1"/>
            </wp:cNvGraphicFramePr>
            <a:graphic>
              <a:graphicData uri="http://schemas.openxmlformats.org/drawingml/2006/picture">
                <pic:pic>
                  <pic:nvPicPr>
                    <pic:cNvPr id="0" name="index-336_1.png" descr="index-336_1.png"/>
                    <pic:cNvPicPr/>
                  </pic:nvPicPr>
                  <pic:blipFill>
                    <a:blip r:embed="rId365"/>
                    <a:stretch>
                      <a:fillRect/>
                    </a:stretch>
                  </pic:blipFill>
                  <pic:spPr>
                    <a:xfrm>
                      <a:off x="0" y="0"/>
                      <a:ext cx="1257300" cy="2070100"/>
                    </a:xfrm>
                    <a:prstGeom prst="rect">
                      <a:avLst/>
                    </a:prstGeom>
                  </pic:spPr>
                </pic:pic>
              </a:graphicData>
            </a:graphic>
          </wp:anchor>
        </w:drawing>
      </w:r>
    </w:p>
    <w:p>
      <w:pPr>
        <w:pStyle w:val="Para 013"/>
      </w:pPr>
      <w:r>
        <w:t/>
      </w:r>
    </w:p>
    <w:p>
      <w:pPr>
        <w:pStyle w:val="Para 022"/>
      </w:pPr>
      <w:r>
        <w:t>Figure 9.49: Creating a new Access Restriction rule</w:t>
      </w:r>
    </w:p>
    <w:p>
      <w:pPr>
        <w:pStyle w:val="Para 006"/>
      </w:pPr>
      <w:r>
        <w:t xml:space="preserve">4. Provide a name, toggle the </w:t>
      </w:r>
      <w:r>
        <w:rPr>
          <w:rStyle w:val="Text0"/>
        </w:rPr>
        <w:t>Action</w:t>
      </w:r>
      <w:r>
        <w:t xml:space="preserve"> button to </w:t>
      </w:r>
      <w:r>
        <w:rPr>
          <w:rStyle w:val="Text0"/>
        </w:rPr>
        <w:t>Allow</w:t>
      </w:r>
      <w:r>
        <w:t xml:space="preserve"> to allow access (likewise, </w:t>
      </w:r>
    </w:p>
    <w:p>
      <w:pPr>
        <w:pStyle w:val="Para 002"/>
      </w:pPr>
      <w:r>
        <w:rPr>
          <w:rStyle w:val="Text0"/>
        </w:rPr>
        <w:t>Deny</w:t>
      </w:r>
      <w:r>
        <w:t xml:space="preserve"> is used to deny access), and then provide an IP address in the </w:t>
      </w:r>
      <w:r>
        <w:rPr>
          <w:rStyle w:val="Text0"/>
        </w:rPr>
        <w:t xml:space="preserve">IP Address </w:t>
      </w:r>
    </w:p>
    <w:p>
      <w:pPr>
        <w:pStyle w:val="Para 002"/>
      </w:pPr>
      <w:r>
        <w:rPr>
          <w:rStyle w:val="Text0"/>
        </w:rPr>
        <w:t>Block</w:t>
      </w:r>
      <w:r>
        <w:t xml:space="preserve"> field. After reviewing all the required details, click the </w:t>
      </w:r>
      <w:r>
        <w:rPr>
          <w:rStyle w:val="Text0"/>
        </w:rPr>
        <w:t>Add rule</w:t>
      </w:r>
      <w:r>
        <w:t xml:space="preserve"> button, as </w:t>
      </w:r>
    </w:p>
    <w:p>
      <w:pPr>
        <w:pStyle w:val="Para 002"/>
      </w:pPr>
      <w:r>
        <w:t xml:space="preserve">highlighted in </w:t>
      </w:r>
      <w:r>
        <w:rPr>
          <w:rStyle w:val="Text1"/>
        </w:rPr>
        <w:t>Figure 9.49</w:t>
      </w:r>
      <w:r>
        <w:t>.</w:t>
      </w:r>
    </w:p>
    <w:p>
      <w:pPr>
        <w:pStyle w:val="Para 013"/>
      </w:pPr>
      <w:r>
        <w:t xml:space="preserve">5. As soon as a rule is created, it will be added to the list of rules, as shown in </w:t>
      </w:r>
    </w:p>
    <w:p>
      <w:pPr>
        <w:pStyle w:val="Para 038"/>
      </w:pPr>
      <w:r>
        <w:t>Figure 9.50</w:t>
      </w:r>
      <w:r>
        <w:rPr>
          <w:rStyle w:val="Text1"/>
        </w:rP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723900"/>
            <wp:effectExtent l="0" r="0" t="0" b="0"/>
            <wp:wrapTopAndBottom/>
            <wp:docPr id="362" name="index-336_2.png" descr="index-336_2.png"/>
            <wp:cNvGraphicFramePr>
              <a:graphicFrameLocks noChangeAspect="1"/>
            </wp:cNvGraphicFramePr>
            <a:graphic>
              <a:graphicData uri="http://schemas.openxmlformats.org/drawingml/2006/picture">
                <pic:pic>
                  <pic:nvPicPr>
                    <pic:cNvPr id="0" name="index-336_2.png" descr="index-336_2.png"/>
                    <pic:cNvPicPr/>
                  </pic:nvPicPr>
                  <pic:blipFill>
                    <a:blip r:embed="rId366"/>
                    <a:stretch>
                      <a:fillRect/>
                    </a:stretch>
                  </pic:blipFill>
                  <pic:spPr>
                    <a:xfrm>
                      <a:off x="0" y="0"/>
                      <a:ext cx="3505200" cy="723900"/>
                    </a:xfrm>
                    <a:prstGeom prst="rect">
                      <a:avLst/>
                    </a:prstGeom>
                  </pic:spPr>
                </pic:pic>
              </a:graphicData>
            </a:graphic>
          </wp:anchor>
        </w:drawing>
      </w:r>
    </w:p>
    <w:p>
      <w:pPr>
        <w:pStyle w:val="Para 013"/>
      </w:pPr>
      <w:r>
        <w:t/>
      </w:r>
    </w:p>
    <w:p>
      <w:pPr>
        <w:pStyle w:val="Para 022"/>
      </w:pPr>
      <w:r>
        <w:t>Figure 9.50: Azure Functions—list of access restrictions</w:t>
      </w:r>
    </w:p>
    <w:p>
      <w:pPr>
        <w:pStyle w:val="Para 006"/>
      </w:pPr>
      <w:r>
        <w:t xml:space="preserve">6. Notice that the default </w:t>
      </w:r>
      <w:r>
        <w:rPr>
          <w:rStyle w:val="Text0"/>
        </w:rPr>
        <w:t>Allow all</w:t>
      </w:r>
      <w:r>
        <w:t xml:space="preserve"> rule has become a </w:t>
      </w:r>
      <w:r>
        <w:rPr>
          <w:rStyle w:val="Text0"/>
        </w:rPr>
        <w:t>Deny all</w:t>
      </w:r>
      <w:r>
        <w:t xml:space="preserve"> rule. This </w:t>
      </w:r>
      <w:r>
        <w:rPr>
          <w:rStyle w:val="Text0"/>
        </w:rPr>
        <w:t>Deny all</w:t>
      </w:r>
    </w:p>
    <w:p>
      <w:pPr>
        <w:pStyle w:val="Para 002"/>
      </w:pPr>
      <w:r>
        <w:t xml:space="preserve">rule will restrict access to all other IP addresses except the IP that you have </w:t>
      </w:r>
    </w:p>
    <w:p>
      <w:pPr>
        <w:pStyle w:val="Para 002"/>
      </w:pPr>
      <w:r>
        <w:t xml:space="preserve">whitelisted using the </w:t>
      </w:r>
      <w:r>
        <w:rPr>
          <w:rStyle w:val="Text0"/>
        </w:rPr>
        <w:t>Allow</w:t>
      </w:r>
      <w:r>
        <w:t xml:space="preserve"> rule.</w:t>
      </w:r>
    </w:p>
    <w:p>
      <w:bookmarkStart w:id="338" w:name="312___Configuring_security_for_A"/>
      <w:pPr>
        <w:pStyle w:val="Normal"/>
      </w:pPr>
      <w:r>
        <w:rPr>
          <w:rStyle w:val="Text0"/>
        </w:rPr>
        <w:t>312</w:t>
      </w:r>
      <w:r>
        <w:t xml:space="preserve"> | Configuring security for Azure Functions</w:t>
      </w:r>
      <w:bookmarkEnd w:id="338"/>
    </w:p>
    <w:p>
      <w:pPr>
        <w:pStyle w:val="Para 013"/>
      </w:pPr>
      <w:r>
        <w:t/>
      </w:r>
    </w:p>
    <w:p>
      <w:pPr>
        <w:pStyle w:val="Para 002"/>
      </w:pPr>
      <w:r>
        <w:t xml:space="preserve">7. Now try to access the HTTP trigger that you created from the whitelisted IP. As </w:t>
      </w:r>
    </w:p>
    <w:p>
      <w:pPr>
        <w:pStyle w:val="Para 008"/>
      </w:pPr>
      <w:r>
        <w:t xml:space="preserve">shown in </w:t>
      </w:r>
      <w:r>
        <w:rPr>
          <w:rStyle w:val="Text1"/>
        </w:rPr>
        <w:t>Figure 9.51</w:t>
      </w:r>
      <w:r>
        <w:t>, you will be able to access it: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330200"/>
            <wp:effectExtent l="0" r="0" t="0" b="0"/>
            <wp:wrapTopAndBottom/>
            <wp:docPr id="363" name="index-337_1.png" descr="index-337_1.png"/>
            <wp:cNvGraphicFramePr>
              <a:graphicFrameLocks noChangeAspect="1"/>
            </wp:cNvGraphicFramePr>
            <a:graphic>
              <a:graphicData uri="http://schemas.openxmlformats.org/drawingml/2006/picture">
                <pic:pic>
                  <pic:nvPicPr>
                    <pic:cNvPr id="0" name="index-337_1.png" descr="index-337_1.png"/>
                    <pic:cNvPicPr/>
                  </pic:nvPicPr>
                  <pic:blipFill>
                    <a:blip r:embed="rId367"/>
                    <a:stretch>
                      <a:fillRect/>
                    </a:stretch>
                  </pic:blipFill>
                  <pic:spPr>
                    <a:xfrm>
                      <a:off x="0" y="0"/>
                      <a:ext cx="3505200" cy="330200"/>
                    </a:xfrm>
                    <a:prstGeom prst="rect">
                      <a:avLst/>
                    </a:prstGeom>
                  </pic:spPr>
                </pic:pic>
              </a:graphicData>
            </a:graphic>
          </wp:anchor>
        </w:drawing>
      </w:r>
    </w:p>
    <w:p>
      <w:pPr>
        <w:pStyle w:val="Para 013"/>
      </w:pPr>
      <w:r>
        <w:t/>
      </w:r>
    </w:p>
    <w:p>
      <w:pPr>
        <w:pStyle w:val="Para 032"/>
      </w:pPr>
      <w:r>
        <w:t>Figure 9.51: Azure Functions—testing the HTTP trigger using the browser</w:t>
      </w:r>
    </w:p>
    <w:p>
      <w:pPr>
        <w:pStyle w:val="Para 002"/>
      </w:pPr>
      <w:r>
        <w:t xml:space="preserve">8. Now try it with another server that is not whitelisted. You should get an error, as </w:t>
      </w:r>
    </w:p>
    <w:p>
      <w:pPr>
        <w:pStyle w:val="Para 008"/>
      </w:pPr>
      <w:r>
        <w:t xml:space="preserve">shown in </w:t>
      </w:r>
      <w:r>
        <w:rPr>
          <w:rStyle w:val="Text1"/>
        </w:rPr>
        <w:t>Figure 9.52</w:t>
      </w:r>
      <w:r>
        <w:t xml:space="preserve">: </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362200" cy="800100"/>
            <wp:effectExtent l="0" r="0" t="0" b="0"/>
            <wp:wrapTopAndBottom/>
            <wp:docPr id="364" name="index-337_2.jpg" descr="index-337_2.jpg"/>
            <wp:cNvGraphicFramePr>
              <a:graphicFrameLocks noChangeAspect="1"/>
            </wp:cNvGraphicFramePr>
            <a:graphic>
              <a:graphicData uri="http://schemas.openxmlformats.org/drawingml/2006/picture">
                <pic:pic>
                  <pic:nvPicPr>
                    <pic:cNvPr id="0" name="index-337_2.jpg" descr="index-337_2.jpg"/>
                    <pic:cNvPicPr/>
                  </pic:nvPicPr>
                  <pic:blipFill>
                    <a:blip r:embed="rId368"/>
                    <a:stretch>
                      <a:fillRect/>
                    </a:stretch>
                  </pic:blipFill>
                  <pic:spPr>
                    <a:xfrm>
                      <a:off x="0" y="0"/>
                      <a:ext cx="2362200" cy="800100"/>
                    </a:xfrm>
                    <a:prstGeom prst="rect">
                      <a:avLst/>
                    </a:prstGeom>
                  </pic:spPr>
                </pic:pic>
              </a:graphicData>
            </a:graphic>
          </wp:anchor>
        </w:drawing>
      </w:r>
    </w:p>
    <w:p>
      <w:pPr>
        <w:pStyle w:val="Para 013"/>
      </w:pPr>
      <w:r>
        <w:t/>
      </w:r>
    </w:p>
    <w:p>
      <w:pPr>
        <w:pStyle w:val="Para 028"/>
      </w:pPr>
      <w:r>
        <w:t>Figure 9.52: 403 forbidden error when accessing the HTTP trigger from a blocked IP</w:t>
      </w:r>
    </w:p>
    <w:p>
      <w:pPr>
        <w:pStyle w:val="Para 013"/>
      </w:pPr>
      <w:r>
        <w:t/>
      </w:r>
    </w:p>
    <w:p>
      <w:pPr>
        <w:pStyle w:val="Para 012"/>
      </w:pPr>
      <w:r>
        <w:t>There's more</w:t>
      </w:r>
    </w:p>
    <w:p>
      <w:pPr>
        <w:pStyle w:val="Normal"/>
      </w:pPr>
      <w:r>
        <w:t>The following is some additional information regarding access restrictions:</w:t>
      </w:r>
    </w:p>
    <w:p>
      <w:pPr>
        <w:pStyle w:val="Para 006"/>
      </w:pPr>
      <w:r>
        <w:t xml:space="preserve">• If you don't have any other server to test the functionality, then set the rule to </w:t>
      </w:r>
    </w:p>
    <w:p>
      <w:pPr>
        <w:pStyle w:val="Para 008"/>
      </w:pPr>
      <w:r>
        <w:rPr>
          <w:rStyle w:val="Text0"/>
        </w:rPr>
        <w:t>Deny</w:t>
      </w:r>
      <w:r>
        <w:t xml:space="preserve">, instead of </w:t>
      </w:r>
      <w:r>
        <w:rPr>
          <w:rStyle w:val="Text0"/>
        </w:rPr>
        <w:t>Allow</w:t>
      </w:r>
      <w:r>
        <w:t xml:space="preserve">, as shown in </w:t>
      </w:r>
      <w:r>
        <w:rPr>
          <w:rStyle w:val="Text1"/>
        </w:rPr>
        <w:t>Figure 9.53</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1028700" cy="1701800"/>
            <wp:effectExtent l="0" r="0" t="0" b="0"/>
            <wp:wrapTopAndBottom/>
            <wp:docPr id="365" name="index-337_3.png" descr="index-337_3.png"/>
            <wp:cNvGraphicFramePr>
              <a:graphicFrameLocks noChangeAspect="1"/>
            </wp:cNvGraphicFramePr>
            <a:graphic>
              <a:graphicData uri="http://schemas.openxmlformats.org/drawingml/2006/picture">
                <pic:pic>
                  <pic:nvPicPr>
                    <pic:cNvPr id="0" name="index-337_3.png" descr="index-337_3.png"/>
                    <pic:cNvPicPr/>
                  </pic:nvPicPr>
                  <pic:blipFill>
                    <a:blip r:embed="rId369"/>
                    <a:stretch>
                      <a:fillRect/>
                    </a:stretch>
                  </pic:blipFill>
                  <pic:spPr>
                    <a:xfrm>
                      <a:off x="0" y="0"/>
                      <a:ext cx="1028700" cy="1701800"/>
                    </a:xfrm>
                    <a:prstGeom prst="rect">
                      <a:avLst/>
                    </a:prstGeom>
                  </pic:spPr>
                </pic:pic>
              </a:graphicData>
            </a:graphic>
          </wp:anchor>
        </w:drawing>
      </w:r>
    </w:p>
    <w:p>
      <w:pPr>
        <w:pStyle w:val="Para 013"/>
      </w:pPr>
      <w:r>
        <w:t/>
      </w:r>
    </w:p>
    <w:p>
      <w:pPr>
        <w:pStyle w:val="Para 022"/>
      </w:pPr>
      <w:r>
        <w:t>Figure 9.53: Azure Functions—Edit Access Restriction</w:t>
      </w:r>
    </w:p>
    <w:p>
      <w:bookmarkStart w:id="339" w:name="Configuring_additional_security_2"/>
      <w:pPr>
        <w:pStyle w:val="Normal"/>
      </w:pPr>
      <w:r>
        <w:t xml:space="preserve">Configuring additional security using IP whitelisting | </w:t>
      </w:r>
      <w:r>
        <w:rPr>
          <w:rStyle w:val="Text0"/>
        </w:rPr>
        <w:t>313</w:t>
      </w:r>
      <w:bookmarkEnd w:id="339"/>
    </w:p>
    <w:p>
      <w:pPr>
        <w:pStyle w:val="Para 013"/>
      </w:pPr>
      <w:r>
        <w:t/>
      </w:r>
    </w:p>
    <w:p>
      <w:pPr>
        <w:pStyle w:val="Para 006"/>
      </w:pPr>
      <w:r>
        <w:t xml:space="preserve">• If you need an Azure App Service (hosted on Azure) to consume an HTTP trigger </w:t>
      </w:r>
    </w:p>
    <w:p>
      <w:pPr>
        <w:pStyle w:val="Para 002"/>
      </w:pPr>
      <w:r>
        <w:t xml:space="preserve">with access restrictions enabled, then whitelist all the outbound IP addresses of </w:t>
      </w:r>
    </w:p>
    <w:p>
      <w:pPr>
        <w:pStyle w:val="Para 002"/>
      </w:pPr>
      <w:r>
        <w:t xml:space="preserve">that App Service. To get the outbound IP addresses of the App Service, refer to </w:t>
      </w:r>
    </w:p>
    <w:p>
      <w:pPr>
        <w:pStyle w:val="Para 038"/>
      </w:pPr>
      <w:r>
        <w:t>Figure 9.54</w:t>
      </w:r>
      <w:r>
        <w:rPr>
          <w:rStyle w:val="Text1"/>
        </w:rP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1181100"/>
            <wp:effectExtent l="0" r="0" t="0" b="0"/>
            <wp:wrapTopAndBottom/>
            <wp:docPr id="366" name="index-338_1.png" descr="index-338_1.png"/>
            <wp:cNvGraphicFramePr>
              <a:graphicFrameLocks noChangeAspect="1"/>
            </wp:cNvGraphicFramePr>
            <a:graphic>
              <a:graphicData uri="http://schemas.openxmlformats.org/drawingml/2006/picture">
                <pic:pic>
                  <pic:nvPicPr>
                    <pic:cNvPr id="0" name="index-338_1.png" descr="index-338_1.png"/>
                    <pic:cNvPicPr/>
                  </pic:nvPicPr>
                  <pic:blipFill>
                    <a:blip r:embed="rId370"/>
                    <a:stretch>
                      <a:fillRect/>
                    </a:stretch>
                  </pic:blipFill>
                  <pic:spPr>
                    <a:xfrm>
                      <a:off x="0" y="0"/>
                      <a:ext cx="3505200" cy="1181100"/>
                    </a:xfrm>
                    <a:prstGeom prst="rect">
                      <a:avLst/>
                    </a:prstGeom>
                  </pic:spPr>
                </pic:pic>
              </a:graphicData>
            </a:graphic>
          </wp:anchor>
        </w:drawing>
      </w:r>
    </w:p>
    <w:p>
      <w:pPr>
        <w:pStyle w:val="Para 013"/>
      </w:pPr>
      <w:r>
        <w:t/>
      </w:r>
    </w:p>
    <w:p>
      <w:pPr>
        <w:pStyle w:val="Para 027"/>
      </w:pPr>
      <w:r>
        <w:t>Figure 9.54: Azure App Service—Outbound IP addresses</w:t>
      </w:r>
    </w:p>
    <w:p>
      <w:pPr>
        <w:pStyle w:val="Normal"/>
      </w:pPr>
      <w:r>
        <w:t>In this recipe, you have learned how to restrict access to Azure functions and only whitelist certain IPs (such as your organization's IP addresses).</w:t>
      </w:r>
    </w:p>
    <w:p>
      <w:pPr>
        <w:pStyle w:val="Normal"/>
      </w:pPr>
      <w:r>
        <w:t>In this chapter, you have learned various ways of securing Azure functions, including:</w:t>
      </w:r>
    </w:p>
    <w:p>
      <w:pPr>
        <w:pStyle w:val="Para 006"/>
      </w:pPr>
      <w:r>
        <w:t>• Securing individual HTTP triggers using authorization levels.</w:t>
      </w:r>
    </w:p>
    <w:p>
      <w:pPr>
        <w:pStyle w:val="Para 006"/>
      </w:pPr>
      <w:r>
        <w:t>• Securing an entire function app using IP restrictions.</w:t>
      </w:r>
    </w:p>
    <w:p>
      <w:pPr>
        <w:pStyle w:val="Para 006"/>
      </w:pPr>
      <w:r>
        <w:t xml:space="preserve">• Securing a function app based on users by using Azure Active Directory </w:t>
      </w:r>
    </w:p>
    <w:p>
      <w:pPr>
        <w:pStyle w:val="Para 002"/>
      </w:pPr>
      <w:r>
        <w:t>authentication.</w:t>
      </w:r>
    </w:p>
    <w:p>
      <w:pPr>
        <w:pStyle w:val="Para 006"/>
      </w:pPr>
      <w:r>
        <w:t xml:space="preserve">• Allowing a function to securely access databases using managed identities. </w:t>
      </w:r>
    </w:p>
    <w:p>
      <w:pPr>
        <w:pStyle w:val="Para 013"/>
      </w:pPr>
      <w:r>
        <w:t/>
      </w:r>
    </w:p>
    <w:p>
      <w:pPr>
        <w:pStyle w:val="Normal"/>
      </w:pPr>
      <w:r>
        <w:t>Depending on the real-time scenarios in your projects, you can use any of the preceding techniques to improve the security of your applications.</w:t>
      </w:r>
    </w:p>
    <w:p>
      <w:pPr>
        <w:pStyle w:val="0 Block"/>
      </w:pPr>
    </w:p>
    <w:p>
      <w:bookmarkStart w:id="340" w:name="Implementing_best"/>
      <w:pPr>
        <w:pStyle w:val="Para 023"/>
        <w:pageBreakBefore w:val="on"/>
      </w:pPr>
      <w:r>
        <w:t xml:space="preserve">Implementing best </w:t>
      </w:r>
      <w:bookmarkEnd w:id="340"/>
    </w:p>
    <w:p>
      <w:pPr>
        <w:pStyle w:val="Para 013"/>
      </w:pPr>
      <w:r>
        <w:t/>
      </w:r>
    </w:p>
    <w:p>
      <w:pPr>
        <w:pStyle w:val="Para 023"/>
      </w:pPr>
      <w:r>
        <w:t xml:space="preserve">practices for Azure </w:t>
      </w:r>
    </w:p>
    <w:p>
      <w:pPr>
        <w:pStyle w:val="Para 013"/>
      </w:pPr>
      <w:r>
        <w:t/>
      </w:r>
    </w:p>
    <w:p>
      <w:pPr>
        <w:pStyle w:val="Para 023"/>
      </w:pPr>
      <w:r>
        <w:t>Functions</w:t>
      </w:r>
    </w:p>
    <w:p>
      <w:pPr>
        <w:pStyle w:val="Para 013"/>
      </w:pPr>
      <w:r>
        <w:t/>
      </w:r>
    </w:p>
    <w:p>
      <w:pPr>
        <w:pStyle w:val="Normal"/>
      </w:pPr>
      <w:r>
        <w:t>In this chapter, we'll learn some of the best practices that can be followed while working with Azure functions, such as the following:</w:t>
      </w:r>
    </w:p>
    <w:p>
      <w:pPr>
        <w:pStyle w:val="Para 006"/>
      </w:pPr>
      <w:r>
        <w:t xml:space="preserve">• Adding multiple messages to a queue using the </w:t>
      </w:r>
      <w:r>
        <w:rPr>
          <w:rStyle w:val="Text0"/>
        </w:rPr>
        <w:t>IAsyncCollector</w:t>
      </w:r>
      <w:r>
        <w:t xml:space="preserve"> function</w:t>
      </w:r>
    </w:p>
    <w:p>
      <w:pPr>
        <w:pStyle w:val="Para 006"/>
      </w:pPr>
      <w:r>
        <w:t>• Implementing defensive applications using Azure functions and queue triggers</w:t>
      </w:r>
    </w:p>
    <w:p>
      <w:pPr>
        <w:pStyle w:val="Para 006"/>
      </w:pPr>
      <w:r>
        <w:t>• Avoiding cold starts by warming the app at regular intervals</w:t>
      </w:r>
    </w:p>
    <w:p>
      <w:pPr>
        <w:pStyle w:val="Para 006"/>
      </w:pPr>
      <w:r>
        <w:t xml:space="preserve">• Sharing code across Azure functions using class libraries </w:t>
      </w:r>
    </w:p>
    <w:p>
      <w:pPr>
        <w:pStyle w:val="Para 006"/>
      </w:pPr>
      <w:r>
        <w:t xml:space="preserve">• Migrating C# console application to Azure functions using PowerShell </w:t>
      </w:r>
    </w:p>
    <w:p>
      <w:pPr>
        <w:pStyle w:val="Para 006"/>
      </w:pPr>
      <w:r>
        <w:t xml:space="preserve">• Implementing feature flags in Azure functions using the App Configuration service </w:t>
      </w:r>
      <w:r>
        <w:rPr>
          <w:rStyle w:val="Text0"/>
        </w:rPr>
        <w:t>316</w:t>
      </w:r>
      <w:r>
        <w:t xml:space="preserve"> | Implementing best practices for Azure Functions</w:t>
      </w:r>
    </w:p>
    <w:p>
      <w:pPr>
        <w:pStyle w:val="Para 013"/>
      </w:pPr>
      <w:r>
        <w:t/>
      </w:r>
    </w:p>
    <w:p>
      <w:bookmarkStart w:id="341" w:name="Introduction_5"/>
      <w:pPr>
        <w:pStyle w:val="Para 017"/>
      </w:pPr>
      <w:r>
        <w:t>Introduction</w:t>
      </w:r>
      <w:bookmarkEnd w:id="341"/>
    </w:p>
    <w:p>
      <w:pPr>
        <w:pStyle w:val="Normal"/>
      </w:pPr>
      <w:r>
        <w:t>This chapter covers some of the most important and common best practices that are followed in cloud-native applications. Along with the best practices, you will also understand how to overcome some of the limitations of Azure functions. Furthermore, you will learn how to migrate jobs from on-premises to serverless environments.</w:t>
      </w:r>
    </w:p>
    <w:p>
      <w:pPr>
        <w:pStyle w:val="Para 013"/>
      </w:pPr>
      <w:r>
        <w:t/>
      </w:r>
    </w:p>
    <w:p>
      <w:pPr>
        <w:pStyle w:val="Para 017"/>
      </w:pPr>
      <w:r>
        <w:t xml:space="preserve">Adding multiple messages to a queue using the IAsyncCollector </w:t>
      </w:r>
    </w:p>
    <w:p>
      <w:pPr>
        <w:pStyle w:val="Para 017"/>
      </w:pPr>
      <w:r>
        <w:t>function</w:t>
      </w:r>
    </w:p>
    <w:p>
      <w:pPr>
        <w:pStyle w:val="Normal"/>
      </w:pPr>
      <w:r>
        <w:t xml:space="preserve">In the </w:t>
      </w:r>
      <w:r>
        <w:rPr>
          <w:rStyle w:val="Text1"/>
        </w:rPr>
        <w:t>Saving profile picture paths to queues using queue output bindings</w:t>
      </w:r>
      <w:r>
        <w:t xml:space="preserve"> recipe of </w:t>
      </w:r>
      <w:r>
        <w:rPr>
          <w:rStyle w:val="Text1"/>
        </w:rPr>
        <w:t>Chapter 1</w:t>
      </w:r>
      <w:r>
        <w:t xml:space="preserve">, </w:t>
      </w:r>
      <w:r>
        <w:rPr>
          <w:rStyle w:val="Text1"/>
        </w:rPr>
        <w:t>Accelerating cloud app development using Azure Functions</w:t>
      </w:r>
      <w:r>
        <w:t xml:space="preserve">, you learned how to create a queue message for each request coming from the HTTP request. Now let's assume that each user is registering their devices using client applications (such as desktop apps, mobile apps, or any client websites) that can send multiple records in a single request. In these cases, the back-end application should be smart enough to handle the oncoming load; there should be a mechanism to create multiple queue messages at once and asynchronously. You will learn how to create multiple queue messages using the </w:t>
      </w:r>
      <w:r>
        <w:rPr>
          <w:rStyle w:val="Text0"/>
        </w:rPr>
        <w:t>IAsyncCollector</w:t>
      </w:r>
      <w:r>
        <w:t xml:space="preserve"> interface.</w:t>
      </w:r>
    </w:p>
    <w:p>
      <w:pPr>
        <w:pStyle w:val="Normal"/>
      </w:pPr>
      <w:r>
        <w:t xml:space="preserve">Let's look at a diagram that depicts the data flow from different client applications to the </w:t>
      </w:r>
      <w:r>
        <w:rPr>
          <w:rStyle w:val="Text0"/>
        </w:rPr>
        <w:t>Back-End Web API</w:t>
      </w:r>
      <w:r>
        <w:t xml:space="preserve">. </w:t>
      </w:r>
    </w:p>
    <w:p>
      <w:pPr>
        <w:pStyle w:val="Normal"/>
      </w:pPr>
      <w:r>
        <w:t xml:space="preserve">At a given point of time, as shown in </w:t>
      </w:r>
      <w:r>
        <w:rPr>
          <w:rStyle w:val="Text1"/>
        </w:rPr>
        <w:t>Figure 10.1</w:t>
      </w:r>
      <w:r>
        <w:t>:</w:t>
      </w:r>
    </w:p>
    <w:p>
      <w:pPr>
        <w:pStyle w:val="Para 006"/>
      </w:pPr>
      <w:r>
        <w:t xml:space="preserve">• </w:t>
      </w:r>
      <w:r>
        <w:rPr>
          <w:rStyle w:val="Text0"/>
        </w:rPr>
        <w:t>iOS App</w:t>
      </w:r>
      <w:r>
        <w:t xml:space="preserve"> sends two messages. </w:t>
      </w:r>
    </w:p>
    <w:p>
      <w:pPr>
        <w:pStyle w:val="Para 006"/>
      </w:pPr>
      <w:r>
        <w:t xml:space="preserve">• </w:t>
      </w:r>
      <w:r>
        <w:rPr>
          <w:rStyle w:val="Text0"/>
        </w:rPr>
        <w:t>Android App</w:t>
      </w:r>
      <w:r>
        <w:t xml:space="preserve"> sends three messages.</w:t>
      </w:r>
    </w:p>
    <w:p>
      <w:pPr>
        <w:pStyle w:val="Para 006"/>
      </w:pPr>
      <w:r>
        <w:t xml:space="preserve">• </w:t>
      </w:r>
      <w:r>
        <w:rPr>
          <w:rStyle w:val="Text0"/>
        </w:rPr>
        <w:t>Website</w:t>
      </w:r>
      <w:r>
        <w:t xml:space="preserve"> sends four messages.</w:t>
      </w:r>
    </w:p>
    <w:p>
      <w:pPr>
        <w:pStyle w:val="Para 013"/>
      </w:pPr>
      <w:r>
        <w:t/>
      </w:r>
    </w:p>
    <w:p>
      <w:pPr>
        <w:pStyle w:val="Normal"/>
      </w:pPr>
      <w:r>
        <w:t xml:space="preserve">Each client app is sending multiple messages to the </w:t>
      </w:r>
      <w:r>
        <w:rPr>
          <w:rStyle w:val="Text0"/>
        </w:rPr>
        <w:t>HTTP trigger</w:t>
      </w:r>
      <w:r>
        <w:t xml:space="preserve">, which could send all nine messages to </w:t>
      </w:r>
      <w:r>
        <w:rPr>
          <w:rStyle w:val="Text0"/>
        </w:rPr>
        <w:t>Azure Queue Storage</w:t>
      </w:r>
      <w:r>
        <w:t xml:space="preserve"> in a single call asynchronously:</w:t>
      </w:r>
    </w:p>
    <w:p>
      <w:pPr>
        <w:pStyle w:val="Para 013"/>
      </w:pPr>
      <w:r>
        <w:t/>
      </w:r>
    </w:p>
    <w:p>
      <w:pPr>
        <w:pStyle w:val="Para 033"/>
      </w:pPr>
      <w:r>
        <w:t>iOS App</w:t>
      </w:r>
    </w:p>
    <w:p>
      <w:pPr>
        <w:pStyle w:val="Para 090"/>
      </w:pPr>
      <w:r>
        <w:t>2 Devices</w:t>
      </w:r>
    </w:p>
    <w:p>
      <w:pPr>
        <w:pStyle w:val="Para 013"/>
      </w:pPr>
      <w:r>
        <w:t/>
      </w:r>
    </w:p>
    <w:p>
      <w:pPr>
        <w:pStyle w:val="Para 115"/>
      </w:pPr>
      <w:r>
        <w:rPr>
          <w:rStyle w:val="Text14"/>
        </w:rPr>
        <w:t>Android</w:t>
      </w:r>
      <w:r>
        <w:rPr>
          <w:rStyle w:val="Text6"/>
        </w:rPr>
        <w:t xml:space="preserve"> </w:t>
      </w:r>
      <w:r>
        <w:t>Back-end Web</w:t>
      </w:r>
      <w:r>
        <w:rPr>
          <w:rStyle w:val="Text6"/>
        </w:rPr>
        <w:t xml:space="preserve"> </w:t>
      </w:r>
      <w:r>
        <w:t>Azure Queue</w:t>
      </w:r>
      <w:r>
        <w:rPr>
          <w:rStyle w:val="Text6"/>
        </w:rPr>
        <w:t xml:space="preserve"> </w:t>
      </w:r>
      <w:r>
        <w:t>3 Devices</w:t>
      </w:r>
      <w:r>
        <w:rPr>
          <w:rStyle w:val="Text6"/>
        </w:rPr>
        <w:t xml:space="preserve"> </w:t>
      </w:r>
      <w:r>
        <w:t>API</w:t>
      </w:r>
      <w:r>
        <w:rPr>
          <w:rStyle w:val="Text6"/>
        </w:rPr>
        <w:t xml:space="preserve"> </w:t>
      </w:r>
      <w:r>
        <w:t>9 Queue Messages</w:t>
      </w:r>
      <w:r>
        <w:rPr>
          <w:rStyle w:val="Text6"/>
        </w:rPr>
        <w:t xml:space="preserve"> </w:t>
      </w:r>
      <w:r>
        <w:t>Storage</w:t>
      </w:r>
      <w:r>
        <w:rPr>
          <w:rStyle w:val="Text6"/>
        </w:rPr>
        <w:t xml:space="preserve"> </w:t>
      </w:r>
      <w:r>
        <w:rPr>
          <w:rStyle w:val="Text14"/>
        </w:rPr>
        <w:t>App</w:t>
      </w:r>
      <w:r>
        <w:rPr>
          <w:rStyle w:val="Text6"/>
        </w:rPr>
        <w:t xml:space="preserve"> </w:t>
      </w:r>
      <w:r>
        <w:t>(HTTP Trigger)</w:t>
      </w:r>
    </w:p>
    <w:p>
      <w:pPr>
        <w:pStyle w:val="Para 090"/>
      </w:pPr>
      <w:r>
        <w:t>4 Devices</w:t>
      </w:r>
    </w:p>
    <w:p>
      <w:pPr>
        <w:pStyle w:val="Para 033"/>
      </w:pPr>
      <w:r>
        <w:t>Website</w:t>
      </w:r>
    </w:p>
    <w:p>
      <w:pPr>
        <w:pStyle w:val="Para 013"/>
      </w:pPr>
      <w:r>
        <w:t/>
      </w:r>
    </w:p>
    <w:p>
      <w:pPr>
        <w:pStyle w:val="Para 027"/>
      </w:pPr>
      <w:r>
        <w:t>Figure 10.1: IAsyncCollector collector usage—process flow</w:t>
      </w:r>
    </w:p>
    <w:p>
      <w:bookmarkStart w:id="342" w:name="Adding_multiple_messages_to_a_qu"/>
      <w:pPr>
        <w:pStyle w:val="Normal"/>
      </w:pPr>
      <w:r>
        <w:t xml:space="preserve">Adding multiple messages to a queue using the IAsyncCollector function | </w:t>
      </w:r>
      <w:r>
        <w:rPr>
          <w:rStyle w:val="Text0"/>
        </w:rPr>
        <w:t>317</w:t>
      </w:r>
      <w:bookmarkEnd w:id="342"/>
    </w:p>
    <w:p>
      <w:pPr>
        <w:pStyle w:val="Para 013"/>
      </w:pPr>
      <w:r>
        <w:t/>
      </w:r>
    </w:p>
    <w:p>
      <w:pPr>
        <w:pStyle w:val="Normal"/>
      </w:pPr>
      <w:r>
        <w:t xml:space="preserve">In this recipe, we'll simulate the requests using Postman, which will send the requests to the </w:t>
      </w:r>
      <w:r>
        <w:rPr>
          <w:rStyle w:val="Text0"/>
        </w:rPr>
        <w:t>Back-End Web API (HTTP Trigger)</w:t>
      </w:r>
      <w:r>
        <w:t>, which can create all the queue messages at once.</w:t>
      </w:r>
    </w:p>
    <w:p>
      <w:pPr>
        <w:pStyle w:val="Para 013"/>
      </w:pPr>
      <w:r>
        <w:t/>
      </w:r>
    </w:p>
    <w:p>
      <w:pPr>
        <w:pStyle w:val="Para 012"/>
      </w:pPr>
      <w:r>
        <w:t>Getting ready</w:t>
      </w:r>
    </w:p>
    <w:p>
      <w:pPr>
        <w:pStyle w:val="Normal"/>
      </w:pPr>
      <w:r>
        <w:t>Before starting the recipe, please have the following ready to move further:</w:t>
      </w:r>
    </w:p>
    <w:p>
      <w:pPr>
        <w:pStyle w:val="Para 006"/>
      </w:pPr>
      <w:r>
        <w:t>• Create a storage account using the Azure portal if you have not created one yet.</w:t>
      </w:r>
    </w:p>
    <w:p>
      <w:pPr>
        <w:pStyle w:val="Para 006"/>
      </w:pPr>
      <w:r>
        <w:t>• Install Microsoft Storage Explorer fr</w:t>
      </w:r>
      <w:hyperlink r:id="rId517">
        <w:r>
          <w:rPr>
            <w:rStyle w:val="Text4"/>
          </w:rPr>
          <w:t>om http://storageexplorer.com/</w:t>
        </w:r>
      </w:hyperlink>
      <w:r>
        <w:t xml:space="preserve"> if you have </w:t>
      </w:r>
    </w:p>
    <w:p>
      <w:pPr>
        <w:pStyle w:val="Para 002"/>
      </w:pPr>
      <w:r>
        <w:t>not installed it yet.</w:t>
      </w:r>
    </w:p>
    <w:p>
      <w:pPr>
        <w:pStyle w:val="Para 013"/>
      </w:pPr>
      <w:r>
        <w:t/>
      </w:r>
    </w:p>
    <w:p>
      <w:pPr>
        <w:pStyle w:val="Para 012"/>
      </w:pPr>
      <w:r>
        <w:t>How to do it...</w:t>
      </w:r>
    </w:p>
    <w:p>
      <w:pPr>
        <w:pStyle w:val="Normal"/>
      </w:pPr>
      <w:r>
        <w:t xml:space="preserve">In this section, we'll perform the following steps to create multiple messages to the queue asynchronously using the </w:t>
      </w:r>
      <w:r>
        <w:rPr>
          <w:rStyle w:val="Text0"/>
        </w:rPr>
        <w:t>IAsyncCollector</w:t>
      </w:r>
      <w:r>
        <w:t xml:space="preserve"> interface:</w:t>
      </w:r>
    </w:p>
    <w:p>
      <w:pPr>
        <w:pStyle w:val="Para 006"/>
      </w:pPr>
      <w:r>
        <w:t xml:space="preserve">1. Create a new HTTP trigger named </w:t>
      </w:r>
      <w:r>
        <w:rPr>
          <w:rStyle w:val="Text0"/>
        </w:rPr>
        <w:t>BulkDeviceRegistrations</w:t>
      </w:r>
      <w:r>
        <w:t xml:space="preserve"> by setting </w:t>
      </w:r>
    </w:p>
    <w:p>
      <w:pPr>
        <w:pStyle w:val="Para 035"/>
      </w:pPr>
      <w:r>
        <w:t>Authorization Level</w:t>
      </w:r>
      <w:r>
        <w:rPr>
          <w:rStyle w:val="Text0"/>
        </w:rPr>
        <w:t xml:space="preserve"> to </w:t>
      </w:r>
      <w:r>
        <w:t>Anonymous</w:t>
      </w:r>
      <w:r>
        <w:rPr>
          <w:rStyle w:val="Text0"/>
        </w:rPr>
        <w:t>.</w:t>
      </w:r>
    </w:p>
    <w:p>
      <w:pPr>
        <w:pStyle w:val="Para 006"/>
      </w:pPr>
      <w:r>
        <w:t xml:space="preserve">2. Replace the default code with the following code and click on the </w:t>
      </w:r>
      <w:r>
        <w:rPr>
          <w:rStyle w:val="Text0"/>
        </w:rPr>
        <w:t>Save</w:t>
      </w:r>
      <w:r>
        <w:t xml:space="preserve"> button to </w:t>
      </w:r>
    </w:p>
    <w:p>
      <w:pPr>
        <w:pStyle w:val="Para 002"/>
      </w:pPr>
      <w:r>
        <w:t xml:space="preserve">save the changes. The following code expects a JSON array as an input parameter </w:t>
      </w:r>
    </w:p>
    <w:p>
      <w:pPr>
        <w:pStyle w:val="Para 002"/>
      </w:pPr>
      <w:r>
        <w:t xml:space="preserve">with an attribute named </w:t>
      </w:r>
      <w:r>
        <w:rPr>
          <w:rStyle w:val="Text0"/>
        </w:rPr>
        <w:t>devices</w:t>
      </w:r>
      <w:r>
        <w:t xml:space="preserve">. If found, it will iterate through the array items </w:t>
      </w:r>
    </w:p>
    <w:p>
      <w:pPr>
        <w:pStyle w:val="Para 002"/>
      </w:pPr>
      <w:r>
        <w:t xml:space="preserve">and then display them in the logs. Later in this recipe, we'll modify the program to </w:t>
      </w:r>
    </w:p>
    <w:p>
      <w:pPr>
        <w:pStyle w:val="Para 002"/>
      </w:pPr>
      <w:r>
        <w:t>bulk insert the array elements into the queue message:</w:t>
      </w:r>
    </w:p>
    <w:p>
      <w:pPr>
        <w:pStyle w:val="Para 007"/>
      </w:pPr>
      <w:r>
        <w:t>#r "Newtonsoft.Json"</w:t>
      </w:r>
    </w:p>
    <w:p>
      <w:pPr>
        <w:pStyle w:val="Para 007"/>
      </w:pPr>
      <w:r>
        <w:t>using System.Net;</w:t>
      </w:r>
    </w:p>
    <w:p>
      <w:pPr>
        <w:pStyle w:val="Para 007"/>
      </w:pPr>
      <w:r>
        <w:t>using Microsoft.AspNetCore.Mvc;</w:t>
      </w:r>
    </w:p>
    <w:p>
      <w:pPr>
        <w:pStyle w:val="Para 007"/>
      </w:pPr>
      <w:r>
        <w:t>using Microsoft.Extensions.Primitives;</w:t>
      </w:r>
    </w:p>
    <w:p>
      <w:pPr>
        <w:pStyle w:val="Para 007"/>
      </w:pPr>
      <w:r>
        <w:t>using Newtonsoft.Json;</w:t>
      </w:r>
    </w:p>
    <w:p>
      <w:pPr>
        <w:pStyle w:val="Normal"/>
      </w:pPr>
      <w:r>
        <w:t>public static async Task</w:t>
        <w:t xml:space="preserve"> Run(HttpRequest req, ILogger log ) {</w:t>
      </w:r>
    </w:p>
    <w:p>
      <w:pPr>
        <w:pStyle w:val="Para 007"/>
      </w:pPr>
      <w:r>
        <w:t>log.LogInformation("C# HTTP trigger function processed a request."); string requestBody = await new StreamReader(req.Body).ReadToEndAsync(); dynamic data = JsonConvert.DeserializeObject(requestBody); string Device = string.Empty;</w:t>
      </w:r>
    </w:p>
    <w:p>
      <w:pPr>
        <w:pStyle w:val="Para 007"/>
      </w:pPr>
      <w:r>
        <w:t>for(int nIndex=0;nIndex</w:t>
        <w:t xml:space="preserve"> </w:t>
      </w:r>
    </w:p>
    <w:p>
      <w:pPr>
        <w:pStyle w:val="Para 007"/>
      </w:pPr>
      <w:r>
        <w:t>Device = Convert.ToString(data.devices[nIndex]); log. LogInformation("devices data" + Device);</w:t>
      </w:r>
    </w:p>
    <w:p>
      <w:pPr>
        <w:pStyle w:val="Para 007"/>
      </w:pPr>
      <w:r>
        <w:t>}</w:t>
      </w:r>
    </w:p>
    <w:p>
      <w:pPr>
        <w:pStyle w:val="Para 007"/>
      </w:pPr>
      <w:r>
        <w:t>return (ActionResult)new OkObjectResult("Program has been executed Successfully.");</w:t>
      </w:r>
    </w:p>
    <w:p>
      <w:pPr>
        <w:pStyle w:val="Para 007"/>
      </w:pPr>
      <w:r>
        <w:t>}</w:t>
      </w:r>
    </w:p>
    <w:p>
      <w:bookmarkStart w:id="343" w:name="318___Implementing_best_practice"/>
      <w:pPr>
        <w:pStyle w:val="Normal"/>
      </w:pPr>
      <w:r>
        <w:rPr>
          <w:rStyle w:val="Text0"/>
        </w:rPr>
        <w:t>318</w:t>
      </w:r>
      <w:r>
        <w:t xml:space="preserve"> | Implementing best practices for Azure Functions</w:t>
      </w:r>
      <w:bookmarkEnd w:id="343"/>
    </w:p>
    <w:p>
      <w:pPr>
        <w:pStyle w:val="Para 013"/>
      </w:pPr>
      <w:r>
        <w:t/>
      </w:r>
    </w:p>
    <w:p>
      <w:pPr>
        <w:pStyle w:val="Para 002"/>
      </w:pPr>
      <w:r>
        <w:t xml:space="preserve">3. The next step is to create an </w:t>
      </w:r>
      <w:r>
        <w:rPr>
          <w:rStyle w:val="Text0"/>
        </w:rPr>
        <w:t>Azure Queue Storage</w:t>
      </w:r>
      <w:r>
        <w:t xml:space="preserve"> output binding. Click on the </w:t>
      </w:r>
    </w:p>
    <w:p>
      <w:pPr>
        <w:pStyle w:val="Para 008"/>
      </w:pPr>
      <w:r>
        <w:rPr>
          <w:rStyle w:val="Text0"/>
        </w:rPr>
        <w:t>Save</w:t>
      </w:r>
      <w:r>
        <w:t xml:space="preserve"> button, navigate to the </w:t>
      </w:r>
      <w:r>
        <w:rPr>
          <w:rStyle w:val="Text0"/>
        </w:rPr>
        <w:t>Integrate</w:t>
      </w:r>
      <w:r>
        <w:t xml:space="preserve"> tab, click on the </w:t>
      </w:r>
      <w:r>
        <w:rPr>
          <w:rStyle w:val="Text0"/>
        </w:rPr>
        <w:t>New Output</w:t>
      </w:r>
      <w:r>
        <w:t xml:space="preserve"> button, choose the </w:t>
      </w:r>
      <w:r>
        <w:rPr>
          <w:rStyle w:val="Text0"/>
        </w:rPr>
        <w:t>Azure Queue Storage</w:t>
      </w:r>
      <w:r>
        <w:t xml:space="preserve"> output binding, and click on the </w:t>
      </w:r>
      <w:r>
        <w:rPr>
          <w:rStyle w:val="Text0"/>
        </w:rPr>
        <w:t>Select</w:t>
      </w:r>
      <w:r>
        <w:t xml:space="preserve"> button as shown in </w:t>
      </w:r>
      <w:r>
        <w:rPr>
          <w:rStyle w:val="Text1"/>
        </w:rPr>
        <w:t>Figure 10.2</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073400" cy="1841500"/>
            <wp:effectExtent l="0" r="0" t="0" b="0"/>
            <wp:wrapTopAndBottom/>
            <wp:docPr id="367" name="index-343_1.png" descr="index-343_1.png"/>
            <wp:cNvGraphicFramePr>
              <a:graphicFrameLocks noChangeAspect="1"/>
            </wp:cNvGraphicFramePr>
            <a:graphic>
              <a:graphicData uri="http://schemas.openxmlformats.org/drawingml/2006/picture">
                <pic:pic>
                  <pic:nvPicPr>
                    <pic:cNvPr id="0" name="index-343_1.png" descr="index-343_1.png"/>
                    <pic:cNvPicPr/>
                  </pic:nvPicPr>
                  <pic:blipFill>
                    <a:blip r:embed="rId371"/>
                    <a:stretch>
                      <a:fillRect/>
                    </a:stretch>
                  </pic:blipFill>
                  <pic:spPr>
                    <a:xfrm>
                      <a:off x="0" y="0"/>
                      <a:ext cx="3073400" cy="1841500"/>
                    </a:xfrm>
                    <a:prstGeom prst="rect">
                      <a:avLst/>
                    </a:prstGeom>
                  </pic:spPr>
                </pic:pic>
              </a:graphicData>
            </a:graphic>
          </wp:anchor>
        </w:drawing>
      </w:r>
    </w:p>
    <w:p>
      <w:pPr>
        <w:pStyle w:val="Para 013"/>
      </w:pPr>
      <w:r>
        <w:t/>
      </w:r>
    </w:p>
    <w:p>
      <w:pPr>
        <w:pStyle w:val="Para 025"/>
      </w:pPr>
      <w:r>
        <w:t>Figure 10.2: Creating a new Azure Queue Storage output binding</w:t>
      </w:r>
    </w:p>
    <w:p>
      <w:pPr>
        <w:pStyle w:val="Para 002"/>
      </w:pPr>
      <w:r>
        <w:t xml:space="preserve">4. In the </w:t>
      </w:r>
      <w:r>
        <w:rPr>
          <w:rStyle w:val="Text0"/>
        </w:rPr>
        <w:t>Azure Queue Storage output</w:t>
      </w:r>
      <w:r>
        <w:t xml:space="preserve"> step, provide the values for </w:t>
      </w:r>
      <w:r>
        <w:rPr>
          <w:rStyle w:val="Text0"/>
        </w:rPr>
        <w:t xml:space="preserve">Message </w:t>
      </w:r>
    </w:p>
    <w:p>
      <w:pPr>
        <w:pStyle w:val="Para 008"/>
      </w:pPr>
      <w:r>
        <w:rPr>
          <w:rStyle w:val="Text0"/>
        </w:rPr>
        <w:t>parameter name</w:t>
      </w:r>
      <w:r>
        <w:t xml:space="preserve"> and </w:t>
      </w:r>
      <w:r>
        <w:rPr>
          <w:rStyle w:val="Text0"/>
        </w:rPr>
        <w:t>Queue name</w:t>
      </w:r>
      <w:r>
        <w:t xml:space="preserve">, and then choose the storage account in the </w:t>
      </w:r>
      <w:r>
        <w:rPr>
          <w:rStyle w:val="Text0"/>
        </w:rPr>
        <w:t>Storage account connection</w:t>
      </w:r>
      <w:r>
        <w:t xml:space="preserve"> dropdown, as shown in </w:t>
      </w:r>
      <w:r>
        <w:rPr>
          <w:rStyle w:val="Text1"/>
        </w:rPr>
        <w:t>Figure 10.3</w:t>
      </w:r>
      <w:r>
        <w:t xml:space="preserve">. Click on the </w:t>
      </w:r>
      <w:r>
        <w:rPr>
          <w:rStyle w:val="Text0"/>
        </w:rPr>
        <w:t>Save</w:t>
      </w:r>
      <w:r>
        <w:t xml:space="preserve"> button to save the changes:</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908300" cy="1193800"/>
            <wp:effectExtent l="0" r="0" t="0" b="0"/>
            <wp:wrapTopAndBottom/>
            <wp:docPr id="368" name="index-343_2.png" descr="index-343_2.png"/>
            <wp:cNvGraphicFramePr>
              <a:graphicFrameLocks noChangeAspect="1"/>
            </wp:cNvGraphicFramePr>
            <a:graphic>
              <a:graphicData uri="http://schemas.openxmlformats.org/drawingml/2006/picture">
                <pic:pic>
                  <pic:nvPicPr>
                    <pic:cNvPr id="0" name="index-343_2.png" descr="index-343_2.png"/>
                    <pic:cNvPicPr/>
                  </pic:nvPicPr>
                  <pic:blipFill>
                    <a:blip r:embed="rId372"/>
                    <a:stretch>
                      <a:fillRect/>
                    </a:stretch>
                  </pic:blipFill>
                  <pic:spPr>
                    <a:xfrm>
                      <a:off x="0" y="0"/>
                      <a:ext cx="2908300" cy="1193800"/>
                    </a:xfrm>
                    <a:prstGeom prst="rect">
                      <a:avLst/>
                    </a:prstGeom>
                  </pic:spPr>
                </pic:pic>
              </a:graphicData>
            </a:graphic>
          </wp:anchor>
        </w:drawing>
      </w:r>
    </w:p>
    <w:p>
      <w:pPr>
        <w:pStyle w:val="Para 013"/>
      </w:pPr>
      <w:r>
        <w:t/>
      </w:r>
    </w:p>
    <w:p>
      <w:pPr>
        <w:pStyle w:val="Para 025"/>
      </w:pPr>
      <w:r>
        <w:t>Figure 10.3: Azure Queue Storage output binding configuration</w:t>
      </w:r>
    </w:p>
    <w:p>
      <w:bookmarkStart w:id="344" w:name="Adding_multiple_messages_to_a_qu_1"/>
      <w:pPr>
        <w:pStyle w:val="Normal"/>
      </w:pPr>
      <w:r>
        <w:t xml:space="preserve">Adding multiple messages to a queue using the IAsyncCollector function | </w:t>
      </w:r>
      <w:r>
        <w:rPr>
          <w:rStyle w:val="Text0"/>
        </w:rPr>
        <w:t>319</w:t>
      </w:r>
      <w:bookmarkEnd w:id="344"/>
    </w:p>
    <w:p>
      <w:pPr>
        <w:pStyle w:val="Para 013"/>
      </w:pPr>
      <w:r>
        <w:t/>
      </w:r>
    </w:p>
    <w:p>
      <w:pPr>
        <w:pStyle w:val="Para 006"/>
      </w:pPr>
      <w:r>
        <w:t xml:space="preserve">5. Click on the </w:t>
      </w:r>
      <w:r>
        <w:rPr>
          <w:rStyle w:val="Text0"/>
        </w:rPr>
        <w:t>Save</w:t>
      </w:r>
      <w:r>
        <w:t xml:space="preserve"> button and navigate to the code editor of the Azure function. </w:t>
      </w:r>
    </w:p>
    <w:p>
      <w:pPr>
        <w:pStyle w:val="Para 002"/>
      </w:pPr>
      <w:r>
        <w:t xml:space="preserve">Add the additional code required for the output binding with the queue to save the </w:t>
      </w:r>
    </w:p>
    <w:p>
      <w:pPr>
        <w:pStyle w:val="Para 002"/>
      </w:pPr>
      <w:r>
        <w:t xml:space="preserve">messages, as shown in the following code. Make the highlighted changes in the </w:t>
      </w:r>
    </w:p>
    <w:p>
      <w:pPr>
        <w:pStyle w:val="Para 002"/>
      </w:pPr>
      <w:r>
        <w:t xml:space="preserve">code editor and click on the </w:t>
      </w:r>
      <w:r>
        <w:rPr>
          <w:rStyle w:val="Text0"/>
        </w:rPr>
        <w:t>Save</w:t>
      </w:r>
      <w:r>
        <w:t xml:space="preserve"> button to save the changes:</w:t>
      </w:r>
    </w:p>
    <w:p>
      <w:pPr>
        <w:pStyle w:val="Para 013"/>
      </w:pPr>
      <w:r>
        <w:t/>
      </w:r>
    </w:p>
    <w:p>
      <w:pPr>
        <w:pStyle w:val="Normal"/>
      </w:pPr>
      <w:r>
        <w:t>public static async Task</w:t>
        <w:t xml:space="preserve"> Run(HttpRequest req, ILogger log, IAsyncCollector</w:t>
        <w:t xml:space="preserve"> outputDeviceQueue )</w:t>
      </w:r>
    </w:p>
    <w:p>
      <w:pPr>
        <w:pStyle w:val="Para 007"/>
      </w:pPr>
      <w:r>
        <w:t>{</w:t>
      </w:r>
    </w:p>
    <w:p>
      <w:pPr>
        <w:pStyle w:val="Para 007"/>
      </w:pPr>
      <w:r>
        <w:t>....</w:t>
      </w:r>
    </w:p>
    <w:p>
      <w:pPr>
        <w:pStyle w:val="Para 007"/>
      </w:pPr>
      <w:r>
        <w:t>....</w:t>
      </w:r>
    </w:p>
    <w:p>
      <w:pPr>
        <w:pStyle w:val="Para 007"/>
      </w:pPr>
      <w:r>
        <w:t>for(int nIndex=0;nIndex</w:t>
        <w:t xml:space="preserve"> </w:t>
      </w:r>
    </w:p>
    <w:p>
      <w:pPr>
        <w:pStyle w:val="Para 007"/>
      </w:pPr>
      <w:r>
        <w:t>Device = Convert.ToString(data.devices[nIndex]); outputDeviceQueue. AddAsync(Device);</w:t>
      </w:r>
    </w:p>
    <w:p>
      <w:pPr>
        <w:pStyle w:val="Para 002"/>
      </w:pPr>
      <w:r>
        <w:t>}</w:t>
      </w:r>
    </w:p>
    <w:p>
      <w:pPr>
        <w:pStyle w:val="Para 007"/>
      </w:pPr>
      <w:r>
        <w:t>....</w:t>
      </w:r>
    </w:p>
    <w:p>
      <w:pPr>
        <w:pStyle w:val="Para 007"/>
      </w:pPr>
      <w:r>
        <w:t>....</w:t>
      </w:r>
    </w:p>
    <w:p>
      <w:pPr>
        <w:pStyle w:val="Para 006"/>
      </w:pPr>
      <w:r>
        <w:t xml:space="preserve">6. Let's run the function from the </w:t>
      </w:r>
      <w:r>
        <w:rPr>
          <w:rStyle w:val="Text0"/>
        </w:rPr>
        <w:t>Test</w:t>
      </w:r>
      <w:r>
        <w:t xml:space="preserve"> tab of the portal with the following input </w:t>
      </w:r>
    </w:p>
    <w:p>
      <w:pPr>
        <w:pStyle w:val="Para 002"/>
      </w:pPr>
      <w:r>
        <w:t>request JSON:</w:t>
      </w:r>
    </w:p>
    <w:p>
      <w:pPr>
        <w:pStyle w:val="Para 013"/>
      </w:pPr>
      <w:r>
        <w:t/>
      </w:r>
    </w:p>
    <w:p>
      <w:pPr>
        <w:pStyle w:val="Para 007"/>
      </w:pPr>
      <w:r>
        <w:t>{</w:t>
      </w:r>
    </w:p>
    <w:p>
      <w:pPr>
        <w:pStyle w:val="Para 007"/>
      </w:pPr>
      <w:r>
        <w:t>"devices":</w:t>
      </w:r>
    </w:p>
    <w:p>
      <w:pPr>
        <w:pStyle w:val="Para 002"/>
      </w:pPr>
      <w:r>
        <w:t>[</w:t>
      </w:r>
    </w:p>
    <w:p>
      <w:pPr>
        <w:pStyle w:val="Para 002"/>
      </w:pPr>
      <w:r>
        <w:t>{</w:t>
      </w:r>
    </w:p>
    <w:p>
      <w:pPr>
        <w:pStyle w:val="Para 002"/>
      </w:pPr>
      <w:r>
        <w:t>"type": "laptop",</w:t>
      </w:r>
    </w:p>
    <w:p>
      <w:pPr>
        <w:pStyle w:val="Para 002"/>
      </w:pPr>
      <w:r>
        <w:t>"brand":"lenovo",</w:t>
      </w:r>
    </w:p>
    <w:p>
      <w:pPr>
        <w:pStyle w:val="Para 002"/>
      </w:pPr>
      <w:r>
        <w:t>"model":"T440"</w:t>
      </w:r>
    </w:p>
    <w:p>
      <w:pPr>
        <w:pStyle w:val="Para 002"/>
      </w:pPr>
      <w:r>
        <w:t>},</w:t>
      </w:r>
    </w:p>
    <w:p>
      <w:pPr>
        <w:pStyle w:val="Para 002"/>
      </w:pPr>
      <w:r>
        <w:t>{</w:t>
      </w:r>
    </w:p>
    <w:p>
      <w:pPr>
        <w:pStyle w:val="Para 002"/>
      </w:pPr>
      <w:r>
        <w:t>"type": "mobile",</w:t>
      </w:r>
    </w:p>
    <w:p>
      <w:pPr>
        <w:pStyle w:val="Para 002"/>
      </w:pPr>
      <w:r>
        <w:t>"brand":"Mi",</w:t>
      </w:r>
    </w:p>
    <w:p>
      <w:pPr>
        <w:pStyle w:val="Para 002"/>
      </w:pPr>
      <w:r>
        <w:t>"model":"Red Mi 4"</w:t>
      </w:r>
    </w:p>
    <w:p>
      <w:pPr>
        <w:pStyle w:val="Para 002"/>
      </w:pPr>
      <w:r>
        <w:t>}</w:t>
      </w:r>
    </w:p>
    <w:p>
      <w:pPr>
        <w:pStyle w:val="Para 002"/>
      </w:pPr>
      <w:r>
        <w:t>]</w:t>
      </w:r>
    </w:p>
    <w:p>
      <w:pPr>
        <w:pStyle w:val="Para 007"/>
      </w:pPr>
      <w:r>
        <w:t>}</w:t>
      </w:r>
    </w:p>
    <w:p>
      <w:bookmarkStart w:id="345" w:name="320___Implementing_best_practice"/>
      <w:pPr>
        <w:pStyle w:val="Normal"/>
      </w:pPr>
      <w:r>
        <w:rPr>
          <w:rStyle w:val="Text0"/>
        </w:rPr>
        <w:t>320</w:t>
      </w:r>
      <w:r>
        <w:t xml:space="preserve"> | Implementing best practices for Azure Functions</w:t>
      </w:r>
      <w:bookmarkEnd w:id="345"/>
    </w:p>
    <w:p>
      <w:pPr>
        <w:pStyle w:val="Para 013"/>
      </w:pPr>
      <w:r>
        <w:t/>
      </w:r>
    </w:p>
    <w:p>
      <w:pPr>
        <w:pStyle w:val="Para 002"/>
      </w:pPr>
      <w:r>
        <w:t xml:space="preserve">7. Click on the </w:t>
      </w:r>
      <w:r>
        <w:rPr>
          <w:rStyle w:val="Text0"/>
        </w:rPr>
        <w:t>Run</w:t>
      </w:r>
      <w:r>
        <w:t xml:space="preserve"> button to test the functionality. Now open </w:t>
      </w:r>
      <w:r>
        <w:rPr>
          <w:rStyle w:val="Text0"/>
        </w:rPr>
        <w:t xml:space="preserve">Azure Storage </w:t>
      </w:r>
    </w:p>
    <w:p>
      <w:pPr>
        <w:pStyle w:val="Para 008"/>
      </w:pPr>
      <w:r>
        <w:rPr>
          <w:rStyle w:val="Text0"/>
        </w:rPr>
        <w:t>Explorer</w:t>
      </w:r>
      <w:r>
        <w:t xml:space="preserve"> and navigate to the queue named </w:t>
      </w:r>
      <w:r>
        <w:rPr>
          <w:rStyle w:val="Text0"/>
        </w:rPr>
        <w:t>devicequeue</w:t>
      </w:r>
      <w:r>
        <w:t xml:space="preserve">. As shown in </w:t>
      </w:r>
      <w:r>
        <w:rPr>
          <w:rStyle w:val="Text1"/>
        </w:rPr>
        <w:t>Figure 10.4</w:t>
      </w:r>
      <w:r>
        <w:t>, we should see two records:</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850900"/>
            <wp:effectExtent l="0" r="0" t="0" b="0"/>
            <wp:wrapTopAndBottom/>
            <wp:docPr id="369" name="index-345_1.png" descr="index-345_1.png"/>
            <wp:cNvGraphicFramePr>
              <a:graphicFrameLocks noChangeAspect="1"/>
            </wp:cNvGraphicFramePr>
            <a:graphic>
              <a:graphicData uri="http://schemas.openxmlformats.org/drawingml/2006/picture">
                <pic:pic>
                  <pic:nvPicPr>
                    <pic:cNvPr id="0" name="index-345_1.png" descr="index-345_1.png"/>
                    <pic:cNvPicPr/>
                  </pic:nvPicPr>
                  <pic:blipFill>
                    <a:blip r:embed="rId373"/>
                    <a:stretch>
                      <a:fillRect/>
                    </a:stretch>
                  </pic:blipFill>
                  <pic:spPr>
                    <a:xfrm>
                      <a:off x="0" y="0"/>
                      <a:ext cx="3505200" cy="850900"/>
                    </a:xfrm>
                    <a:prstGeom prst="rect">
                      <a:avLst/>
                    </a:prstGeom>
                  </pic:spPr>
                </pic:pic>
              </a:graphicData>
            </a:graphic>
          </wp:anchor>
        </w:drawing>
      </w:r>
    </w:p>
    <w:p>
      <w:pPr>
        <w:pStyle w:val="Para 013"/>
      </w:pPr>
      <w:r>
        <w:t/>
      </w:r>
    </w:p>
    <w:p>
      <w:pPr>
        <w:pStyle w:val="Para 091"/>
      </w:pPr>
      <w:r>
        <w:t>Figure 10.4: Device queue output</w:t>
      </w:r>
    </w:p>
    <w:p>
      <w:pPr>
        <w:pStyle w:val="Normal"/>
      </w:pPr>
      <w:r>
        <w:t>In this section, we have learned how to add messages to Azure Queue storage. Let's move on to the next section.</w:t>
      </w:r>
    </w:p>
    <w:p>
      <w:pPr>
        <w:pStyle w:val="Para 013"/>
      </w:pPr>
      <w:r>
        <w:t/>
      </w:r>
    </w:p>
    <w:p>
      <w:pPr>
        <w:pStyle w:val="Para 012"/>
      </w:pPr>
      <w:r>
        <w:t>There's more...</w:t>
      </w:r>
    </w:p>
    <w:p>
      <w:pPr>
        <w:pStyle w:val="Normal"/>
      </w:pPr>
      <w:r>
        <w:t xml:space="preserve">You can also use the </w:t>
      </w:r>
      <w:r>
        <w:rPr>
          <w:rStyle w:val="Text0"/>
        </w:rPr>
        <w:t>ICollector</w:t>
      </w:r>
      <w:r>
        <w:t xml:space="preserve"> interface in place of </w:t>
      </w:r>
      <w:r>
        <w:rPr>
          <w:rStyle w:val="Text0"/>
        </w:rPr>
        <w:t>IAsyncCollector</w:t>
      </w:r>
      <w:r>
        <w:t xml:space="preserve"> if you would like to store multiple messages synchronously. These two interfaces contain the methods that can accept a collection of messages and can create them as queue messages into the queue.</w:t>
      </w:r>
    </w:p>
    <w:p>
      <w:pPr>
        <w:pStyle w:val="Normal"/>
      </w:pPr>
      <w:r>
        <w:t xml:space="preserve">In this recipe, we created a new HTTP function that has a parameter of the </w:t>
      </w:r>
      <w:r>
        <w:rPr>
          <w:rStyle w:val="Text0"/>
        </w:rPr>
        <w:t>IAsyncCollector&lt;string&gt;</w:t>
      </w:r>
      <w:r>
        <w:t xml:space="preserve"> type, which can be used to store multiple messages in a queue service at once and asynchronously. This approach of storing multiple items asynchronously will reduce the load on the instances.</w:t>
      </w:r>
    </w:p>
    <w:p>
      <w:pPr>
        <w:pStyle w:val="Normal"/>
      </w:pPr>
      <w:r>
        <w:t>Finally, we tested the invocation of the HTTP trigger from the Azure portal and also saw the queue messages being added using Azure Storage Explorer.</w:t>
      </w:r>
    </w:p>
    <w:p>
      <w:pPr>
        <w:pStyle w:val="Normal"/>
      </w:pPr>
      <w:r>
        <w:t>Let's move on to the next recipe to understand how to implement defensive applications using Azure functions.</w:t>
      </w:r>
    </w:p>
    <w:p>
      <w:pPr>
        <w:pStyle w:val="Para 013"/>
      </w:pPr>
      <w:r>
        <w:t/>
      </w:r>
    </w:p>
    <w:p>
      <w:pPr>
        <w:pStyle w:val="Para 017"/>
      </w:pPr>
      <w:r>
        <w:t xml:space="preserve">Implementing defensive applications using Azure functions and </w:t>
      </w:r>
    </w:p>
    <w:p>
      <w:pPr>
        <w:pStyle w:val="Para 017"/>
      </w:pPr>
      <w:r>
        <w:t>queue triggers</w:t>
      </w:r>
    </w:p>
    <w:p>
      <w:pPr>
        <w:pStyle w:val="Normal"/>
      </w:pPr>
      <w:r>
        <w:t>For many applications, even after performing multiple tests of different environments, there might still be unforeseen reasons that an application might fail. Developers and architects cannot predict all unexpected inputs throughout the lifespan of an application being used by business users or general users. So, it's good practice to make sure that your application alerts you if there are any errors or unexpected issues with the application.</w:t>
      </w:r>
    </w:p>
    <w:p>
      <w:bookmarkStart w:id="346" w:name="Implementing_defensive_applicati"/>
      <w:pPr>
        <w:pStyle w:val="Para 008"/>
      </w:pPr>
      <w:r>
        <w:t xml:space="preserve">Implementing defensive applications using Azure functions and queue triggers | </w:t>
      </w:r>
      <w:r>
        <w:rPr>
          <w:rStyle w:val="Text0"/>
        </w:rPr>
        <w:t>321</w:t>
      </w:r>
      <w:bookmarkEnd w:id="346"/>
    </w:p>
    <w:p>
      <w:pPr>
        <w:pStyle w:val="Para 013"/>
      </w:pPr>
      <w:r>
        <w:t/>
      </w:r>
    </w:p>
    <w:p>
      <w:pPr>
        <w:pStyle w:val="Normal"/>
      </w:pPr>
      <w:r>
        <w:t>In this recipe, we'll learn how Azure functions help us handle (and receive alerts about) errors with minimal code.</w:t>
      </w:r>
    </w:p>
    <w:p>
      <w:pPr>
        <w:pStyle w:val="Para 013"/>
      </w:pPr>
      <w:r>
        <w:t/>
      </w:r>
    </w:p>
    <w:p>
      <w:pPr>
        <w:pStyle w:val="Para 012"/>
      </w:pPr>
      <w:r>
        <w:t>Getting ready</w:t>
      </w:r>
    </w:p>
    <w:p>
      <w:pPr>
        <w:pStyle w:val="Normal"/>
      </w:pPr>
      <w:r>
        <w:t>Before starting the recipe, please make sure you have done the following:</w:t>
      </w:r>
    </w:p>
    <w:p>
      <w:pPr>
        <w:pStyle w:val="Para 006"/>
      </w:pPr>
      <w:r>
        <w:t>• Create a storage account using the Azure portal if you have not created one.</w:t>
      </w:r>
    </w:p>
    <w:p>
      <w:pPr>
        <w:pStyle w:val="Para 006"/>
      </w:pPr>
      <w:r>
        <w:t xml:space="preserve">• Install Azure Storage Explorer from </w:t>
      </w:r>
      <w:hyperlink r:id="rId517">
        <w:r>
          <w:rPr>
            <w:rStyle w:val="Text4"/>
          </w:rPr>
          <w:t>http://storageexplorer.com/ if y</w:t>
        </w:r>
      </w:hyperlink>
      <w:r>
        <w:t xml:space="preserve">ou have not </w:t>
      </w:r>
    </w:p>
    <w:p>
      <w:pPr>
        <w:pStyle w:val="Para 002"/>
      </w:pPr>
      <w:r>
        <w:t>installed it yet.</w:t>
      </w:r>
    </w:p>
    <w:p>
      <w:pPr>
        <w:pStyle w:val="Para 013"/>
      </w:pPr>
      <w:r>
        <w:t/>
      </w:r>
    </w:p>
    <w:p>
      <w:pPr>
        <w:pStyle w:val="Para 012"/>
      </w:pPr>
      <w:r>
        <w:t>How to do it…</w:t>
      </w:r>
    </w:p>
    <w:p>
      <w:pPr>
        <w:pStyle w:val="Normal"/>
      </w:pPr>
      <w:r>
        <w:t>In this section, we'll perform the following steps:</w:t>
      </w:r>
    </w:p>
    <w:p>
      <w:pPr>
        <w:pStyle w:val="Para 006"/>
      </w:pPr>
      <w:r>
        <w:t xml:space="preserve">1. Develop a console application using C# that connects to the storage account and </w:t>
      </w:r>
    </w:p>
    <w:p>
      <w:pPr>
        <w:pStyle w:val="Para 002"/>
      </w:pPr>
      <w:r>
        <w:t xml:space="preserve">creates queue messages in the queue named </w:t>
      </w:r>
      <w:r>
        <w:rPr>
          <w:rStyle w:val="Text0"/>
        </w:rPr>
        <w:t>myqueuemessages</w:t>
      </w:r>
      <w:r>
        <w:t>.</w:t>
      </w:r>
    </w:p>
    <w:p>
      <w:pPr>
        <w:pStyle w:val="Para 006"/>
      </w:pPr>
      <w:r>
        <w:t xml:space="preserve">2. Create an Azure function queue trigger named </w:t>
      </w:r>
      <w:r>
        <w:rPr>
          <w:rStyle w:val="Text0"/>
        </w:rPr>
        <w:t>ProcessData</w:t>
      </w:r>
      <w:r>
        <w:t xml:space="preserve"> that is fired whenever </w:t>
      </w:r>
    </w:p>
    <w:p>
      <w:pPr>
        <w:pStyle w:val="Para 002"/>
      </w:pPr>
      <w:r>
        <w:t xml:space="preserve">a new message is added to the queue named </w:t>
      </w:r>
      <w:r>
        <w:rPr>
          <w:rStyle w:val="Text0"/>
        </w:rPr>
        <w:t>myqueuemessages</w:t>
      </w:r>
      <w:r>
        <w:t>.</w:t>
      </w:r>
    </w:p>
    <w:p>
      <w:pPr>
        <w:pStyle w:val="Normal"/>
      </w:pPr>
      <w:r>
        <w:rPr>
          <w:rStyle w:val="Text0"/>
        </w:rPr>
        <w:t>CreateQueueMessage—C# console application</w:t>
      </w:r>
      <w:r>
        <w:t xml:space="preserve"> Perform the following steps to create messages in the queue using the console application:</w:t>
      </w:r>
    </w:p>
    <w:p>
      <w:pPr>
        <w:pStyle w:val="Para 006"/>
      </w:pPr>
      <w:r>
        <w:t xml:space="preserve">1. Create a new console application using the .NET Core C# language and create </w:t>
      </w:r>
    </w:p>
    <w:p>
      <w:pPr>
        <w:pStyle w:val="Para 002"/>
      </w:pPr>
      <w:r>
        <w:t xml:space="preserve">an app setting key named </w:t>
      </w:r>
      <w:r>
        <w:rPr>
          <w:rStyle w:val="Text0"/>
        </w:rPr>
        <w:t>StorageConnectionString</w:t>
      </w:r>
      <w:r>
        <w:t xml:space="preserve"> with your storage account </w:t>
      </w:r>
    </w:p>
    <w:p>
      <w:pPr>
        <w:pStyle w:val="Para 002"/>
      </w:pPr>
      <w:r>
        <w:t xml:space="preserve">connection string. You can get the connection string from the </w:t>
      </w:r>
      <w:r>
        <w:rPr>
          <w:rStyle w:val="Text0"/>
        </w:rPr>
        <w:t>Access keys</w:t>
      </w:r>
      <w:r>
        <w:t xml:space="preserve"> blade </w:t>
      </w:r>
    </w:p>
    <w:p>
      <w:pPr>
        <w:pStyle w:val="Para 002"/>
      </w:pPr>
      <w:r>
        <w:t>of the storage account.</w:t>
      </w:r>
    </w:p>
    <w:p>
      <w:pPr>
        <w:pStyle w:val="Para 006"/>
      </w:pPr>
      <w:r>
        <w:t xml:space="preserve">2. Install the </w:t>
      </w:r>
      <w:r>
        <w:rPr>
          <w:rStyle w:val="Text0"/>
        </w:rPr>
        <w:t>Configuration</w:t>
      </w:r>
      <w:r>
        <w:t xml:space="preserve"> and </w:t>
      </w:r>
      <w:r>
        <w:rPr>
          <w:rStyle w:val="Text0"/>
        </w:rPr>
        <w:t>Queue Storage NuGet</w:t>
      </w:r>
      <w:r>
        <w:t xml:space="preserve"> packages using the following </w:t>
      </w:r>
    </w:p>
    <w:p>
      <w:pPr>
        <w:pStyle w:val="Para 002"/>
      </w:pPr>
      <w:r>
        <w:t>commands:</w:t>
      </w:r>
    </w:p>
    <w:p>
      <w:pPr>
        <w:pStyle w:val="Para 007"/>
      </w:pPr>
      <w:r>
        <w:t>Install-Package Microsoft.Azure.Storage.Queue Install-Package System.Configuration.ConfigurationManager Install-Package Microsoft.Extensions.Configuration Install-Package Microsoft.Extensions.Configuration.Json</w:t>
      </w:r>
    </w:p>
    <w:p>
      <w:pPr>
        <w:pStyle w:val="Para 006"/>
      </w:pPr>
      <w:r>
        <w:t xml:space="preserve">3. Add the following namespaces to the </w:t>
      </w:r>
      <w:r>
        <w:rPr>
          <w:rStyle w:val="Text0"/>
        </w:rPr>
        <w:t>program.cs</w:t>
      </w:r>
      <w:r>
        <w:t xml:space="preserve"> file:</w:t>
      </w:r>
    </w:p>
    <w:p>
      <w:pPr>
        <w:pStyle w:val="Para 007"/>
      </w:pPr>
      <w:r>
        <w:t>using Microsoft.Azure.Storage;</w:t>
      </w:r>
    </w:p>
    <w:p>
      <w:pPr>
        <w:pStyle w:val="Para 007"/>
      </w:pPr>
      <w:r>
        <w:t xml:space="preserve">using Microsoft.Azure.Storage.Queue; </w:t>
      </w:r>
    </w:p>
    <w:p>
      <w:pPr>
        <w:pStyle w:val="Para 007"/>
      </w:pPr>
      <w:r>
        <w:t>using System.Configuration;</w:t>
      </w:r>
    </w:p>
    <w:p>
      <w:pPr>
        <w:pStyle w:val="Para 007"/>
      </w:pPr>
      <w:r>
        <w:t>using Microsoft.Extensions.Configuration;</w:t>
      </w:r>
    </w:p>
    <w:p>
      <w:pPr>
        <w:pStyle w:val="Para 007"/>
      </w:pPr>
      <w:r>
        <w:t>using System.IO;</w:t>
      </w:r>
    </w:p>
    <w:p>
      <w:bookmarkStart w:id="347" w:name="322___Implementing_best_practice"/>
      <w:pPr>
        <w:pStyle w:val="Normal"/>
      </w:pPr>
      <w:r>
        <w:rPr>
          <w:rStyle w:val="Text0"/>
        </w:rPr>
        <w:t>322</w:t>
      </w:r>
      <w:r>
        <w:t xml:space="preserve"> | Implementing best practices for Azure Functions</w:t>
      </w:r>
      <w:bookmarkEnd w:id="347"/>
    </w:p>
    <w:p>
      <w:pPr>
        <w:pStyle w:val="Para 013"/>
      </w:pPr>
      <w:r>
        <w:t/>
      </w:r>
    </w:p>
    <w:p>
      <w:pPr>
        <w:pStyle w:val="Para 002"/>
      </w:pPr>
      <w:r>
        <w:t xml:space="preserve">4. Add the following function to your console application and call it from the </w:t>
      </w:r>
      <w:r>
        <w:rPr>
          <w:rStyle w:val="Text0"/>
        </w:rPr>
        <w:t>Main</w:t>
      </w:r>
    </w:p>
    <w:p>
      <w:pPr>
        <w:pStyle w:val="Para 013"/>
      </w:pPr>
      <w:r>
        <w:t xml:space="preserve">method. The </w:t>
      </w:r>
      <w:r>
        <w:rPr>
          <w:rStyle w:val="Text0"/>
        </w:rPr>
        <w:t>CreateQueueMessages</w:t>
      </w:r>
      <w:r>
        <w:t xml:space="preserve"> function creates </w:t>
      </w:r>
      <w:r>
        <w:rPr>
          <w:rStyle w:val="Text0"/>
        </w:rPr>
        <w:t>100</w:t>
      </w:r>
      <w:r>
        <w:t xml:space="preserve"> messages with the index as the content of each message:</w:t>
      </w:r>
    </w:p>
    <w:p>
      <w:pPr>
        <w:pStyle w:val="Para 007"/>
      </w:pPr>
      <w:r>
        <w:t>static void CreateQueueMessages()</w:t>
      </w:r>
    </w:p>
    <w:p>
      <w:pPr>
        <w:pStyle w:val="Para 007"/>
      </w:pPr>
      <w:r>
        <w:t>{</w:t>
      </w:r>
    </w:p>
    <w:p>
      <w:pPr>
        <w:pStyle w:val="Para 007"/>
      </w:pPr>
      <w:r>
        <w:t>var builder = new ConfigurationBuilder()</w:t>
      </w:r>
    </w:p>
    <w:p>
      <w:pPr>
        <w:pStyle w:val="Para 002"/>
      </w:pPr>
      <w:r>
        <w:t>.SetBasePath(Directory.GetCurrentDirectory()).</w:t>
      </w:r>
    </w:p>
    <w:p>
      <w:pPr>
        <w:pStyle w:val="Para 007"/>
      </w:pPr>
      <w:r>
        <w:t>AddJsonFile("appsettings.json", optional: true, reloadOnChange: true);</w:t>
      </w:r>
    </w:p>
    <w:p>
      <w:pPr>
        <w:pStyle w:val="Para 002"/>
      </w:pPr>
      <w:r>
        <w:t>IConfigurationRoot configuration = builder.Build();</w:t>
      </w:r>
    </w:p>
    <w:p>
      <w:pPr>
        <w:pStyle w:val="Para 002"/>
      </w:pPr>
      <w:r>
        <w:t xml:space="preserve">CloudStorageAccount storageAccount = </w:t>
      </w:r>
    </w:p>
    <w:p>
      <w:pPr>
        <w:pStyle w:val="Para 002"/>
      </w:pPr>
      <w:r>
        <w:t>CloudStorageAccount.Parse(configuration.</w:t>
      </w:r>
    </w:p>
    <w:p>
      <w:pPr>
        <w:pStyle w:val="Para 002"/>
      </w:pPr>
      <w:r>
        <w:t>GetConnectionString("StorageConnectionString") );</w:t>
      </w:r>
    </w:p>
    <w:p>
      <w:pPr>
        <w:pStyle w:val="Para 002"/>
      </w:pPr>
      <w:r>
        <w:t xml:space="preserve">CloudQueueClient queueclient = </w:t>
      </w:r>
    </w:p>
    <w:p>
      <w:pPr>
        <w:pStyle w:val="Para 002"/>
      </w:pPr>
      <w:r>
        <w:t>storageAccount.CreateCloudQueueClient();</w:t>
      </w:r>
    </w:p>
    <w:p>
      <w:pPr>
        <w:pStyle w:val="Para 013"/>
      </w:pPr>
      <w:r>
        <w:t/>
      </w:r>
    </w:p>
    <w:p>
      <w:pPr>
        <w:pStyle w:val="Para 002"/>
      </w:pPr>
      <w:r>
        <w:t xml:space="preserve">CloudQueue queue =queueclient.GetQueueReference </w:t>
      </w:r>
    </w:p>
    <w:p>
      <w:pPr>
        <w:pStyle w:val="Para 002"/>
      </w:pPr>
      <w:r>
        <w:t>("myqueuemessages");</w:t>
      </w:r>
    </w:p>
    <w:p>
      <w:pPr>
        <w:pStyle w:val="Para 002"/>
      </w:pPr>
      <w:r>
        <w:t>queue.CreateIfNotExists();</w:t>
      </w:r>
    </w:p>
    <w:p>
      <w:pPr>
        <w:pStyle w:val="Para 013"/>
      </w:pPr>
      <w:r>
        <w:t/>
      </w:r>
    </w:p>
    <w:p>
      <w:pPr>
        <w:pStyle w:val="Para 002"/>
      </w:pPr>
      <w:r>
        <w:t>CloudQueueMessage message = null;</w:t>
      </w:r>
    </w:p>
    <w:p>
      <w:pPr>
        <w:pStyle w:val="Para 002"/>
      </w:pPr>
      <w:r>
        <w:t xml:space="preserve">for(int nQueueMessageIndex = 0; nQueueMessageIndex &lt;= </w:t>
      </w:r>
    </w:p>
    <w:p>
      <w:pPr>
        <w:pStyle w:val="Para 002"/>
      </w:pPr>
      <w:r>
        <w:t>100; nQueueMessageIndex++)</w:t>
      </w:r>
    </w:p>
    <w:p>
      <w:pPr>
        <w:pStyle w:val="Para 002"/>
      </w:pPr>
      <w:r>
        <w:t>{</w:t>
      </w:r>
    </w:p>
    <w:p>
      <w:pPr>
        <w:pStyle w:val="Para 013"/>
      </w:pPr>
      <w:r>
        <w:t/>
      </w:r>
    </w:p>
    <w:p>
      <w:pPr>
        <w:pStyle w:val="Para 002"/>
      </w:pPr>
      <w:r>
        <w:t xml:space="preserve">message = new CloudQueueMessage(Convert.ToString </w:t>
      </w:r>
    </w:p>
    <w:p>
      <w:pPr>
        <w:pStyle w:val="Para 002"/>
      </w:pPr>
      <w:r>
        <w:t>(nQueueMessageIndex));</w:t>
      </w:r>
    </w:p>
    <w:p>
      <w:pPr>
        <w:pStyle w:val="Para 002"/>
      </w:pPr>
      <w:r>
        <w:t>queue.AddMessage(message);</w:t>
      </w:r>
    </w:p>
    <w:p>
      <w:pPr>
        <w:pStyle w:val="Para 002"/>
      </w:pPr>
      <w:r>
        <w:t>Console.WriteLine(nQueueMessageIndex);</w:t>
      </w:r>
    </w:p>
    <w:p>
      <w:pPr>
        <w:pStyle w:val="Para 002"/>
      </w:pPr>
      <w:r>
        <w:t>}</w:t>
      </w:r>
    </w:p>
    <w:p>
      <w:pPr>
        <w:pStyle w:val="Para 007"/>
      </w:pPr>
      <w:r>
        <w:t>}</w:t>
      </w:r>
    </w:p>
    <w:p>
      <w:pPr>
        <w:pStyle w:val="Normal"/>
      </w:pPr>
      <w:r>
        <w:t>We are done with the console application that creates the messages. We'll move on to the next section.</w:t>
      </w:r>
    </w:p>
    <w:p>
      <w:bookmarkStart w:id="348" w:name="Implementing_defensive_applicati_1"/>
      <w:pPr>
        <w:pStyle w:val="Para 008"/>
      </w:pPr>
      <w:r>
        <w:t xml:space="preserve">Implementing defensive applications using Azure functions and queue triggers | </w:t>
      </w:r>
      <w:r>
        <w:rPr>
          <w:rStyle w:val="Text0"/>
        </w:rPr>
        <w:t>323</w:t>
      </w:r>
      <w:bookmarkEnd w:id="348"/>
    </w:p>
    <w:p>
      <w:pPr>
        <w:pStyle w:val="Para 013"/>
      </w:pPr>
      <w:r>
        <w:t/>
      </w:r>
    </w:p>
    <w:p>
      <w:pPr>
        <w:pStyle w:val="Normal"/>
      </w:pPr>
      <w:r>
        <w:rPr>
          <w:rStyle w:val="Text0"/>
        </w:rPr>
        <w:t>Developing the Azure function—queue trigger</w:t>
      </w:r>
      <w:r>
        <w:t xml:space="preserve"> In this section, we'll learn how to develop a queue trigger to read the messages created in the previous section. Perform the following steps:</w:t>
      </w:r>
    </w:p>
    <w:p>
      <w:pPr>
        <w:pStyle w:val="Para 006"/>
      </w:pPr>
      <w:r>
        <w:t xml:space="preserve">1. Create a new Azure function named </w:t>
      </w:r>
      <w:r>
        <w:rPr>
          <w:rStyle w:val="Text0"/>
        </w:rPr>
        <w:t>ProcessData</w:t>
      </w:r>
      <w:r>
        <w:t xml:space="preserve"> using the queue trigger template </w:t>
      </w:r>
    </w:p>
    <w:p>
      <w:pPr>
        <w:pStyle w:val="Para 002"/>
      </w:pPr>
      <w:r>
        <w:t xml:space="preserve">and provide </w:t>
      </w:r>
      <w:r>
        <w:rPr>
          <w:rStyle w:val="Text0"/>
        </w:rPr>
        <w:t>myqueuemessages</w:t>
      </w:r>
      <w:r>
        <w:t xml:space="preserve"> as the </w:t>
      </w:r>
      <w:r>
        <w:rPr>
          <w:rStyle w:val="Text0"/>
        </w:rPr>
        <w:t>Queue name</w:t>
      </w:r>
      <w:r>
        <w:t xml:space="preserve">. This is how the </w:t>
      </w:r>
      <w:r>
        <w:rPr>
          <w:rStyle w:val="Text0"/>
        </w:rPr>
        <w:t>Integrate</w:t>
      </w:r>
      <w:r>
        <w:t xml:space="preserve"> tab </w:t>
      </w:r>
    </w:p>
    <w:p>
      <w:pPr>
        <w:pStyle w:val="Para 002"/>
      </w:pPr>
      <w:r>
        <w:t>should look after you have created the function:</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768600" cy="1155700"/>
            <wp:effectExtent l="0" r="0" t="0" b="0"/>
            <wp:wrapTopAndBottom/>
            <wp:docPr id="370" name="index-348_1.png" descr="index-348_1.png"/>
            <wp:cNvGraphicFramePr>
              <a:graphicFrameLocks noChangeAspect="1"/>
            </wp:cNvGraphicFramePr>
            <a:graphic>
              <a:graphicData uri="http://schemas.openxmlformats.org/drawingml/2006/picture">
                <pic:pic>
                  <pic:nvPicPr>
                    <pic:cNvPr id="0" name="index-348_1.png" descr="index-348_1.png"/>
                    <pic:cNvPicPr/>
                  </pic:nvPicPr>
                  <pic:blipFill>
                    <a:blip r:embed="rId374"/>
                    <a:stretch>
                      <a:fillRect/>
                    </a:stretch>
                  </pic:blipFill>
                  <pic:spPr>
                    <a:xfrm>
                      <a:off x="0" y="0"/>
                      <a:ext cx="2768600" cy="1155700"/>
                    </a:xfrm>
                    <a:prstGeom prst="rect">
                      <a:avLst/>
                    </a:prstGeom>
                  </pic:spPr>
                </pic:pic>
              </a:graphicData>
            </a:graphic>
          </wp:anchor>
        </w:drawing>
      </w:r>
    </w:p>
    <w:p>
      <w:pPr>
        <w:pStyle w:val="Para 013"/>
      </w:pPr>
      <w:r>
        <w:t/>
      </w:r>
    </w:p>
    <w:p>
      <w:pPr>
        <w:pStyle w:val="Para 025"/>
      </w:pPr>
      <w:r>
        <w:t>Figure 10.5: Azure Queue Storage output binding—configuration</w:t>
      </w:r>
    </w:p>
    <w:p>
      <w:pPr>
        <w:pStyle w:val="Para 006"/>
      </w:pPr>
      <w:r>
        <w:t>2. Replace the default code with the following code:</w:t>
      </w:r>
    </w:p>
    <w:p>
      <w:pPr>
        <w:pStyle w:val="Para 007"/>
      </w:pPr>
      <w:r>
        <w:t>using System;</w:t>
      </w:r>
    </w:p>
    <w:p>
      <w:pPr>
        <w:pStyle w:val="Para 007"/>
      </w:pPr>
      <w:r>
        <w:t>public static void Run(string myQueueItem ILogger log) {</w:t>
      </w:r>
    </w:p>
    <w:p>
      <w:pPr>
        <w:pStyle w:val="Para 002"/>
      </w:pPr>
      <w:r>
        <w:t>if(Convert.ToInt32(myQueueItem)&gt;50)</w:t>
      </w:r>
    </w:p>
    <w:p>
      <w:pPr>
        <w:pStyle w:val="Para 002"/>
      </w:pPr>
      <w:r>
        <w:t>{</w:t>
      </w:r>
    </w:p>
    <w:p>
      <w:pPr>
        <w:pStyle w:val="Para 002"/>
      </w:pPr>
      <w:r>
        <w:t>throw new Exception(myQueueItem);</w:t>
      </w:r>
    </w:p>
    <w:p>
      <w:pPr>
        <w:pStyle w:val="Para 002"/>
      </w:pPr>
      <w:r>
        <w:t>}</w:t>
      </w:r>
    </w:p>
    <w:p>
      <w:pPr>
        <w:pStyle w:val="Para 002"/>
      </w:pPr>
      <w:r>
        <w:t>else</w:t>
      </w:r>
    </w:p>
    <w:p>
      <w:pPr>
        <w:pStyle w:val="Para 002"/>
      </w:pPr>
      <w:r>
        <w:t>{</w:t>
      </w:r>
    </w:p>
    <w:p>
      <w:pPr>
        <w:pStyle w:val="Para 002"/>
      </w:pPr>
      <w:r>
        <w:t xml:space="preserve">log.LogInformation($"C# Queue trigger function </w:t>
      </w:r>
    </w:p>
    <w:p>
      <w:pPr>
        <w:pStyle w:val="Para 002"/>
      </w:pPr>
      <w:r>
        <w:t>processed: {myQueueItem}");</w:t>
      </w:r>
    </w:p>
    <w:p>
      <w:pPr>
        <w:pStyle w:val="Para 002"/>
      </w:pPr>
      <w:r>
        <w:t>}</w:t>
      </w:r>
    </w:p>
    <w:p>
      <w:pPr>
        <w:pStyle w:val="Para 007"/>
      </w:pPr>
      <w:r>
        <w:t>}</w:t>
      </w:r>
    </w:p>
    <w:p>
      <w:pPr>
        <w:pStyle w:val="Para 002"/>
      </w:pPr>
      <w:r>
        <w:t xml:space="preserve">The preceding queue trigger logs a message with the content of the queue (it's just </w:t>
      </w:r>
    </w:p>
    <w:p>
      <w:pPr>
        <w:pStyle w:val="Para 002"/>
      </w:pPr>
      <w:r>
        <w:t xml:space="preserve">a numerical index) for the first </w:t>
      </w:r>
      <w:r>
        <w:rPr>
          <w:rStyle w:val="Text0"/>
        </w:rPr>
        <w:t>50</w:t>
      </w:r>
      <w:r>
        <w:t xml:space="preserve"> messages and then throws an exception for all </w:t>
      </w:r>
    </w:p>
    <w:p>
      <w:pPr>
        <w:pStyle w:val="Para 002"/>
      </w:pPr>
      <w:r>
        <w:t xml:space="preserve">the messages whose content is greater than </w:t>
      </w:r>
      <w:r>
        <w:rPr>
          <w:rStyle w:val="Text0"/>
        </w:rPr>
        <w:t>50</w:t>
      </w:r>
      <w:r>
        <w:t xml:space="preserve">. </w:t>
      </w:r>
    </w:p>
    <w:p>
      <w:pPr>
        <w:pStyle w:val="Normal"/>
      </w:pPr>
      <w:r>
        <w:t>Let's now run the console application that we built in the previous section.</w:t>
      </w:r>
    </w:p>
    <w:p>
      <w:bookmarkStart w:id="349" w:name="324___Implementing_best_practice"/>
      <w:pPr>
        <w:pStyle w:val="Normal"/>
      </w:pPr>
      <w:r>
        <w:rPr>
          <w:rStyle w:val="Text0"/>
        </w:rPr>
        <w:t>324</w:t>
      </w:r>
      <w:r>
        <w:t xml:space="preserve"> | Implementing best practices for Azure Functions</w:t>
      </w:r>
      <w:bookmarkEnd w:id="349"/>
    </w:p>
    <w:p>
      <w:pPr>
        <w:pStyle w:val="Para 013"/>
      </w:pPr>
      <w:r>
        <w:t/>
      </w:r>
    </w:p>
    <w:p>
      <w:pPr>
        <w:pStyle w:val="Normal"/>
      </w:pPr>
      <w:r>
        <w:rPr>
          <w:rStyle w:val="Text0"/>
        </w:rPr>
        <w:t>Running tests using the CreateQueueMessage console application</w:t>
      </w:r>
      <w:r>
        <w:t xml:space="preserve"> In this section, we'll test the functionality using the following steps:</w:t>
      </w:r>
    </w:p>
    <w:p>
      <w:pPr>
        <w:pStyle w:val="Para 002"/>
      </w:pPr>
      <w:r>
        <w:t xml:space="preserve">1. Let's execute the console application by pressing </w:t>
      </w:r>
      <w:r>
        <w:rPr>
          <w:rStyle w:val="Text1"/>
        </w:rPr>
        <w:t>Ctrl + F5</w:t>
      </w:r>
      <w:r>
        <w:t xml:space="preserve">, navigate to </w:t>
      </w:r>
      <w:r>
        <w:rPr>
          <w:rStyle w:val="Text0"/>
        </w:rPr>
        <w:t xml:space="preserve">Azure </w:t>
      </w:r>
    </w:p>
    <w:p>
      <w:pPr>
        <w:pStyle w:val="Para 008"/>
      </w:pPr>
      <w:r>
        <w:rPr>
          <w:rStyle w:val="Text0"/>
        </w:rPr>
        <w:t>Storage Explorer</w:t>
      </w:r>
      <w:r>
        <w:t>, and view the queue contents.</w:t>
      </w:r>
    </w:p>
    <w:p>
      <w:pPr>
        <w:pStyle w:val="Para 002"/>
      </w:pPr>
      <w:r>
        <w:t xml:space="preserve">2. In just a few moments, you should start viewing messages in the </w:t>
      </w:r>
      <w:r>
        <w:rPr>
          <w:rStyle w:val="Text0"/>
        </w:rPr>
        <w:t>myqueuemessages</w:t>
      </w:r>
    </w:p>
    <w:p>
      <w:pPr>
        <w:pStyle w:val="Para 008"/>
      </w:pPr>
      <w:r>
        <w:t xml:space="preserve">queue. Currently, both the Azure portal and Storage Explorer display the first </w:t>
      </w:r>
      <w:r>
        <w:rPr>
          <w:rStyle w:val="Text0"/>
        </w:rPr>
        <w:t>32</w:t>
      </w:r>
      <w:r>
        <w:t xml:space="preserve"> messages. You need to use the C# Storage SDK to view all the messages in the queue.</w:t>
      </w:r>
    </w:p>
    <w:p>
      <w:pPr>
        <w:pStyle w:val="Para 013"/>
      </w:pPr>
      <w:r>
        <w:t/>
      </w:r>
    </w:p>
    <w:p>
      <w:pPr>
        <w:pStyle w:val="Para 024"/>
      </w:pPr>
      <w:r>
        <w:t>Note</w:t>
      </w:r>
    </w:p>
    <w:p>
      <w:pPr>
        <w:pStyle w:val="Para 033"/>
      </w:pPr>
      <w:r>
        <w:t xml:space="preserve">Don't be surprised if the messages in </w:t>
      </w:r>
      <w:r>
        <w:rPr>
          <w:rStyle w:val="Text3"/>
        </w:rPr>
        <w:t>myqueuemessage</w:t>
      </w:r>
      <w:r>
        <w:t xml:space="preserve"> are vanishing. It's expected </w:t>
        <w:t xml:space="preserve">that as soon as a message is read successfully, the message is locked from the </w:t>
        <w:t>queue.</w:t>
      </w:r>
    </w:p>
    <w:p>
      <w:pPr>
        <w:pStyle w:val="Para 013"/>
      </w:pPr>
      <w:r>
        <w:t/>
      </w:r>
    </w:p>
    <w:p>
      <w:pPr>
        <w:pStyle w:val="Para 002"/>
      </w:pPr>
      <w:r>
        <w:t>3. As shown here, you should also see a new (</w:t>
      </w:r>
      <w:r>
        <w:rPr>
          <w:rStyle w:val="Text0"/>
        </w:rPr>
        <w:t>poison</w:t>
      </w:r>
      <w:r>
        <w:t xml:space="preserve">) queue named </w:t>
      </w:r>
      <w:r>
        <w:rPr>
          <w:rStyle w:val="Text0"/>
        </w:rPr>
        <w:t>myqueuemessages-</w:t>
      </w:r>
    </w:p>
    <w:p>
      <w:pPr>
        <w:pStyle w:val="Para 008"/>
      </w:pPr>
      <w:r>
        <w:rPr>
          <w:rStyle w:val="Text0"/>
        </w:rPr>
        <w:t>poison (&lt;OriginalQueuename&gt;-Poison)</w:t>
      </w:r>
      <w:r>
        <w:t xml:space="preserve"> with the </w:t>
      </w:r>
      <w:r>
        <w:rPr>
          <w:rStyle w:val="Text0"/>
        </w:rPr>
        <w:t>50</w:t>
      </w:r>
      <w:r>
        <w:t xml:space="preserve"> other queue messages in it. The Azure function runtime will automatically take care of creating a new queue and adding the messages that are not read properly by Azure Functions:</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022600" cy="2070100"/>
            <wp:effectExtent l="0" r="0" t="0" b="0"/>
            <wp:wrapTopAndBottom/>
            <wp:docPr id="371" name="index-349_1.png" descr="index-349_1.png"/>
            <wp:cNvGraphicFramePr>
              <a:graphicFrameLocks noChangeAspect="1"/>
            </wp:cNvGraphicFramePr>
            <a:graphic>
              <a:graphicData uri="http://schemas.openxmlformats.org/drawingml/2006/picture">
                <pic:pic>
                  <pic:nvPicPr>
                    <pic:cNvPr id="0" name="index-349_1.png" descr="index-349_1.png"/>
                    <pic:cNvPicPr/>
                  </pic:nvPicPr>
                  <pic:blipFill>
                    <a:blip r:embed="rId375"/>
                    <a:stretch>
                      <a:fillRect/>
                    </a:stretch>
                  </pic:blipFill>
                  <pic:spPr>
                    <a:xfrm>
                      <a:off x="0" y="0"/>
                      <a:ext cx="3022600" cy="2070100"/>
                    </a:xfrm>
                    <a:prstGeom prst="rect">
                      <a:avLst/>
                    </a:prstGeom>
                  </pic:spPr>
                </pic:pic>
              </a:graphicData>
            </a:graphic>
          </wp:anchor>
        </w:drawing>
      </w:r>
    </w:p>
    <w:p>
      <w:pPr>
        <w:pStyle w:val="Para 013"/>
      </w:pPr>
      <w:r>
        <w:t/>
      </w:r>
    </w:p>
    <w:p>
      <w:pPr>
        <w:pStyle w:val="Para 025"/>
      </w:pPr>
      <w:r>
        <w:t>Figure 10.6: Storage Explorer—poison messages in Queue storage</w:t>
      </w:r>
    </w:p>
    <w:p>
      <w:bookmarkStart w:id="350" w:name="Avoiding_cold_starts_by_warming"/>
      <w:pPr>
        <w:pStyle w:val="Normal"/>
      </w:pPr>
      <w:r>
        <w:t xml:space="preserve">Avoiding cold starts by warming the app at regular intervals | </w:t>
      </w:r>
      <w:r>
        <w:rPr>
          <w:rStyle w:val="Text0"/>
        </w:rPr>
        <w:t>325</w:t>
      </w:r>
      <w:bookmarkEnd w:id="350"/>
    </w:p>
    <w:p>
      <w:pPr>
        <w:pStyle w:val="Para 013"/>
      </w:pPr>
      <w:r>
        <w:t/>
      </w:r>
    </w:p>
    <w:p>
      <w:pPr>
        <w:pStyle w:val="Normal"/>
      </w:pPr>
      <w:r>
        <w:t>So, in this section, we have learned that the Azure function runtime will ensure that unprocessed messages are automatically stored in the poison queue. It's the developer's responsibility to process messages from the poison queues as well.</w:t>
      </w:r>
    </w:p>
    <w:p>
      <w:pPr>
        <w:pStyle w:val="Para 013"/>
      </w:pPr>
      <w:r>
        <w:t/>
      </w:r>
    </w:p>
    <w:p>
      <w:pPr>
        <w:pStyle w:val="Para 012"/>
      </w:pPr>
      <w:r>
        <w:t>There's more…</w:t>
      </w:r>
    </w:p>
    <w:p>
      <w:pPr>
        <w:pStyle w:val="Normal"/>
      </w:pPr>
      <w:r>
        <w:t xml:space="preserve">Before pushing a queue message to the poison queue, the Azure function runtime tries to pick the message and process it five times. You can learn about how this process works by adding a new </w:t>
      </w:r>
      <w:r>
        <w:rPr>
          <w:rStyle w:val="Text0"/>
        </w:rPr>
        <w:t>dequecount</w:t>
      </w:r>
      <w:r>
        <w:t xml:space="preserve"> parameter of the </w:t>
      </w:r>
      <w:r>
        <w:rPr>
          <w:rStyle w:val="Text0"/>
        </w:rPr>
        <w:t>int</w:t>
      </w:r>
      <w:r>
        <w:t xml:space="preserve"> type to the </w:t>
      </w:r>
      <w:r>
        <w:rPr>
          <w:rStyle w:val="Text0"/>
        </w:rPr>
        <w:t>Run</w:t>
      </w:r>
      <w:r>
        <w:t xml:space="preserve"> method and logging its value.</w:t>
      </w:r>
    </w:p>
    <w:p>
      <w:pPr>
        <w:pStyle w:val="Normal"/>
      </w:pPr>
      <w:r>
        <w:t xml:space="preserve">We have created a console application that creates messages in Azure Queue storage, and we have also developed a queue trigger that is capable of reading the messages in the queue. As part of simulating an unexpected error, we throw an error if the value in the queue message content is greater than </w:t>
      </w:r>
      <w:r>
        <w:rPr>
          <w:rStyle w:val="Text0"/>
        </w:rPr>
        <w:t>50</w:t>
      </w:r>
      <w:r>
        <w:t>.</w:t>
      </w:r>
    </w:p>
    <w:p>
      <w:pPr>
        <w:pStyle w:val="Normal"/>
      </w:pPr>
      <w:r>
        <w:t>Azure functions will take care of creating a new (</w:t>
      </w:r>
      <w:r>
        <w:rPr>
          <w:rStyle w:val="Text0"/>
        </w:rPr>
        <w:t>poison</w:t>
      </w:r>
      <w:r>
        <w:t xml:space="preserve">) queue with the name </w:t>
      </w:r>
      <w:r>
        <w:rPr>
          <w:rStyle w:val="Text0"/>
        </w:rPr>
        <w:t>&lt;OriginalQueueName&gt;-Poison</w:t>
      </w:r>
      <w:r>
        <w:t xml:space="preserve"> and will insert all the unprocessed messages in the new queue. Using this new poison queue, developers can review the content of the messages and take the necessary actions to fix errors in their applications.</w:t>
      </w:r>
    </w:p>
    <w:p>
      <w:pPr>
        <w:pStyle w:val="Para 013"/>
      </w:pPr>
      <w:r>
        <w:t/>
      </w:r>
    </w:p>
    <w:p>
      <w:pPr>
        <w:pStyle w:val="Para 024"/>
      </w:pPr>
      <w:r>
        <w:t>Note</w:t>
      </w:r>
    </w:p>
    <w:p>
      <w:pPr>
        <w:pStyle w:val="Para 033"/>
      </w:pPr>
      <w:r>
        <w:t xml:space="preserve">The Azure function runtime will take care of deleting the queue message after the </w:t>
        <w:t xml:space="preserve">Azure function execution has completed successfully. If there are any problems in </w:t>
        <w:t xml:space="preserve">the execution of the Azure function, it automatically creates a new poison queue </w:t>
        <w:t>and adds the processed messages to the new queue.</w:t>
      </w:r>
    </w:p>
    <w:p>
      <w:pPr>
        <w:pStyle w:val="Para 013"/>
      </w:pPr>
      <w:r>
        <w:t/>
      </w:r>
    </w:p>
    <w:p>
      <w:pPr>
        <w:pStyle w:val="Normal"/>
      </w:pPr>
      <w:r>
        <w:t>In this recipe, we have learned how Azure Functions automatically understands if there are any errors while processing the queue messages. If there is any problem in processing the message, then it creates that message in the poison queue. Let's move on to the next recipe.</w:t>
      </w:r>
    </w:p>
    <w:p>
      <w:pPr>
        <w:pStyle w:val="Para 013"/>
      </w:pPr>
      <w:r>
        <w:t/>
      </w:r>
    </w:p>
    <w:p>
      <w:pPr>
        <w:pStyle w:val="Para 017"/>
      </w:pPr>
      <w:r>
        <w:t>Avoiding cold starts by warming the app at regular intervals</w:t>
      </w:r>
    </w:p>
    <w:p>
      <w:pPr>
        <w:pStyle w:val="Normal"/>
      </w:pPr>
      <w:r>
        <w:t>By now, you might be aware of the fact that you can create Azure functions in the following three hosting plans:</w:t>
      </w:r>
    </w:p>
    <w:p>
      <w:pPr>
        <w:pStyle w:val="Para 006"/>
      </w:pPr>
      <w:r>
        <w:t>• App Service plan</w:t>
      </w:r>
    </w:p>
    <w:p>
      <w:pPr>
        <w:pStyle w:val="Para 006"/>
      </w:pPr>
      <w:r>
        <w:t>• Consumption plan</w:t>
      </w:r>
    </w:p>
    <w:p>
      <w:pPr>
        <w:pStyle w:val="Para 006"/>
      </w:pPr>
      <w:r>
        <w:t>• Premium plan</w:t>
      </w:r>
    </w:p>
    <w:p>
      <w:bookmarkStart w:id="351" w:name="326___Implementing_best_practice"/>
      <w:pPr>
        <w:pStyle w:val="Normal"/>
      </w:pPr>
      <w:r>
        <w:rPr>
          <w:rStyle w:val="Text0"/>
        </w:rPr>
        <w:t>326</w:t>
      </w:r>
      <w:r>
        <w:t xml:space="preserve"> | Implementing best practices for Azure Functions</w:t>
      </w:r>
      <w:bookmarkEnd w:id="351"/>
    </w:p>
    <w:p>
      <w:pPr>
        <w:pStyle w:val="Para 013"/>
      </w:pPr>
      <w:r>
        <w:t/>
      </w:r>
    </w:p>
    <w:p>
      <w:pPr>
        <w:pStyle w:val="Normal"/>
      </w:pPr>
      <w:r>
        <w:t xml:space="preserve">One of the benefits of being serverless is the fact that you are charged based on the number of executions. This benefit is available only when you create the function app using the Consumption plan. However, one of the concerns that developers report about using the Consumption plan is something called cold starting, which refers to spinning up an Azure function to serve requests when there have been no requests for quite some time. To learn more about this topic, go to </w:t>
      </w:r>
      <w:hyperlink r:id="rId563">
        <w:r>
          <w:rPr>
            <w:rStyle w:val="Text4"/>
          </w:rPr>
          <w:t>azure.microsoft.com/blog/</w:t>
        </w:r>
      </w:hyperlink>
    </w:p>
    <w:p>
      <w:pPr>
        <w:pStyle w:val="Para 045"/>
      </w:pPr>
      <w:hyperlink r:id="rId563">
        <w:r>
          <w:t>understanding-serverless-cold-start/?ref=msdn.</w:t>
        </w:r>
      </w:hyperlink>
    </w:p>
    <w:p>
      <w:pPr>
        <w:pStyle w:val="Para 013"/>
      </w:pPr>
      <w:r>
        <w:t/>
      </w:r>
    </w:p>
    <w:p>
      <w:pPr>
        <w:pStyle w:val="Para 024"/>
      </w:pPr>
      <w:r>
        <w:t>Note</w:t>
      </w:r>
    </w:p>
    <w:p>
      <w:pPr>
        <w:pStyle w:val="Para 033"/>
      </w:pPr>
      <w:r>
        <w:t xml:space="preserve">The Premium plan and App Service plan have a dedicated instance reserved for </w:t>
        <w:t xml:space="preserve">us and they can always be warm even if there are no requests for quite a while. </w:t>
        <w:t>Having a dedicated instance always running can be expensive at times.</w:t>
      </w:r>
    </w:p>
    <w:p>
      <w:pPr>
        <w:pStyle w:val="Para 013"/>
      </w:pPr>
      <w:r>
        <w:t/>
      </w:r>
    </w:p>
    <w:p>
      <w:pPr>
        <w:pStyle w:val="Normal"/>
      </w:pPr>
      <w:r>
        <w:t>In this recipe, we'll learn a technique that can be used to always keep your instance live and warm so that all requests are served properly.</w:t>
      </w:r>
    </w:p>
    <w:p>
      <w:pPr>
        <w:pStyle w:val="Para 013"/>
      </w:pPr>
      <w:r>
        <w:t/>
      </w:r>
    </w:p>
    <w:p>
      <w:pPr>
        <w:pStyle w:val="Para 012"/>
      </w:pPr>
      <w:r>
        <w:t>Getting ready</w:t>
      </w:r>
    </w:p>
    <w:p>
      <w:pPr>
        <w:pStyle w:val="Normal"/>
      </w:pPr>
      <w:r>
        <w:t>In order to complete this recipe, we need to have a function app with the following:</w:t>
      </w:r>
    </w:p>
    <w:p>
      <w:pPr>
        <w:pStyle w:val="Para 006"/>
      </w:pPr>
      <w:r>
        <w:t xml:space="preserve">• An HTTP trigger named </w:t>
      </w:r>
      <w:r>
        <w:rPr>
          <w:rStyle w:val="Text0"/>
        </w:rPr>
        <w:t>HttpAlive</w:t>
      </w:r>
    </w:p>
    <w:p>
      <w:pPr>
        <w:pStyle w:val="Para 006"/>
      </w:pPr>
      <w:r>
        <w:t xml:space="preserve">• A timer trigger named </w:t>
      </w:r>
      <w:r>
        <w:rPr>
          <w:rStyle w:val="Text0"/>
        </w:rPr>
        <w:t>KeepFunctionAppWarm</w:t>
      </w:r>
      <w:r>
        <w:t xml:space="preserve"> that runs every five minutes and </w:t>
      </w:r>
    </w:p>
    <w:p>
      <w:pPr>
        <w:pStyle w:val="Para 008"/>
      </w:pPr>
      <w:r>
        <w:t xml:space="preserve">makes an HTTP request to the </w:t>
      </w:r>
      <w:r>
        <w:rPr>
          <w:rStyle w:val="Text0"/>
        </w:rPr>
        <w:t>HttpAlive</w:t>
      </w:r>
      <w:r>
        <w:t xml:space="preserve"> HTTP trigger</w:t>
      </w:r>
    </w:p>
    <w:p>
      <w:pPr>
        <w:pStyle w:val="Para 013"/>
      </w:pPr>
      <w:r>
        <w:t/>
      </w:r>
    </w:p>
    <w:p>
      <w:pPr>
        <w:pStyle w:val="Normal"/>
      </w:pPr>
      <w:r>
        <w:t>If we have clearly understood what a cold start is, then it will be clear that there will be no concerns if our application has traffic regularly during the day. So, if we can ensure that our application has traffic all day, then the Azure Functions instance will not be deprovisioned and so there won't be any concerns about the Consumption plan.</w:t>
      </w:r>
    </w:p>
    <w:p>
      <w:pPr>
        <w:pStyle w:val="Para 013"/>
      </w:pPr>
      <w:r>
        <w:t/>
      </w:r>
    </w:p>
    <w:p>
      <w:pPr>
        <w:pStyle w:val="Para 012"/>
      </w:pPr>
      <w:r>
        <w:t>How to do it...</w:t>
      </w:r>
    </w:p>
    <w:p>
      <w:pPr>
        <w:pStyle w:val="Normal"/>
      </w:pPr>
      <w:r>
        <w:t>In this recipe, we'll create a timer trigger that simulates traffic to the HTTP trigger, causing the function app to be alive all the time and the serverless instances to always be in the provisioned state.</w:t>
      </w:r>
    </w:p>
    <w:p>
      <w:pPr>
        <w:pStyle w:val="0 Block"/>
      </w:pPr>
    </w:p>
    <w:p>
      <w:bookmarkStart w:id="352" w:name="Avoiding_cold_starts_by_warming_1"/>
      <w:pPr>
        <w:pStyle w:val="Normal"/>
        <w:pageBreakBefore w:val="on"/>
      </w:pPr>
      <w:r>
        <w:t xml:space="preserve">Avoiding cold starts by warming the app at regular intervals | </w:t>
      </w:r>
      <w:r>
        <w:rPr>
          <w:rStyle w:val="Text0"/>
        </w:rPr>
        <w:t>327</w:t>
      </w:r>
      <w:bookmarkEnd w:id="352"/>
    </w:p>
    <w:p>
      <w:pPr>
        <w:pStyle w:val="Para 013"/>
      </w:pPr>
      <w:r>
        <w:t/>
      </w:r>
    </w:p>
    <w:p>
      <w:pPr>
        <w:pStyle w:val="Para 012"/>
      </w:pPr>
      <w:r>
        <w:t>Creating an HTTP trigger</w:t>
      </w:r>
    </w:p>
    <w:p>
      <w:pPr>
        <w:pStyle w:val="Normal"/>
      </w:pPr>
      <w:r>
        <w:t xml:space="preserve">Create a new HTTP trigger named </w:t>
      </w:r>
      <w:r>
        <w:rPr>
          <w:rStyle w:val="Text0"/>
        </w:rPr>
        <w:t>HttpAlive</w:t>
      </w:r>
      <w:r>
        <w:t xml:space="preserve"> and replace the default code with the following code, which just prints a message when it is executed:</w:t>
      </w:r>
    </w:p>
    <w:p>
      <w:pPr>
        <w:pStyle w:val="Para 006"/>
      </w:pPr>
      <w:r>
        <w:t xml:space="preserve">using System.Net; </w:t>
      </w:r>
    </w:p>
    <w:p>
      <w:pPr>
        <w:pStyle w:val="Para 006"/>
      </w:pPr>
      <w:r>
        <w:t xml:space="preserve">using Microsoft.AspNetCore.Mvc; </w:t>
      </w:r>
    </w:p>
    <w:p>
      <w:pPr>
        <w:pStyle w:val="Para 006"/>
      </w:pPr>
      <w:r>
        <w:t>public static async Task</w:t>
        <w:t xml:space="preserve"> Run(HttpRequest req, ILogger log) </w:t>
      </w:r>
    </w:p>
    <w:p>
      <w:pPr>
        <w:pStyle w:val="Para 006"/>
      </w:pPr>
      <w:r>
        <w:t xml:space="preserve">{ </w:t>
      </w:r>
    </w:p>
    <w:p>
      <w:pPr>
        <w:pStyle w:val="Para 002"/>
      </w:pPr>
      <w:r>
        <w:t xml:space="preserve">return (ActionResult)new OkObjectResult($"Hello User! Thanks for keeping </w:t>
      </w:r>
    </w:p>
    <w:p>
      <w:pPr>
        <w:pStyle w:val="Para 006"/>
      </w:pPr>
      <w:r>
        <w:t>me Warm");</w:t>
      </w:r>
    </w:p>
    <w:p>
      <w:pPr>
        <w:pStyle w:val="Para 006"/>
      </w:pPr>
      <w:r>
        <w:t>}</w:t>
      </w:r>
    </w:p>
    <w:p>
      <w:pPr>
        <w:pStyle w:val="Normal"/>
      </w:pPr>
      <w:r>
        <w:t>We have created a simple HTTP trigger. Let's move on to the next section to create a timer trigger.</w:t>
      </w:r>
    </w:p>
    <w:p>
      <w:pPr>
        <w:pStyle w:val="Para 012"/>
      </w:pPr>
      <w:r>
        <w:t>Creating a timer trigger</w:t>
      </w:r>
    </w:p>
    <w:p>
      <w:pPr>
        <w:pStyle w:val="Normal"/>
      </w:pPr>
      <w:r>
        <w:t xml:space="preserve">Create a timer trigger named </w:t>
      </w:r>
      <w:r>
        <w:rPr>
          <w:rStyle w:val="Text0"/>
        </w:rPr>
        <w:t>KeepFunctionAppWarm</w:t>
      </w:r>
      <w:r>
        <w:t xml:space="preserve"> that runs every five minutes and makes an HTTP request to the </w:t>
      </w:r>
      <w:r>
        <w:rPr>
          <w:rStyle w:val="Text0"/>
        </w:rPr>
        <w:t>HttpAlive</w:t>
      </w:r>
      <w:r>
        <w:t xml:space="preserve"> HTTP trigger by performing the following steps:</w:t>
      </w:r>
    </w:p>
    <w:p>
      <w:pPr>
        <w:pStyle w:val="Para 006"/>
      </w:pPr>
      <w:r>
        <w:t xml:space="preserve">1. Click on the </w:t>
      </w:r>
      <w:r>
        <w:rPr>
          <w:rStyle w:val="Text0"/>
        </w:rPr>
        <w:t>+</w:t>
      </w:r>
      <w:r>
        <w:t xml:space="preserve"> icon, search for </w:t>
      </w:r>
      <w:r>
        <w:rPr>
          <w:rStyle w:val="Text0"/>
        </w:rPr>
        <w:t>timer</w:t>
      </w:r>
      <w:r>
        <w:t xml:space="preserve">, and click on the </w:t>
      </w:r>
      <w:r>
        <w:rPr>
          <w:rStyle w:val="Text0"/>
        </w:rPr>
        <w:t>Timer trigger</w:t>
      </w:r>
      <w:r>
        <w:t xml:space="preserve"> button.</w:t>
      </w:r>
    </w:p>
    <w:p>
      <w:pPr>
        <w:pStyle w:val="Para 006"/>
      </w:pPr>
      <w:r>
        <w:t xml:space="preserve">2. In the </w:t>
      </w:r>
      <w:r>
        <w:rPr>
          <w:rStyle w:val="Text0"/>
        </w:rPr>
        <w:t>New function</w:t>
      </w:r>
      <w:r>
        <w:t xml:space="preserve"> popup, provide the details. The </w:t>
      </w:r>
      <w:r>
        <w:rPr>
          <w:rStyle w:val="Text0"/>
        </w:rPr>
        <w:t>Schedule</w:t>
      </w:r>
      <w:r>
        <w:t xml:space="preserve"> here is a CRON </w:t>
      </w:r>
    </w:p>
    <w:p>
      <w:pPr>
        <w:pStyle w:val="Para 002"/>
      </w:pPr>
      <w:r>
        <w:t xml:space="preserve">expression that ensures that the timer trigger gets triggered automatically every </w:t>
      </w:r>
    </w:p>
    <w:p>
      <w:pPr>
        <w:pStyle w:val="Para 002"/>
      </w:pPr>
      <w:r>
        <w:t>five minutes.</w:t>
      </w:r>
    </w:p>
    <w:p>
      <w:pPr>
        <w:pStyle w:val="Para 006"/>
      </w:pPr>
      <w:r>
        <w:t xml:space="preserve">3. Paste the following code in the code editor and save the changes. The following </w:t>
      </w:r>
    </w:p>
    <w:p>
      <w:pPr>
        <w:pStyle w:val="Para 002"/>
      </w:pPr>
      <w:r>
        <w:t xml:space="preserve">code simulates traffic by making HTTP requests programmatically. Be sure to </w:t>
      </w:r>
    </w:p>
    <w:p>
      <w:pPr>
        <w:pStyle w:val="Para 002"/>
      </w:pPr>
      <w:r>
        <w:t xml:space="preserve">replace </w:t>
      </w:r>
      <w:r>
        <w:rPr>
          <w:rStyle w:val="Text0"/>
        </w:rPr>
        <w:t>&lt;&lt;FunctionAppName&gt;&gt;</w:t>
      </w:r>
      <w:r>
        <w:t xml:space="preserve"> with the actual name of your function app:</w:t>
      </w:r>
    </w:p>
    <w:p>
      <w:pPr>
        <w:pStyle w:val="Para 007"/>
      </w:pPr>
      <w:r>
        <w:t>using System;</w:t>
      </w:r>
    </w:p>
    <w:p>
      <w:pPr>
        <w:pStyle w:val="Para 007"/>
      </w:pPr>
      <w:r>
        <w:t>public async static void Run(TimerInfo myTimer, ILogger log) {</w:t>
      </w:r>
    </w:p>
    <w:p>
      <w:pPr>
        <w:pStyle w:val="Para 007"/>
      </w:pPr>
      <w:r>
        <w:t>using (var httpClient = new HttpClient())</w:t>
      </w:r>
    </w:p>
    <w:p>
      <w:pPr>
        <w:pStyle w:val="Para 007"/>
      </w:pPr>
      <w:r>
        <w:t>{</w:t>
      </w:r>
    </w:p>
    <w:p>
      <w:pPr>
        <w:pStyle w:val="Para 007"/>
      </w:pPr>
      <w:r>
        <w:t>var response = await httpClient.GetAsync("https ://</w:t>
        <w:t>&gt;.azurewebsites.net/api/HttpALive"); }</w:t>
      </w:r>
    </w:p>
    <w:p>
      <w:pPr>
        <w:pStyle w:val="Para 007"/>
      </w:pPr>
      <w:r>
        <w:t>}</w:t>
      </w:r>
    </w:p>
    <w:p>
      <w:pPr>
        <w:pStyle w:val="Normal"/>
      </w:pPr>
      <w:r>
        <w:t>In this recipe, we have learned how to overcome the cold-starts limitation of Azure functions. Let's move on to the next recipe to learn how to share code across the Azure functions.</w:t>
      </w:r>
    </w:p>
    <w:p>
      <w:bookmarkStart w:id="353" w:name="328___Implementing_best_practice"/>
      <w:pPr>
        <w:pStyle w:val="Normal"/>
      </w:pPr>
      <w:r>
        <w:rPr>
          <w:rStyle w:val="Text0"/>
        </w:rPr>
        <w:t>328</w:t>
      </w:r>
      <w:r>
        <w:t xml:space="preserve"> | Implementing best practices for Azure Functions</w:t>
      </w:r>
      <w:bookmarkEnd w:id="353"/>
    </w:p>
    <w:p>
      <w:pPr>
        <w:pStyle w:val="Para 013"/>
      </w:pPr>
      <w:r>
        <w:t/>
      </w:r>
    </w:p>
    <w:p>
      <w:pPr>
        <w:pStyle w:val="Para 017"/>
      </w:pPr>
      <w:r>
        <w:t>Sharing code across Azure functions using class libraries</w:t>
      </w:r>
    </w:p>
    <w:p>
      <w:pPr>
        <w:pStyle w:val="Normal"/>
      </w:pPr>
      <w:r>
        <w:t xml:space="preserve">Let's say that we have developed a common library across various applications being used in our project, such as a web app or a </w:t>
      </w:r>
      <w:r>
        <w:rPr>
          <w:rStyle w:val="Text0"/>
        </w:rPr>
        <w:t>Windows Presentation Foundation</w:t>
      </w:r>
      <w:r>
        <w:t xml:space="preserve"> (</w:t>
      </w:r>
      <w:r>
        <w:rPr>
          <w:rStyle w:val="Text0"/>
        </w:rPr>
        <w:t>WPF</w:t>
      </w:r>
      <w:r>
        <w:t xml:space="preserve">) application, and now we would like to re-use some functionality in an Azure function app. It's definitely possible to re-use it. In this recipe, we'll develop and create a new </w:t>
      </w:r>
      <w:r>
        <w:rPr>
          <w:rStyle w:val="Text0"/>
        </w:rPr>
        <w:t>.dll</w:t>
      </w:r>
      <w:r>
        <w:t xml:space="preserve"> file and we'll learn how to use the classes and their methods in Azure functions.</w:t>
      </w:r>
    </w:p>
    <w:p>
      <w:pPr>
        <w:pStyle w:val="Para 013"/>
      </w:pPr>
      <w:r>
        <w:t/>
      </w:r>
    </w:p>
    <w:p>
      <w:pPr>
        <w:pStyle w:val="Para 012"/>
      </w:pPr>
      <w:r>
        <w:t>How to do it…</w:t>
      </w:r>
    </w:p>
    <w:p>
      <w:pPr>
        <w:pStyle w:val="Normal"/>
      </w:pPr>
      <w:r>
        <w:t>Let's create a class library by performing the following steps:</w:t>
      </w:r>
    </w:p>
    <w:p>
      <w:pPr>
        <w:pStyle w:val="Para 002"/>
      </w:pPr>
      <w:r>
        <w:t xml:space="preserve">1. Create a new </w:t>
      </w:r>
      <w:r>
        <w:rPr>
          <w:rStyle w:val="Text0"/>
        </w:rPr>
        <w:t>Class Library</w:t>
      </w:r>
      <w:r>
        <w:t xml:space="preserve"> application using Visual Studio as shown in </w:t>
      </w:r>
      <w:r>
        <w:rPr>
          <w:rStyle w:val="Text1"/>
        </w:rPr>
        <w:t>Figure 10.7</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838200"/>
            <wp:effectExtent l="0" r="0" t="0" b="0"/>
            <wp:wrapTopAndBottom/>
            <wp:docPr id="372" name="index-353_1.png" descr="index-353_1.png"/>
            <wp:cNvGraphicFramePr>
              <a:graphicFrameLocks noChangeAspect="1"/>
            </wp:cNvGraphicFramePr>
            <a:graphic>
              <a:graphicData uri="http://schemas.openxmlformats.org/drawingml/2006/picture">
                <pic:pic>
                  <pic:nvPicPr>
                    <pic:cNvPr id="0" name="index-353_1.png" descr="index-353_1.png"/>
                    <pic:cNvPicPr/>
                  </pic:nvPicPr>
                  <pic:blipFill>
                    <a:blip r:embed="rId376"/>
                    <a:stretch>
                      <a:fillRect/>
                    </a:stretch>
                  </pic:blipFill>
                  <pic:spPr>
                    <a:xfrm>
                      <a:off x="0" y="0"/>
                      <a:ext cx="3505200" cy="838200"/>
                    </a:xfrm>
                    <a:prstGeom prst="rect">
                      <a:avLst/>
                    </a:prstGeom>
                  </pic:spPr>
                </pic:pic>
              </a:graphicData>
            </a:graphic>
          </wp:anchor>
        </w:drawing>
      </w:r>
    </w:p>
    <w:p>
      <w:pPr>
        <w:pStyle w:val="Para 013"/>
      </w:pPr>
      <w:r>
        <w:t/>
      </w:r>
    </w:p>
    <w:p>
      <w:pPr>
        <w:pStyle w:val="Para 027"/>
      </w:pPr>
      <w:r>
        <w:t>Figure 10.7: Visual Studio—creating a class library project</w:t>
      </w:r>
    </w:p>
    <w:p>
      <w:pPr>
        <w:pStyle w:val="Para 002"/>
      </w:pPr>
      <w:r>
        <w:t xml:space="preserve">2. Create a new class named </w:t>
      </w:r>
      <w:r>
        <w:rPr>
          <w:rStyle w:val="Text0"/>
        </w:rPr>
        <w:t>Helper</w:t>
      </w:r>
      <w:r>
        <w:t xml:space="preserve"> and paste the following code in the new class file:</w:t>
      </w:r>
    </w:p>
    <w:p>
      <w:pPr>
        <w:pStyle w:val="Para 007"/>
      </w:pPr>
      <w:r>
        <w:t>namespace Utilities</w:t>
      </w:r>
    </w:p>
    <w:p>
      <w:pPr>
        <w:pStyle w:val="Para 007"/>
      </w:pPr>
      <w:r>
        <w:t>{</w:t>
      </w:r>
    </w:p>
    <w:p>
      <w:pPr>
        <w:pStyle w:val="Para 002"/>
      </w:pPr>
      <w:r>
        <w:t>public class Helper</w:t>
      </w:r>
    </w:p>
    <w:p>
      <w:pPr>
        <w:pStyle w:val="Para 002"/>
      </w:pPr>
      <w:r>
        <w:t>{</w:t>
      </w:r>
    </w:p>
    <w:p>
      <w:pPr>
        <w:pStyle w:val="Para 002"/>
      </w:pPr>
      <w:r>
        <w:t>public static string GetReusableFunctionOutput()</w:t>
      </w:r>
    </w:p>
    <w:p>
      <w:pPr>
        <w:pStyle w:val="Para 002"/>
      </w:pPr>
      <w:r>
        <w:t>{</w:t>
      </w:r>
    </w:p>
    <w:p>
      <w:pPr>
        <w:pStyle w:val="Para 002"/>
      </w:pPr>
      <w:r>
        <w:t xml:space="preserve">return "This is an output from a Reusuable Library across </w:t>
      </w:r>
    </w:p>
    <w:p>
      <w:pPr>
        <w:pStyle w:val="Para 007"/>
      </w:pPr>
      <w:r>
        <w:t>functions";</w:t>
      </w:r>
    </w:p>
    <w:p>
      <w:pPr>
        <w:pStyle w:val="Para 002"/>
      </w:pPr>
      <w:r>
        <w:t>}</w:t>
      </w:r>
    </w:p>
    <w:p>
      <w:pPr>
        <w:pStyle w:val="Para 002"/>
      </w:pPr>
      <w:r>
        <w:t>}</w:t>
      </w:r>
    </w:p>
    <w:p>
      <w:pPr>
        <w:pStyle w:val="Para 007"/>
      </w:pPr>
      <w:r>
        <w:t>}</w:t>
      </w:r>
    </w:p>
    <w:p>
      <w:bookmarkStart w:id="354" w:name="Sharing_code_across_Azure_functi_1"/>
      <w:pPr>
        <w:pStyle w:val="Normal"/>
      </w:pPr>
      <w:r>
        <w:t xml:space="preserve">Sharing code across Azure functions using class libraries | </w:t>
      </w:r>
      <w:r>
        <w:rPr>
          <w:rStyle w:val="Text0"/>
        </w:rPr>
        <w:t>329</w:t>
      </w:r>
      <w:bookmarkEnd w:id="354"/>
    </w:p>
    <w:p>
      <w:pPr>
        <w:pStyle w:val="Para 013"/>
      </w:pPr>
      <w:r>
        <w:t/>
      </w:r>
    </w:p>
    <w:p>
      <w:pPr>
        <w:pStyle w:val="Para 006"/>
      </w:pPr>
      <w:r>
        <w:t xml:space="preserve">3. Change </w:t>
      </w:r>
      <w:r>
        <w:rPr>
          <w:rStyle w:val="Text0"/>
        </w:rPr>
        <w:t>Build Configuration</w:t>
      </w:r>
      <w:r>
        <w:t xml:space="preserve"> to </w:t>
      </w:r>
      <w:r>
        <w:rPr>
          <w:rStyle w:val="Text0"/>
        </w:rPr>
        <w:t>Release</w:t>
      </w:r>
      <w:r>
        <w:t xml:space="preserve"> and build the application to create the </w:t>
      </w:r>
    </w:p>
    <w:p>
      <w:pPr>
        <w:pStyle w:val="Para 002"/>
      </w:pPr>
      <w:r>
        <w:rPr>
          <w:rStyle w:val="Text0"/>
        </w:rPr>
        <w:t>.dll</w:t>
      </w:r>
      <w:r>
        <w:t xml:space="preserve"> file, which will be used in our Azure functions.</w:t>
      </w:r>
    </w:p>
    <w:p>
      <w:pPr>
        <w:pStyle w:val="Para 006"/>
      </w:pPr>
      <w:r>
        <w:t xml:space="preserve">4. Navigate to the </w:t>
      </w:r>
      <w:r>
        <w:rPr>
          <w:rStyle w:val="Text0"/>
        </w:rPr>
        <w:t>App Service Editor</w:t>
      </w:r>
      <w:r>
        <w:t xml:space="preserve"> of the function app (in which you would like </w:t>
      </w:r>
    </w:p>
    <w:p>
      <w:pPr>
        <w:pStyle w:val="Para 002"/>
      </w:pPr>
      <w:r>
        <w:t xml:space="preserve">to use the library) by clicking on the </w:t>
      </w:r>
      <w:r>
        <w:rPr>
          <w:rStyle w:val="Text0"/>
        </w:rPr>
        <w:t>App Service Editor</w:t>
      </w:r>
      <w:r>
        <w:t xml:space="preserve"> button, which is available </w:t>
      </w:r>
    </w:p>
    <w:p>
      <w:pPr>
        <w:pStyle w:val="Para 035"/>
      </w:pPr>
      <w:r>
        <w:rPr>
          <w:rStyle w:val="Text0"/>
        </w:rPr>
        <w:t xml:space="preserve">under the </w:t>
      </w:r>
      <w:r>
        <w:t>Development tools</w:t>
      </w:r>
      <w:r>
        <w:rPr>
          <w:rStyle w:val="Text0"/>
        </w:rPr>
        <w:t xml:space="preserve"> section of the </w:t>
      </w:r>
      <w:r>
        <w:t>Platform Features</w:t>
      </w:r>
      <w:r>
        <w:rPr>
          <w:rStyle w:val="Text0"/>
        </w:rPr>
        <w:t xml:space="preserve"> tab.</w:t>
      </w:r>
    </w:p>
    <w:p>
      <w:pPr>
        <w:pStyle w:val="Para 006"/>
      </w:pPr>
      <w:r>
        <w:t xml:space="preserve">5. Now create a new </w:t>
      </w:r>
      <w:r>
        <w:rPr>
          <w:rStyle w:val="Text0"/>
        </w:rPr>
        <w:t>bin</w:t>
      </w:r>
      <w:r>
        <w:t xml:space="preserve"> folder by right-clicking in the empty area below the files </w:t>
      </w:r>
    </w:p>
    <w:p>
      <w:pPr>
        <w:pStyle w:val="Para 002"/>
      </w:pPr>
      <w:r>
        <w:t xml:space="preserve">located in </w:t>
      </w:r>
      <w:r>
        <w:rPr>
          <w:rStyle w:val="Text0"/>
        </w:rPr>
        <w:t>WWWROOT</w:t>
      </w:r>
      <w:r>
        <w:t>.</w:t>
      </w:r>
    </w:p>
    <w:p>
      <w:pPr>
        <w:pStyle w:val="Para 006"/>
      </w:pPr>
      <w:r>
        <w:t xml:space="preserve">6. After clicking on the </w:t>
      </w:r>
      <w:r>
        <w:rPr>
          <w:rStyle w:val="Text0"/>
        </w:rPr>
        <w:t>New Folder</w:t>
      </w:r>
      <w:r>
        <w:t xml:space="preserve"> item in the obtained screen, a new textbox will </w:t>
      </w:r>
    </w:p>
    <w:p>
      <w:pPr>
        <w:pStyle w:val="Para 002"/>
      </w:pPr>
      <w:r>
        <w:t xml:space="preserve">appear, wherein we'll need to provide the name as </w:t>
      </w:r>
      <w:r>
        <w:rPr>
          <w:rStyle w:val="Text0"/>
        </w:rPr>
        <w:t>bin</w:t>
      </w:r>
      <w:r>
        <w:t>.</w:t>
      </w:r>
    </w:p>
    <w:p>
      <w:pPr>
        <w:pStyle w:val="Para 006"/>
      </w:pPr>
      <w:r>
        <w:t xml:space="preserve">7. Next, right-click on the </w:t>
      </w:r>
      <w:r>
        <w:rPr>
          <w:rStyle w:val="Text0"/>
        </w:rPr>
        <w:t>bin</w:t>
      </w:r>
      <w:r>
        <w:t xml:space="preserve"> folder and select the </w:t>
      </w:r>
      <w:r>
        <w:rPr>
          <w:rStyle w:val="Text0"/>
        </w:rPr>
        <w:t>Upload Files</w:t>
      </w:r>
      <w:r>
        <w:t xml:space="preserve"> option to upload the </w:t>
      </w:r>
    </w:p>
    <w:p>
      <w:pPr>
        <w:pStyle w:val="Para 002"/>
      </w:pPr>
      <w:r>
        <w:rPr>
          <w:rStyle w:val="Text0"/>
        </w:rPr>
        <w:t>.dll</w:t>
      </w:r>
      <w:r>
        <w:t xml:space="preserve"> file that we created in Visual Studio.</w:t>
      </w:r>
    </w:p>
    <w:p>
      <w:pPr>
        <w:pStyle w:val="Para 006"/>
      </w:pPr>
      <w:r>
        <w:t xml:space="preserve">8. This is how it looks after we upload the </w:t>
      </w:r>
      <w:r>
        <w:rPr>
          <w:rStyle w:val="Text0"/>
        </w:rPr>
        <w:t>.dll</w:t>
      </w:r>
      <w:r>
        <w:t xml:space="preserve"> file (in my case the </w:t>
      </w:r>
      <w:r>
        <w:rPr>
          <w:rStyle w:val="Text0"/>
        </w:rPr>
        <w:t>.dll</w:t>
      </w:r>
      <w:r>
        <w:t xml:space="preserve"> name was </w:t>
      </w:r>
    </w:p>
    <w:p>
      <w:pPr>
        <w:pStyle w:val="Para 002"/>
      </w:pPr>
      <w:r>
        <w:rPr>
          <w:rStyle w:val="Text0"/>
        </w:rPr>
        <w:t>Reusability.dll</w:t>
      </w:r>
      <w:r>
        <w:t xml:space="preserve">, which might change in your case depending on the name of the </w:t>
      </w:r>
    </w:p>
    <w:p>
      <w:pPr>
        <w:pStyle w:val="Para 002"/>
      </w:pPr>
      <w:r>
        <w:t xml:space="preserve">project that you provide for the class library) to the </w:t>
      </w:r>
      <w:r>
        <w:rPr>
          <w:rStyle w:val="Text0"/>
        </w:rPr>
        <w:t>bin</w:t>
      </w:r>
      <w:r>
        <w:t xml:space="preserve"> folder:</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1524000" cy="1371600"/>
            <wp:effectExtent l="0" r="0" t="0" b="0"/>
            <wp:wrapTopAndBottom/>
            <wp:docPr id="373" name="index-354_1.png" descr="index-354_1.png"/>
            <wp:cNvGraphicFramePr>
              <a:graphicFrameLocks noChangeAspect="1"/>
            </wp:cNvGraphicFramePr>
            <a:graphic>
              <a:graphicData uri="http://schemas.openxmlformats.org/drawingml/2006/picture">
                <pic:pic>
                  <pic:nvPicPr>
                    <pic:cNvPr id="0" name="index-354_1.png" descr="index-354_1.png"/>
                    <pic:cNvPicPr/>
                  </pic:nvPicPr>
                  <pic:blipFill>
                    <a:blip r:embed="rId377"/>
                    <a:stretch>
                      <a:fillRect/>
                    </a:stretch>
                  </pic:blipFill>
                  <pic:spPr>
                    <a:xfrm>
                      <a:off x="0" y="0"/>
                      <a:ext cx="1524000" cy="1371600"/>
                    </a:xfrm>
                    <a:prstGeom prst="rect">
                      <a:avLst/>
                    </a:prstGeom>
                  </pic:spPr>
                </pic:pic>
              </a:graphicData>
            </a:graphic>
          </wp:anchor>
        </w:drawing>
      </w:r>
    </w:p>
    <w:p>
      <w:pPr>
        <w:pStyle w:val="Para 013"/>
      </w:pPr>
      <w:r>
        <w:t/>
      </w:r>
    </w:p>
    <w:p>
      <w:pPr>
        <w:pStyle w:val="Para 022"/>
      </w:pPr>
      <w:r>
        <w:t>Figure 10.8: Azure Function app—App Service editor</w:t>
      </w:r>
    </w:p>
    <w:p>
      <w:bookmarkStart w:id="355" w:name="330___Implementing_best_practice"/>
      <w:pPr>
        <w:pStyle w:val="Normal"/>
      </w:pPr>
      <w:r>
        <w:rPr>
          <w:rStyle w:val="Text0"/>
        </w:rPr>
        <w:t>330</w:t>
      </w:r>
      <w:r>
        <w:t xml:space="preserve"> | Implementing best practices for Azure Functions</w:t>
      </w:r>
      <w:bookmarkEnd w:id="355"/>
    </w:p>
    <w:p>
      <w:pPr>
        <w:pStyle w:val="Para 013"/>
      </w:pPr>
      <w:r>
        <w:t/>
      </w:r>
    </w:p>
    <w:p>
      <w:pPr>
        <w:pStyle w:val="Para 002"/>
      </w:pPr>
      <w:r>
        <w:t xml:space="preserve">9. Navigate to the Azure function in which you would like to use the shared method. </w:t>
      </w:r>
    </w:p>
    <w:p>
      <w:pPr>
        <w:pStyle w:val="Para 008"/>
      </w:pPr>
      <w:r>
        <w:t>To demonstrate, I have created two Azure functions (one HTTP trigger and one timer trigger):</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2019300"/>
            <wp:effectExtent l="0" r="0" t="0" b="0"/>
            <wp:wrapTopAndBottom/>
            <wp:docPr id="374" name="index-355_1.png" descr="index-355_1.png"/>
            <wp:cNvGraphicFramePr>
              <a:graphicFrameLocks noChangeAspect="1"/>
            </wp:cNvGraphicFramePr>
            <a:graphic>
              <a:graphicData uri="http://schemas.openxmlformats.org/drawingml/2006/picture">
                <pic:pic>
                  <pic:nvPicPr>
                    <pic:cNvPr id="0" name="index-355_1.png" descr="index-355_1.png"/>
                    <pic:cNvPicPr/>
                  </pic:nvPicPr>
                  <pic:blipFill>
                    <a:blip r:embed="rId378"/>
                    <a:stretch>
                      <a:fillRect/>
                    </a:stretch>
                  </pic:blipFill>
                  <pic:spPr>
                    <a:xfrm>
                      <a:off x="0" y="0"/>
                      <a:ext cx="3505200" cy="2019300"/>
                    </a:xfrm>
                    <a:prstGeom prst="rect">
                      <a:avLst/>
                    </a:prstGeom>
                  </pic:spPr>
                </pic:pic>
              </a:graphicData>
            </a:graphic>
          </wp:anchor>
        </w:drawing>
      </w:r>
    </w:p>
    <w:p>
      <w:pPr>
        <w:pStyle w:val="Para 013"/>
      </w:pPr>
      <w:r>
        <w:t/>
      </w:r>
    </w:p>
    <w:p>
      <w:pPr>
        <w:pStyle w:val="Para 058"/>
      </w:pPr>
      <w:r>
        <w:t>Figure 10.9: Function app—Functions list</w:t>
      </w:r>
    </w:p>
    <w:p>
      <w:pPr>
        <w:pStyle w:val="Para 002"/>
      </w:pPr>
      <w:r>
        <w:t xml:space="preserve">10. Let's navigate to the </w:t>
      </w:r>
      <w:r>
        <w:rPr>
          <w:rStyle w:val="Text0"/>
        </w:rPr>
        <w:t>ReusableMethodCaller1</w:t>
      </w:r>
      <w:r>
        <w:t xml:space="preserve"> function and make the following </w:t>
      </w:r>
    </w:p>
    <w:p>
      <w:pPr>
        <w:pStyle w:val="Para 008"/>
      </w:pPr>
      <w:r>
        <w:t>changes.</w:t>
      </w:r>
    </w:p>
    <w:p>
      <w:pPr>
        <w:pStyle w:val="Para 008"/>
      </w:pPr>
      <w:r>
        <w:t xml:space="preserve">Add a new </w:t>
      </w:r>
      <w:r>
        <w:rPr>
          <w:rStyle w:val="Text0"/>
        </w:rPr>
        <w:t>#r</w:t>
      </w:r>
      <w:r>
        <w:t xml:space="preserve"> directive, as follows, to the </w:t>
      </w:r>
      <w:r>
        <w:rPr>
          <w:rStyle w:val="Text0"/>
        </w:rPr>
        <w:t>run.csx</w:t>
      </w:r>
      <w:r>
        <w:t xml:space="preserve"> method of the </w:t>
      </w:r>
      <w:r>
        <w:rPr>
          <w:rStyle w:val="Text0"/>
        </w:rPr>
        <w:t>ReusableMethodCaller1</w:t>
      </w:r>
      <w:r>
        <w:t xml:space="preserve"> Azure function. Note that </w:t>
      </w:r>
      <w:r>
        <w:rPr>
          <w:rStyle w:val="Text0"/>
        </w:rPr>
        <w:t>.dll</w:t>
      </w:r>
      <w:r>
        <w:t xml:space="preserve"> is required in this case:</w:t>
      </w:r>
    </w:p>
    <w:p>
      <w:pPr>
        <w:pStyle w:val="Para 007"/>
      </w:pPr>
      <w:r>
        <w:t>#r "../bin/Reusability.dll"</w:t>
      </w:r>
    </w:p>
    <w:p>
      <w:pPr>
        <w:pStyle w:val="Para 008"/>
      </w:pPr>
      <w:r>
        <w:t>Add a new namespace, as follows:</w:t>
      </w:r>
    </w:p>
    <w:p>
      <w:pPr>
        <w:pStyle w:val="Para 007"/>
      </w:pPr>
      <w:r>
        <w:t>using Utilities;</w:t>
      </w:r>
    </w:p>
    <w:p>
      <w:bookmarkStart w:id="356" w:name="Sharing_code_across_Azure_functi_2"/>
      <w:pPr>
        <w:pStyle w:val="Normal"/>
      </w:pPr>
      <w:r>
        <w:t xml:space="preserve">Sharing code across Azure functions using class libraries | </w:t>
      </w:r>
      <w:r>
        <w:rPr>
          <w:rStyle w:val="Text0"/>
        </w:rPr>
        <w:t>331</w:t>
      </w:r>
      <w:bookmarkEnd w:id="356"/>
    </w:p>
    <w:p>
      <w:pPr>
        <w:pStyle w:val="Para 013"/>
      </w:pPr>
      <w:r>
        <w:t/>
      </w:r>
    </w:p>
    <w:p>
      <w:pPr>
        <w:pStyle w:val="Para 006"/>
      </w:pPr>
      <w:r>
        <w:t xml:space="preserve">11. We are now ready to use the </w:t>
      </w:r>
      <w:r>
        <w:rPr>
          <w:rStyle w:val="Text0"/>
        </w:rPr>
        <w:t>GetReusableFunctionOutput</w:t>
      </w:r>
      <w:r>
        <w:t xml:space="preserve"> shared method in our </w:t>
      </w:r>
    </w:p>
    <w:p>
      <w:pPr>
        <w:pStyle w:val="Para 002"/>
      </w:pPr>
      <w:r>
        <w:t>Azure function. Now replace the code of the HTTP trigger with the following:</w:t>
      </w:r>
    </w:p>
    <w:p>
      <w:pPr>
        <w:pStyle w:val="Para 007"/>
      </w:pPr>
      <w:r>
        <w:t>#r "../bin/Reusability.dll"</w:t>
      </w:r>
    </w:p>
    <w:p>
      <w:pPr>
        <w:pStyle w:val="Para 007"/>
      </w:pPr>
      <w:r>
        <w:t>using Utilities;</w:t>
      </w:r>
    </w:p>
    <w:p>
      <w:pPr>
        <w:pStyle w:val="Para 007"/>
      </w:pPr>
      <w:r>
        <w:t>public static async Task Run(HttpRequest req, ILogger log) {</w:t>
      </w:r>
    </w:p>
    <w:p>
      <w:pPr>
        <w:pStyle w:val="Para 013"/>
      </w:pPr>
      <w:r>
        <w:t>log.LogInformation(Helper.GetReusableFunctionOutput());</w:t>
      </w:r>
    </w:p>
    <w:p>
      <w:pPr>
        <w:pStyle w:val="Para 007"/>
      </w:pPr>
      <w:r>
        <w:t>}</w:t>
      </w:r>
    </w:p>
    <w:p>
      <w:pPr>
        <w:pStyle w:val="Para 006"/>
      </w:pPr>
      <w:r>
        <w:t>12. When you run the application, you should see the following message in the logs:</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419100"/>
            <wp:effectExtent l="0" r="0" t="0" b="0"/>
            <wp:wrapTopAndBottom/>
            <wp:docPr id="375" name="index-356_1.png" descr="index-356_1.png"/>
            <wp:cNvGraphicFramePr>
              <a:graphicFrameLocks noChangeAspect="1"/>
            </wp:cNvGraphicFramePr>
            <a:graphic>
              <a:graphicData uri="http://schemas.openxmlformats.org/drawingml/2006/picture">
                <pic:pic>
                  <pic:nvPicPr>
                    <pic:cNvPr id="0" name="index-356_1.png" descr="index-356_1.png"/>
                    <pic:cNvPicPr/>
                  </pic:nvPicPr>
                  <pic:blipFill>
                    <a:blip r:embed="rId379"/>
                    <a:stretch>
                      <a:fillRect/>
                    </a:stretch>
                  </pic:blipFill>
                  <pic:spPr>
                    <a:xfrm>
                      <a:off x="0" y="0"/>
                      <a:ext cx="3505200" cy="419100"/>
                    </a:xfrm>
                    <a:prstGeom prst="rect">
                      <a:avLst/>
                    </a:prstGeom>
                  </pic:spPr>
                </pic:pic>
              </a:graphicData>
            </a:graphic>
          </wp:anchor>
        </w:drawing>
      </w:r>
    </w:p>
    <w:p>
      <w:pPr>
        <w:pStyle w:val="Para 013"/>
      </w:pPr>
      <w:r>
        <w:t/>
      </w:r>
    </w:p>
    <w:p>
      <w:pPr>
        <w:pStyle w:val="Para 040"/>
      </w:pPr>
      <w:r>
        <w:t>Figure 10.10: Azure Functions—console logs</w:t>
      </w:r>
    </w:p>
    <w:p>
      <w:pPr>
        <w:pStyle w:val="Para 006"/>
      </w:pPr>
      <w:r>
        <w:t xml:space="preserve">13. Repeat the same steps of adding the reference and the namespace of the </w:t>
      </w:r>
      <w:r>
        <w:rPr>
          <w:rStyle w:val="Text0"/>
        </w:rPr>
        <w:t>utilities</w:t>
      </w:r>
    </w:p>
    <w:p>
      <w:pPr>
        <w:pStyle w:val="Para 002"/>
      </w:pPr>
      <w:r>
        <w:t xml:space="preserve">library for the second Azure function, </w:t>
      </w:r>
      <w:r>
        <w:rPr>
          <w:rStyle w:val="Text0"/>
        </w:rPr>
        <w:t>ReusableMethodCaller2</w:t>
      </w:r>
      <w:r>
        <w:t xml:space="preserve">. If you have made the </w:t>
      </w:r>
    </w:p>
    <w:p>
      <w:pPr>
        <w:pStyle w:val="Para 002"/>
      </w:pPr>
      <w:r>
        <w:t>changes successfully, you should see something like what follows:</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584200"/>
            <wp:effectExtent l="0" r="0" t="0" b="0"/>
            <wp:wrapTopAndBottom/>
            <wp:docPr id="376" name="index-356_2.png" descr="index-356_2.png"/>
            <wp:cNvGraphicFramePr>
              <a:graphicFrameLocks noChangeAspect="1"/>
            </wp:cNvGraphicFramePr>
            <a:graphic>
              <a:graphicData uri="http://schemas.openxmlformats.org/drawingml/2006/picture">
                <pic:pic>
                  <pic:nvPicPr>
                    <pic:cNvPr id="0" name="index-356_2.png" descr="index-356_2.png"/>
                    <pic:cNvPicPr/>
                  </pic:nvPicPr>
                  <pic:blipFill>
                    <a:blip r:embed="rId380"/>
                    <a:stretch>
                      <a:fillRect/>
                    </a:stretch>
                  </pic:blipFill>
                  <pic:spPr>
                    <a:xfrm>
                      <a:off x="0" y="0"/>
                      <a:ext cx="3505200" cy="584200"/>
                    </a:xfrm>
                    <a:prstGeom prst="rect">
                      <a:avLst/>
                    </a:prstGeom>
                  </pic:spPr>
                </pic:pic>
              </a:graphicData>
            </a:graphic>
          </wp:anchor>
        </w:drawing>
      </w:r>
    </w:p>
    <w:p>
      <w:pPr>
        <w:pStyle w:val="Para 013"/>
      </w:pPr>
      <w:r>
        <w:t/>
      </w:r>
    </w:p>
    <w:p>
      <w:pPr>
        <w:pStyle w:val="Para 040"/>
      </w:pPr>
      <w:r>
        <w:t>Figure 10.11: Azure functions—console logs</w:t>
      </w:r>
    </w:p>
    <w:p>
      <w:pPr>
        <w:pStyle w:val="Normal"/>
      </w:pPr>
      <w:r>
        <w:t>We have learned how to create and consume a reusable class library in Azure functions.</w:t>
      </w:r>
    </w:p>
    <w:p>
      <w:pPr>
        <w:pStyle w:val="Para 013"/>
      </w:pPr>
      <w:r>
        <w:t/>
      </w:r>
    </w:p>
    <w:p>
      <w:pPr>
        <w:pStyle w:val="Para 012"/>
      </w:pPr>
      <w:r>
        <w:t>There's more…</w:t>
      </w:r>
    </w:p>
    <w:p>
      <w:pPr>
        <w:pStyle w:val="Normal"/>
      </w:pPr>
      <w:r>
        <w:t xml:space="preserve">If you would like to use the shared code only in one function, then you would need to add the </w:t>
      </w:r>
      <w:r>
        <w:rPr>
          <w:rStyle w:val="Text0"/>
        </w:rPr>
        <w:t>bin</w:t>
      </w:r>
      <w:r>
        <w:t xml:space="preserve"> folder along with the </w:t>
      </w:r>
      <w:r>
        <w:rPr>
          <w:rStyle w:val="Text0"/>
        </w:rPr>
        <w:t>.ddl</w:t>
      </w:r>
      <w:r>
        <w:t xml:space="preserve"> file in the required Azure function folder.</w:t>
      </w:r>
    </w:p>
    <w:p>
      <w:pPr>
        <w:pStyle w:val="Para 013"/>
      </w:pPr>
      <w:r>
        <w:t/>
      </w:r>
    </w:p>
    <w:p>
      <w:pPr>
        <w:pStyle w:val="Para 024"/>
      </w:pPr>
      <w:r>
        <w:t>Note</w:t>
      </w:r>
    </w:p>
    <w:p>
      <w:pPr>
        <w:pStyle w:val="Para 033"/>
      </w:pPr>
      <w:r>
        <w:t xml:space="preserve">Another major advantage of using class libraries is that it improves performance, </w:t>
        <w:t>as they are already compiled and ready for execution.</w:t>
      </w:r>
    </w:p>
    <w:p>
      <w:bookmarkStart w:id="357" w:name="332___Implementing_best_practice"/>
      <w:pPr>
        <w:pStyle w:val="Normal"/>
      </w:pPr>
      <w:r>
        <w:rPr>
          <w:rStyle w:val="Text0"/>
        </w:rPr>
        <w:t>332</w:t>
      </w:r>
      <w:r>
        <w:t xml:space="preserve"> | Implementing best practices for Azure Functions</w:t>
      </w:r>
      <w:bookmarkEnd w:id="357"/>
    </w:p>
    <w:p>
      <w:pPr>
        <w:pStyle w:val="Para 013"/>
      </w:pPr>
      <w:r>
        <w:t/>
      </w:r>
    </w:p>
    <w:p>
      <w:pPr>
        <w:pStyle w:val="Normal"/>
      </w:pPr>
      <w:r>
        <w:t xml:space="preserve">We have created a </w:t>
      </w:r>
      <w:r>
        <w:rPr>
          <w:rStyle w:val="Text0"/>
        </w:rPr>
        <w:t>.dll</w:t>
      </w:r>
      <w:r>
        <w:t xml:space="preserve"> file that contains reusable code and can be used in any Azure function that requires the functionality made available by the </w:t>
      </w:r>
      <w:r>
        <w:rPr>
          <w:rStyle w:val="Text0"/>
        </w:rPr>
        <w:t>.dll</w:t>
      </w:r>
      <w:r>
        <w:t xml:space="preserve"> file.</w:t>
      </w:r>
    </w:p>
    <w:p>
      <w:pPr>
        <w:pStyle w:val="Normal"/>
      </w:pPr>
      <w:r>
        <w:t xml:space="preserve">Once the </w:t>
      </w:r>
      <w:r>
        <w:rPr>
          <w:rStyle w:val="Text0"/>
        </w:rPr>
        <w:t>.dll</w:t>
      </w:r>
      <w:r>
        <w:t xml:space="preserve"> file was ready, we created a </w:t>
      </w:r>
      <w:r>
        <w:rPr>
          <w:rStyle w:val="Text0"/>
        </w:rPr>
        <w:t>bin</w:t>
      </w:r>
      <w:r>
        <w:t xml:space="preserve"> folder in the function app and added the </w:t>
      </w:r>
      <w:r>
        <w:rPr>
          <w:rStyle w:val="Text0"/>
        </w:rPr>
        <w:t>.dll</w:t>
      </w:r>
      <w:r>
        <w:t xml:space="preserve"> file to the </w:t>
      </w:r>
      <w:r>
        <w:rPr>
          <w:rStyle w:val="Text0"/>
        </w:rPr>
        <w:t>bin</w:t>
      </w:r>
      <w:r>
        <w:t xml:space="preserve"> folder.</w:t>
      </w:r>
    </w:p>
    <w:p>
      <w:pPr>
        <w:pStyle w:val="Para 013"/>
      </w:pPr>
      <w:r>
        <w:t/>
      </w:r>
    </w:p>
    <w:p>
      <w:pPr>
        <w:pStyle w:val="Para 024"/>
      </w:pPr>
      <w:r>
        <w:t>Note</w:t>
      </w:r>
    </w:p>
    <w:p>
      <w:pPr>
        <w:pStyle w:val="Para 033"/>
      </w:pPr>
      <w:r>
        <w:t xml:space="preserve">We have added the </w:t>
      </w:r>
      <w:r>
        <w:rPr>
          <w:rStyle w:val="Text3"/>
        </w:rPr>
        <w:t>bin</w:t>
      </w:r>
      <w:r>
        <w:t xml:space="preserve"> folder to the </w:t>
      </w:r>
      <w:r>
        <w:rPr>
          <w:rStyle w:val="Text3"/>
        </w:rPr>
        <w:t>WWWROOT</w:t>
      </w:r>
      <w:r>
        <w:t xml:space="preserve"> so that it is available to all the </w:t>
        <w:t>Azure Functions available in the function app.</w:t>
      </w:r>
    </w:p>
    <w:p>
      <w:pPr>
        <w:pStyle w:val="Para 013"/>
      </w:pPr>
      <w:r>
        <w:t/>
      </w:r>
    </w:p>
    <w:p>
      <w:pPr>
        <w:pStyle w:val="Normal"/>
      </w:pPr>
      <w:r>
        <w:t>In this recipe, we have learned how to reuse an existing component in our Azure Functions. Let's move on to the next recipe.</w:t>
      </w:r>
    </w:p>
    <w:p>
      <w:pPr>
        <w:pStyle w:val="Para 013"/>
      </w:pPr>
      <w:r>
        <w:t/>
      </w:r>
    </w:p>
    <w:p>
      <w:pPr>
        <w:pStyle w:val="Para 017"/>
      </w:pPr>
      <w:r>
        <w:t xml:space="preserve">Migrating C# console application to Azure functions using </w:t>
      </w:r>
    </w:p>
    <w:p>
      <w:pPr>
        <w:pStyle w:val="Para 017"/>
      </w:pPr>
      <w:r>
        <w:t>PowerShell</w:t>
      </w:r>
    </w:p>
    <w:p>
      <w:pPr>
        <w:pStyle w:val="Normal"/>
      </w:pPr>
      <w:r>
        <w:t xml:space="preserve">Currently, many business applications are being hosted in private clouds or on-premises datacenters. Some of them have started migrating their applications to Azure using various methods. </w:t>
      </w:r>
    </w:p>
    <w:p>
      <w:pPr>
        <w:pStyle w:val="Normal"/>
      </w:pPr>
      <w:r>
        <w:t>The following are just a few methods for quick migration to Azure:</w:t>
      </w:r>
    </w:p>
    <w:p>
      <w:pPr>
        <w:pStyle w:val="Para 078"/>
      </w:pPr>
      <w:r>
        <w:rPr>
          <w:rStyle w:val="Text0"/>
        </w:rPr>
        <w:t xml:space="preserve">• </w:t>
      </w:r>
      <w:r>
        <w:t xml:space="preserve">Lift and shift the legacy application to the Infrastructure as a Service (IaaS) </w:t>
      </w:r>
    </w:p>
    <w:p>
      <w:pPr>
        <w:pStyle w:val="Para 008"/>
      </w:pPr>
      <w:r>
        <w:rPr>
          <w:rStyle w:val="Text0"/>
        </w:rPr>
        <w:t>environment</w:t>
      </w:r>
      <w:r>
        <w:t>: This method should be straightforward, as you have complete control over the virtual machines that you create. You could host all your web applications, schedulers, databases, and so on without making any changes to your application code. You can even install any third-party software or libraries. Though this option provides full control for your application, it would be expensive in most cases as the background application might not be running all the time.</w:t>
      </w:r>
    </w:p>
    <w:p>
      <w:pPr>
        <w:pStyle w:val="Para 078"/>
      </w:pPr>
      <w:r>
        <w:rPr>
          <w:rStyle w:val="Text0"/>
        </w:rPr>
        <w:t xml:space="preserve">• </w:t>
      </w:r>
      <w:r>
        <w:t xml:space="preserve">Convert legacy applications to a Platform as a Service (PaaS)–compatible </w:t>
      </w:r>
    </w:p>
    <w:p>
      <w:pPr>
        <w:pStyle w:val="Para 008"/>
      </w:pPr>
      <w:r>
        <w:rPr>
          <w:rStyle w:val="Text0"/>
        </w:rPr>
        <w:t>environment</w:t>
      </w:r>
      <w:r>
        <w:t>: This method could be complex, depending on how many dependencies your applications have on other third-party libraries that are not compatible with the Azure PaaS environment. You would need to make code changes to your applications so that they are stateless and are not dependent on any of the resources of the instances where they are hosted. This option is very cost-effective as you just need to pay for the execution time of your applications.</w:t>
      </w:r>
    </w:p>
    <w:p>
      <w:pPr>
        <w:pStyle w:val="Para 013"/>
      </w:pPr>
      <w:r>
        <w:t/>
      </w:r>
    </w:p>
    <w:p>
      <w:pPr>
        <w:pStyle w:val="Normal"/>
      </w:pPr>
      <w:r>
        <w:t>In this recipe, we'll look at one of the easiest ways of migrating our existing background job applications developed using C# classes and console applications without making many changes to the existing application code.</w:t>
      </w:r>
    </w:p>
    <w:p>
      <w:bookmarkStart w:id="358" w:name="Migrating_C__console_application"/>
      <w:pPr>
        <w:pStyle w:val="Normal"/>
      </w:pPr>
      <w:r>
        <w:t xml:space="preserve">Migrating C# console application to Azure functions using PowerShell | </w:t>
      </w:r>
      <w:r>
        <w:rPr>
          <w:rStyle w:val="Text0"/>
        </w:rPr>
        <w:t>333</w:t>
      </w:r>
      <w:bookmarkEnd w:id="358"/>
    </w:p>
    <w:p>
      <w:pPr>
        <w:pStyle w:val="Para 013"/>
      </w:pPr>
      <w:r>
        <w:t/>
      </w:r>
    </w:p>
    <w:p>
      <w:pPr>
        <w:pStyle w:val="Para 012"/>
      </w:pPr>
      <w:r>
        <w:t>Getting ready</w:t>
      </w:r>
    </w:p>
    <w:p>
      <w:pPr>
        <w:pStyle w:val="Normal"/>
      </w:pPr>
      <w:r>
        <w:t>The code provided in the recipe works well with any of the previous versions of Visual Studio. Let's use the latest version of Visual Studio 2019.</w:t>
      </w:r>
    </w:p>
    <w:p>
      <w:pPr>
        <w:pStyle w:val="Para 013"/>
      </w:pPr>
      <w:r>
        <w:t/>
      </w:r>
    </w:p>
    <w:p>
      <w:pPr>
        <w:pStyle w:val="Para 012"/>
      </w:pPr>
      <w:r>
        <w:t>How to do it…</w:t>
      </w:r>
    </w:p>
    <w:p>
      <w:pPr>
        <w:pStyle w:val="Normal"/>
      </w:pPr>
      <w:r>
        <w:t>In this recipe, we'll do the following to migrate an existing background job to Azure Functions timer triggers using PowerShell:</w:t>
      </w:r>
    </w:p>
    <w:p>
      <w:pPr>
        <w:pStyle w:val="Para 006"/>
      </w:pPr>
      <w:r>
        <w:t>• Create a .NET Framework–based application to simulate a background job.</w:t>
      </w:r>
    </w:p>
    <w:p>
      <w:pPr>
        <w:pStyle w:val="Para 006"/>
      </w:pPr>
      <w:r>
        <w:t>• Create a timer trigger to execute the console application on a certain frequency.</w:t>
      </w:r>
    </w:p>
    <w:p>
      <w:pPr>
        <w:pStyle w:val="Para 013"/>
      </w:pPr>
      <w:r>
        <w:t/>
      </w:r>
    </w:p>
    <w:p>
      <w:pPr>
        <w:pStyle w:val="Normal"/>
      </w:pPr>
      <w:r>
        <w:t>Let's start with the development of the console application.</w:t>
      </w:r>
    </w:p>
    <w:p>
      <w:pPr>
        <w:pStyle w:val="Para 012"/>
      </w:pPr>
      <w:r>
        <w:t>Developing a console application</w:t>
      </w:r>
    </w:p>
    <w:p>
      <w:pPr>
        <w:pStyle w:val="Normal"/>
      </w:pPr>
      <w:r>
        <w:t>In this section, we'll create a background job using a console application. Let's follow these steps:</w:t>
      </w:r>
    </w:p>
    <w:p>
      <w:pPr>
        <w:pStyle w:val="Para 006"/>
      </w:pPr>
      <w:r>
        <w:t xml:space="preserve">1. Create a new .NET Framework console application and name it </w:t>
      </w:r>
      <w:r>
        <w:rPr>
          <w:rStyle w:val="Text0"/>
        </w:rPr>
        <w:t>BackgroundJob</w:t>
      </w:r>
    </w:p>
    <w:p>
      <w:pPr>
        <w:pStyle w:val="Para 002"/>
      </w:pPr>
      <w:r>
        <w:t>using Visual Studio.</w:t>
      </w:r>
    </w:p>
    <w:p>
      <w:pPr>
        <w:pStyle w:val="Para 006"/>
      </w:pPr>
      <w:r>
        <w:t xml:space="preserve">2. In the </w:t>
      </w:r>
      <w:r>
        <w:rPr>
          <w:rStyle w:val="Text0"/>
        </w:rPr>
        <w:t>BackgroundJob</w:t>
      </w:r>
      <w:r>
        <w:t xml:space="preserve"> project, create a new class called </w:t>
      </w:r>
      <w:r>
        <w:rPr>
          <w:rStyle w:val="Text0"/>
        </w:rPr>
        <w:t>UserRegistration</w:t>
      </w:r>
      <w:r>
        <w:t xml:space="preserve"> and </w:t>
      </w:r>
    </w:p>
    <w:p>
      <w:pPr>
        <w:pStyle w:val="Para 002"/>
      </w:pPr>
      <w:r>
        <w:t>replace the default code with the following code:</w:t>
      </w:r>
    </w:p>
    <w:p>
      <w:pPr>
        <w:pStyle w:val="Para 007"/>
      </w:pPr>
      <w:r>
        <w:t>using System;</w:t>
      </w:r>
    </w:p>
    <w:p>
      <w:pPr>
        <w:pStyle w:val="Para 007"/>
      </w:pPr>
      <w:r>
        <w:t>namespace BackgroundJob</w:t>
      </w:r>
    </w:p>
    <w:p>
      <w:pPr>
        <w:pStyle w:val="Para 007"/>
      </w:pPr>
      <w:r>
        <w:t>{</w:t>
      </w:r>
    </w:p>
    <w:p>
      <w:pPr>
        <w:pStyle w:val="Para 002"/>
      </w:pPr>
      <w:r>
        <w:t>class UserRegistration</w:t>
      </w:r>
    </w:p>
    <w:p>
      <w:pPr>
        <w:pStyle w:val="Para 002"/>
      </w:pPr>
      <w:r>
        <w:t>{</w:t>
      </w:r>
    </w:p>
    <w:p>
      <w:pPr>
        <w:pStyle w:val="Para 002"/>
      </w:pPr>
      <w:r>
        <w:t>public static void RegisterUser()</w:t>
      </w:r>
    </w:p>
    <w:p>
      <w:pPr>
        <w:pStyle w:val="Para 002"/>
      </w:pPr>
      <w:r>
        <w:t>{</w:t>
      </w:r>
    </w:p>
    <w:p>
      <w:pPr>
        <w:pStyle w:val="Para 002"/>
      </w:pPr>
      <w:r>
        <w:t xml:space="preserve">Console.WriteLine("Register User method of </w:t>
      </w:r>
    </w:p>
    <w:p>
      <w:pPr>
        <w:pStyle w:val="Para 002"/>
      </w:pPr>
      <w:r>
        <w:t>UserRegistration has been called.");</w:t>
      </w:r>
    </w:p>
    <w:p>
      <w:pPr>
        <w:pStyle w:val="Para 002"/>
      </w:pPr>
      <w:r>
        <w:t>}</w:t>
      </w:r>
    </w:p>
    <w:p>
      <w:pPr>
        <w:pStyle w:val="Para 002"/>
      </w:pPr>
      <w:r>
        <w:t>}</w:t>
      </w:r>
    </w:p>
    <w:p>
      <w:pPr>
        <w:pStyle w:val="Para 007"/>
      </w:pPr>
      <w:r>
        <w:t>}</w:t>
      </w:r>
    </w:p>
    <w:p>
      <w:pPr>
        <w:pStyle w:val="0 Block"/>
      </w:pPr>
    </w:p>
    <w:p>
      <w:bookmarkStart w:id="359" w:name="334___Implementing_best_practice"/>
      <w:pPr>
        <w:pStyle w:val="Normal"/>
        <w:pageBreakBefore w:val="on"/>
      </w:pPr>
      <w:r>
        <w:rPr>
          <w:rStyle w:val="Text0"/>
        </w:rPr>
        <w:t>334</w:t>
      </w:r>
      <w:r>
        <w:t xml:space="preserve"> | Implementing best practices for Azure Functions</w:t>
      </w:r>
      <w:bookmarkEnd w:id="359"/>
    </w:p>
    <w:p>
      <w:pPr>
        <w:pStyle w:val="Para 013"/>
      </w:pPr>
      <w:r>
        <w:t/>
      </w:r>
    </w:p>
    <w:p>
      <w:pPr>
        <w:pStyle w:val="Para 002"/>
      </w:pPr>
      <w:r>
        <w:t xml:space="preserve">3. Create a new class called </w:t>
      </w:r>
      <w:r>
        <w:rPr>
          <w:rStyle w:val="Text0"/>
        </w:rPr>
        <w:t>OrderProcessing</w:t>
      </w:r>
      <w:r>
        <w:t xml:space="preserve"> and replace the default code with the </w:t>
      </w:r>
    </w:p>
    <w:p>
      <w:pPr>
        <w:pStyle w:val="Para 008"/>
      </w:pPr>
      <w:r>
        <w:t>following code:</w:t>
      </w:r>
    </w:p>
    <w:p>
      <w:pPr>
        <w:pStyle w:val="Para 007"/>
      </w:pPr>
      <w:r>
        <w:t>using System;</w:t>
      </w:r>
    </w:p>
    <w:p>
      <w:pPr>
        <w:pStyle w:val="Para 007"/>
      </w:pPr>
      <w:r>
        <w:t>namespace BackgroundJob</w:t>
      </w:r>
    </w:p>
    <w:p>
      <w:pPr>
        <w:pStyle w:val="Para 007"/>
      </w:pPr>
      <w:r>
        <w:t>{</w:t>
      </w:r>
    </w:p>
    <w:p>
      <w:pPr>
        <w:pStyle w:val="Para 002"/>
      </w:pPr>
      <w:r>
        <w:t>class OrderProcessing</w:t>
      </w:r>
    </w:p>
    <w:p>
      <w:pPr>
        <w:pStyle w:val="Para 002"/>
      </w:pPr>
      <w:r>
        <w:t>{</w:t>
      </w:r>
    </w:p>
    <w:p>
      <w:pPr>
        <w:pStyle w:val="Para 002"/>
      </w:pPr>
      <w:r>
        <w:t>public static void ProcessOrder()</w:t>
      </w:r>
    </w:p>
    <w:p>
      <w:pPr>
        <w:pStyle w:val="Para 002"/>
      </w:pPr>
      <w:r>
        <w:t>{</w:t>
      </w:r>
    </w:p>
    <w:p>
      <w:pPr>
        <w:pStyle w:val="Para 002"/>
      </w:pPr>
      <w:r>
        <w:t>Console.WriteLine("Process Order method of</w:t>
      </w:r>
    </w:p>
    <w:p>
      <w:pPr>
        <w:pStyle w:val="Para 002"/>
      </w:pPr>
      <w:r>
        <w:t>OrderProcessing class has been called");</w:t>
      </w:r>
    </w:p>
    <w:p>
      <w:pPr>
        <w:pStyle w:val="Para 002"/>
      </w:pPr>
      <w:r>
        <w:t>}</w:t>
      </w:r>
    </w:p>
    <w:p>
      <w:pPr>
        <w:pStyle w:val="Para 002"/>
      </w:pPr>
      <w:r>
        <w:t>}</w:t>
      </w:r>
    </w:p>
    <w:p>
      <w:pPr>
        <w:pStyle w:val="Para 007"/>
      </w:pPr>
      <w:r>
        <w:t>}</w:t>
      </w:r>
    </w:p>
    <w:p>
      <w:pPr>
        <w:pStyle w:val="Para 002"/>
      </w:pPr>
      <w:r>
        <w:t xml:space="preserve">4. In the </w:t>
      </w:r>
      <w:r>
        <w:rPr>
          <w:rStyle w:val="Text0"/>
        </w:rPr>
        <w:t>Program.cs</w:t>
      </w:r>
      <w:r>
        <w:t xml:space="preserve"> file, replace the existing code with the following code:</w:t>
      </w:r>
    </w:p>
    <w:p>
      <w:pPr>
        <w:pStyle w:val="Para 007"/>
      </w:pPr>
      <w:r>
        <w:t>using System;</w:t>
      </w:r>
    </w:p>
    <w:p>
      <w:pPr>
        <w:pStyle w:val="Para 007"/>
      </w:pPr>
      <w:r>
        <w:t>namespace BackgroundJob</w:t>
      </w:r>
    </w:p>
    <w:p>
      <w:pPr>
        <w:pStyle w:val="Para 007"/>
      </w:pPr>
      <w:r>
        <w:t>{</w:t>
      </w:r>
    </w:p>
    <w:p>
      <w:pPr>
        <w:pStyle w:val="Para 002"/>
      </w:pPr>
      <w:r>
        <w:t>class Program</w:t>
      </w:r>
    </w:p>
    <w:p>
      <w:pPr>
        <w:pStyle w:val="Para 002"/>
      </w:pPr>
      <w:r>
        <w:t>{</w:t>
      </w:r>
    </w:p>
    <w:p>
      <w:pPr>
        <w:pStyle w:val="Para 002"/>
      </w:pPr>
      <w:r>
        <w:t>static void Main(string[] args)</w:t>
      </w:r>
    </w:p>
    <w:p>
      <w:pPr>
        <w:pStyle w:val="Para 002"/>
      </w:pPr>
      <w:r>
        <w:t>{</w:t>
      </w:r>
    </w:p>
    <w:p>
      <w:pPr>
        <w:pStyle w:val="Para 002"/>
      </w:pPr>
      <w:r>
        <w:t xml:space="preserve">Console.WriteLine("Main method execution has </w:t>
      </w:r>
    </w:p>
    <w:p>
      <w:pPr>
        <w:pStyle w:val="Para 002"/>
      </w:pPr>
      <w:r>
        <w:t>been started");</w:t>
      </w:r>
    </w:p>
    <w:p>
      <w:pPr>
        <w:pStyle w:val="Para 002"/>
      </w:pPr>
      <w:r>
        <w:t xml:space="preserve">Console.WriteLine </w:t>
      </w:r>
    </w:p>
    <w:p>
      <w:pPr>
        <w:pStyle w:val="Para 002"/>
      </w:pPr>
      <w:r>
        <w:t>("======================================");</w:t>
      </w:r>
    </w:p>
    <w:p>
      <w:pPr>
        <w:pStyle w:val="Para 002"/>
      </w:pPr>
      <w:r>
        <w:t>UserRegistration.RegisterUser();</w:t>
      </w:r>
    </w:p>
    <w:p>
      <w:pPr>
        <w:pStyle w:val="Para 002"/>
      </w:pPr>
      <w:r>
        <w:t>OrderProcessing.ProcessOrder();</w:t>
      </w:r>
    </w:p>
    <w:p>
      <w:pPr>
        <w:pStyle w:val="Para 002"/>
      </w:pPr>
      <w:r>
        <w:t xml:space="preserve">Console.WriteLine </w:t>
      </w:r>
    </w:p>
    <w:p>
      <w:pPr>
        <w:pStyle w:val="Para 002"/>
      </w:pPr>
      <w:r>
        <w:t>("======================================");</w:t>
      </w:r>
    </w:p>
    <w:p>
      <w:pPr>
        <w:pStyle w:val="Para 002"/>
      </w:pPr>
      <w:r>
        <w:t xml:space="preserve">Console.WriteLine("Main method execution </w:t>
      </w:r>
    </w:p>
    <w:p>
      <w:pPr>
        <w:pStyle w:val="Para 002"/>
      </w:pPr>
      <w:r>
        <w:t>has been completed");</w:t>
      </w:r>
    </w:p>
    <w:p>
      <w:pPr>
        <w:pStyle w:val="Para 002"/>
      </w:pPr>
      <w:r>
        <w:t>}</w:t>
      </w:r>
    </w:p>
    <w:p>
      <w:pPr>
        <w:pStyle w:val="Para 002"/>
      </w:pPr>
      <w:r>
        <w:t>}</w:t>
      </w:r>
    </w:p>
    <w:p>
      <w:pPr>
        <w:pStyle w:val="Para 007"/>
      </w:pPr>
      <w:r>
        <w:t>}</w:t>
      </w:r>
    </w:p>
    <w:p>
      <w:pPr>
        <w:pStyle w:val="Normal"/>
      </w:pPr>
      <w:r>
        <w:t xml:space="preserve">Build the application to create the </w:t>
      </w:r>
      <w:r>
        <w:rPr>
          <w:rStyle w:val="Text0"/>
        </w:rPr>
        <w:t>.exe</w:t>
      </w:r>
      <w:r>
        <w:t xml:space="preserve"> file. You can configure it to run in either debug or release mode. It is recommended that you deploy the </w:t>
      </w:r>
      <w:r>
        <w:rPr>
          <w:rStyle w:val="Text0"/>
        </w:rPr>
        <w:t>.exe</w:t>
      </w:r>
      <w:r>
        <w:t xml:space="preserve"> file in the release mode in your production environments. In this section, we have created a console application. Let's move on to the next section:</w:t>
      </w:r>
    </w:p>
    <w:p>
      <w:bookmarkStart w:id="360" w:name="Migrating_C__console_application_1"/>
      <w:pPr>
        <w:pStyle w:val="Normal"/>
      </w:pPr>
      <w:r>
        <w:t xml:space="preserve">Migrating C# console application to Azure functions using PowerShell | </w:t>
      </w:r>
      <w:r>
        <w:rPr>
          <w:rStyle w:val="Text0"/>
        </w:rPr>
        <w:t>335</w:t>
      </w:r>
      <w:bookmarkEnd w:id="360"/>
    </w:p>
    <w:p>
      <w:pPr>
        <w:pStyle w:val="Para 013"/>
      </w:pPr>
      <w:r>
        <w:t/>
      </w:r>
    </w:p>
    <w:p>
      <w:pPr>
        <w:pStyle w:val="Para 078"/>
      </w:pPr>
      <w:r>
        <w:rPr>
          <w:rStyle w:val="Text0"/>
        </w:rPr>
        <w:t xml:space="preserve">1. Create a new </w:t>
      </w:r>
      <w:r>
        <w:t>function app</w:t>
      </w:r>
      <w:r>
        <w:rPr>
          <w:rStyle w:val="Text0"/>
        </w:rPr>
        <w:t xml:space="preserve"> using </w:t>
      </w:r>
      <w:r>
        <w:t>Power Shell 6</w:t>
      </w:r>
      <w:r>
        <w:rPr>
          <w:rStyle w:val="Text0"/>
        </w:rPr>
        <w:t xml:space="preserve"> by choosing </w:t>
      </w:r>
      <w:r>
        <w:t>Power Shell Core</w:t>
      </w:r>
    </w:p>
    <w:p>
      <w:pPr>
        <w:pStyle w:val="Para 002"/>
      </w:pPr>
      <w:r>
        <w:t xml:space="preserve">in the </w:t>
      </w:r>
      <w:r>
        <w:rPr>
          <w:rStyle w:val="Text0"/>
        </w:rPr>
        <w:t>Runtime stack</w:t>
      </w:r>
      <w:r>
        <w:t xml:space="preserve"> dropdown while creating the function app, as shown in </w:t>
      </w:r>
    </w:p>
    <w:p>
      <w:pPr>
        <w:pStyle w:val="Para 038"/>
      </w:pPr>
      <w:r>
        <w:t>Figure 10.12</w:t>
      </w:r>
      <w:r>
        <w:rPr>
          <w:rStyle w:val="Text1"/>
        </w:rP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540000" cy="571500"/>
            <wp:effectExtent l="0" r="0" t="0" b="0"/>
            <wp:wrapTopAndBottom/>
            <wp:docPr id="377" name="index-360_1.png" descr="index-360_1.png"/>
            <wp:cNvGraphicFramePr>
              <a:graphicFrameLocks noChangeAspect="1"/>
            </wp:cNvGraphicFramePr>
            <a:graphic>
              <a:graphicData uri="http://schemas.openxmlformats.org/drawingml/2006/picture">
                <pic:pic>
                  <pic:nvPicPr>
                    <pic:cNvPr id="0" name="index-360_1.png" descr="index-360_1.png"/>
                    <pic:cNvPicPr/>
                  </pic:nvPicPr>
                  <pic:blipFill>
                    <a:blip r:embed="rId381"/>
                    <a:stretch>
                      <a:fillRect/>
                    </a:stretch>
                  </pic:blipFill>
                  <pic:spPr>
                    <a:xfrm>
                      <a:off x="0" y="0"/>
                      <a:ext cx="2540000" cy="571500"/>
                    </a:xfrm>
                    <a:prstGeom prst="rect">
                      <a:avLst/>
                    </a:prstGeom>
                  </pic:spPr>
                </pic:pic>
              </a:graphicData>
            </a:graphic>
          </wp:anchor>
        </w:drawing>
      </w:r>
    </w:p>
    <w:p>
      <w:pPr>
        <w:pStyle w:val="Para 013"/>
      </w:pPr>
      <w:r>
        <w:t/>
      </w:r>
    </w:p>
    <w:p>
      <w:pPr>
        <w:pStyle w:val="Para 032"/>
      </w:pPr>
      <w:r>
        <w:t>Figure 10.12: Azure Function app—runtime stack and PowerShell version</w:t>
      </w:r>
    </w:p>
    <w:p>
      <w:pPr>
        <w:pStyle w:val="Para 006"/>
      </w:pPr>
      <w:r>
        <w:t xml:space="preserve">2. Once the function app is created, navigate to the </w:t>
      </w:r>
      <w:r>
        <w:rPr>
          <w:rStyle w:val="Text0"/>
        </w:rPr>
        <w:t>Functions</w:t>
      </w:r>
      <w:r>
        <w:t xml:space="preserve"> blade and click on </w:t>
      </w:r>
    </w:p>
    <w:p>
      <w:pPr>
        <w:pStyle w:val="Para 002"/>
      </w:pPr>
      <w:r>
        <w:rPr>
          <w:rStyle w:val="Text0"/>
        </w:rPr>
        <w:t>Add</w:t>
      </w:r>
      <w:r>
        <w:t xml:space="preserve">, as shown in </w:t>
      </w:r>
      <w:r>
        <w:rPr>
          <w:rStyle w:val="Text1"/>
        </w:rPr>
        <w:t>Figure 10.13</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2590800"/>
            <wp:effectExtent l="0" r="0" t="0" b="0"/>
            <wp:wrapTopAndBottom/>
            <wp:docPr id="378" name="index-360_2.png" descr="index-360_2.png"/>
            <wp:cNvGraphicFramePr>
              <a:graphicFrameLocks noChangeAspect="1"/>
            </wp:cNvGraphicFramePr>
            <a:graphic>
              <a:graphicData uri="http://schemas.openxmlformats.org/drawingml/2006/picture">
                <pic:pic>
                  <pic:nvPicPr>
                    <pic:cNvPr id="0" name="index-360_2.png" descr="index-360_2.png"/>
                    <pic:cNvPicPr/>
                  </pic:nvPicPr>
                  <pic:blipFill>
                    <a:blip r:embed="rId382"/>
                    <a:stretch>
                      <a:fillRect/>
                    </a:stretch>
                  </pic:blipFill>
                  <pic:spPr>
                    <a:xfrm>
                      <a:off x="0" y="0"/>
                      <a:ext cx="3505200" cy="2590800"/>
                    </a:xfrm>
                    <a:prstGeom prst="rect">
                      <a:avLst/>
                    </a:prstGeom>
                  </pic:spPr>
                </pic:pic>
              </a:graphicData>
            </a:graphic>
          </wp:anchor>
        </w:drawing>
      </w:r>
    </w:p>
    <w:p>
      <w:pPr>
        <w:pStyle w:val="Para 013"/>
      </w:pPr>
      <w:r>
        <w:t/>
      </w:r>
    </w:p>
    <w:p>
      <w:pPr>
        <w:pStyle w:val="Para 116"/>
      </w:pPr>
      <w:r>
        <w:rPr>
          <w:rStyle w:val="Text2"/>
        </w:rPr>
        <w:t>Figure 10.13: Adding a new Azure function</w:t>
      </w:r>
      <w:r>
        <w:t xml:space="preserve"> </w:t>
      </w:r>
      <w:r>
        <w:rPr>
          <w:rStyle w:val="Text0"/>
        </w:rPr>
        <w:t>336</w:t>
      </w:r>
      <w:r>
        <w:t xml:space="preserve"> | Implementing best practices for Azure Functions</w:t>
      </w:r>
    </w:p>
    <w:p>
      <w:pPr>
        <w:pStyle w:val="Para 013"/>
      </w:pPr>
      <w:r>
        <w:t/>
      </w:r>
    </w:p>
    <w:p>
      <w:bookmarkStart w:id="361" w:name="3___In_the_New_function_blade__c"/>
      <w:pPr>
        <w:pStyle w:val="Para 002"/>
      </w:pPr>
      <w:r>
        <w:t xml:space="preserve">3. In the </w:t>
      </w:r>
      <w:r>
        <w:rPr>
          <w:rStyle w:val="Text0"/>
        </w:rPr>
        <w:t>New function</w:t>
      </w:r>
      <w:r>
        <w:t xml:space="preserve"> blade, choose the </w:t>
      </w:r>
      <w:r>
        <w:rPr>
          <w:rStyle w:val="Text0"/>
        </w:rPr>
        <w:t>Timer trigger</w:t>
      </w:r>
      <w:r>
        <w:t xml:space="preserve"> template, as shown in </w:t>
      </w:r>
      <w:bookmarkEnd w:id="361"/>
    </w:p>
    <w:p>
      <w:pPr>
        <w:pStyle w:val="Para 070"/>
      </w:pPr>
      <w:r>
        <w:t>Figure 10.14</w:t>
      </w:r>
      <w:r>
        <w:rPr>
          <w:rStyle w:val="Text1"/>
        </w:rP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260600" cy="1168400"/>
            <wp:effectExtent l="0" r="0" t="0" b="0"/>
            <wp:wrapTopAndBottom/>
            <wp:docPr id="379" name="index-361_1.png" descr="index-361_1.png"/>
            <wp:cNvGraphicFramePr>
              <a:graphicFrameLocks noChangeAspect="1"/>
            </wp:cNvGraphicFramePr>
            <a:graphic>
              <a:graphicData uri="http://schemas.openxmlformats.org/drawingml/2006/picture">
                <pic:pic>
                  <pic:nvPicPr>
                    <pic:cNvPr id="0" name="index-361_1.png" descr="index-361_1.png"/>
                    <pic:cNvPicPr/>
                  </pic:nvPicPr>
                  <pic:blipFill>
                    <a:blip r:embed="rId383"/>
                    <a:stretch>
                      <a:fillRect/>
                    </a:stretch>
                  </pic:blipFill>
                  <pic:spPr>
                    <a:xfrm>
                      <a:off x="0" y="0"/>
                      <a:ext cx="2260600" cy="1168400"/>
                    </a:xfrm>
                    <a:prstGeom prst="rect">
                      <a:avLst/>
                    </a:prstGeom>
                  </pic:spPr>
                </pic:pic>
              </a:graphicData>
            </a:graphic>
          </wp:anchor>
        </w:drawing>
      </w:r>
    </w:p>
    <w:p>
      <w:pPr>
        <w:pStyle w:val="Para 013"/>
      </w:pPr>
      <w:r>
        <w:t/>
      </w:r>
    </w:p>
    <w:p>
      <w:pPr>
        <w:pStyle w:val="Para 022"/>
      </w:pPr>
      <w:r>
        <w:t>Figure 10.14: Selecting the Timer trigger template</w:t>
      </w:r>
    </w:p>
    <w:p>
      <w:pPr>
        <w:pStyle w:val="Para 002"/>
      </w:pPr>
      <w:r>
        <w:t xml:space="preserve">4. In the </w:t>
      </w:r>
      <w:r>
        <w:rPr>
          <w:rStyle w:val="Text0"/>
        </w:rPr>
        <w:t>Details</w:t>
      </w:r>
      <w:r>
        <w:t xml:space="preserve"> view, provide the name and the schedule and click on </w:t>
      </w:r>
      <w:r>
        <w:rPr>
          <w:rStyle w:val="Text0"/>
        </w:rPr>
        <w:t xml:space="preserve">Create </w:t>
      </w:r>
    </w:p>
    <w:p>
      <w:pPr>
        <w:pStyle w:val="Para 008"/>
      </w:pPr>
      <w:r>
        <w:rPr>
          <w:rStyle w:val="Text0"/>
        </w:rPr>
        <w:t>function</w:t>
      </w:r>
      <w:r>
        <w:t xml:space="preserve">, as shown in </w:t>
      </w:r>
      <w:r>
        <w:rPr>
          <w:rStyle w:val="Text1"/>
        </w:rPr>
        <w:t>Figure 10.15</w:t>
      </w:r>
      <w:r>
        <w:t>, to create the timer trigger function:</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260600" cy="1193800"/>
            <wp:effectExtent l="0" r="0" t="0" b="0"/>
            <wp:wrapTopAndBottom/>
            <wp:docPr id="380" name="index-361_2.png" descr="index-361_2.png"/>
            <wp:cNvGraphicFramePr>
              <a:graphicFrameLocks noChangeAspect="1"/>
            </wp:cNvGraphicFramePr>
            <a:graphic>
              <a:graphicData uri="http://schemas.openxmlformats.org/drawingml/2006/picture">
                <pic:pic>
                  <pic:nvPicPr>
                    <pic:cNvPr id="0" name="index-361_2.png" descr="index-361_2.png"/>
                    <pic:cNvPicPr/>
                  </pic:nvPicPr>
                  <pic:blipFill>
                    <a:blip r:embed="rId384"/>
                    <a:stretch>
                      <a:fillRect/>
                    </a:stretch>
                  </pic:blipFill>
                  <pic:spPr>
                    <a:xfrm>
                      <a:off x="0" y="0"/>
                      <a:ext cx="2260600" cy="1193800"/>
                    </a:xfrm>
                    <a:prstGeom prst="rect">
                      <a:avLst/>
                    </a:prstGeom>
                  </pic:spPr>
                </pic:pic>
              </a:graphicData>
            </a:graphic>
          </wp:anchor>
        </w:drawing>
      </w:r>
    </w:p>
    <w:p>
      <w:pPr>
        <w:pStyle w:val="Para 013"/>
      </w:pPr>
      <w:r>
        <w:t/>
      </w:r>
    </w:p>
    <w:p>
      <w:pPr>
        <w:pStyle w:val="Para 022"/>
      </w:pPr>
      <w:r>
        <w:t>Figure 10.15: Providing Azure timer trigger details</w:t>
      </w:r>
    </w:p>
    <w:p>
      <w:bookmarkStart w:id="362" w:name="Migrating_C__console_application_2"/>
      <w:pPr>
        <w:pStyle w:val="Normal"/>
      </w:pPr>
      <w:r>
        <w:t xml:space="preserve">Migrating C# console application to Azure functions using PowerShell | </w:t>
      </w:r>
      <w:r>
        <w:rPr>
          <w:rStyle w:val="Text0"/>
        </w:rPr>
        <w:t>337</w:t>
      </w:r>
      <w:bookmarkEnd w:id="362"/>
    </w:p>
    <w:p>
      <w:pPr>
        <w:pStyle w:val="Para 013"/>
      </w:pPr>
      <w:r>
        <w:t/>
      </w:r>
    </w:p>
    <w:p>
      <w:pPr>
        <w:pStyle w:val="Para 006"/>
      </w:pPr>
      <w:r>
        <w:t xml:space="preserve">5. Now, we need to upload the console application executable files to </w:t>
      </w:r>
      <w:r>
        <w:rPr>
          <w:rStyle w:val="Text0"/>
        </w:rPr>
        <w:t xml:space="preserve">Azure function </w:t>
      </w:r>
    </w:p>
    <w:p>
      <w:pPr>
        <w:pStyle w:val="Para 002"/>
      </w:pPr>
      <w:r>
        <w:rPr>
          <w:rStyle w:val="Text0"/>
        </w:rPr>
        <w:t>timer trigger</w:t>
      </w:r>
      <w:r>
        <w:t xml:space="preserve">. We can upload using the </w:t>
      </w:r>
      <w:r>
        <w:rPr>
          <w:rStyle w:val="Text0"/>
        </w:rPr>
        <w:t>App Service Editor</w:t>
      </w:r>
      <w:r>
        <w:t xml:space="preserve">. Click on the </w:t>
      </w:r>
      <w:r>
        <w:rPr>
          <w:rStyle w:val="Text0"/>
        </w:rPr>
        <w:t xml:space="preserve">App </w:t>
      </w:r>
    </w:p>
    <w:p>
      <w:pPr>
        <w:pStyle w:val="Para 002"/>
      </w:pPr>
      <w:r>
        <w:rPr>
          <w:rStyle w:val="Text0"/>
        </w:rPr>
        <w:t>Service Editor</w:t>
      </w:r>
      <w:r>
        <w:t xml:space="preserve">, as shown in </w:t>
      </w:r>
      <w:r>
        <w:rPr>
          <w:rStyle w:val="Text1"/>
        </w:rPr>
        <w:t>Figure 10.16</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1790700" cy="1841500"/>
            <wp:effectExtent l="0" r="0" t="0" b="0"/>
            <wp:wrapTopAndBottom/>
            <wp:docPr id="381" name="index-362_1.png" descr="index-362_1.png"/>
            <wp:cNvGraphicFramePr>
              <a:graphicFrameLocks noChangeAspect="1"/>
            </wp:cNvGraphicFramePr>
            <a:graphic>
              <a:graphicData uri="http://schemas.openxmlformats.org/drawingml/2006/picture">
                <pic:pic>
                  <pic:nvPicPr>
                    <pic:cNvPr id="0" name="index-362_1.png" descr="index-362_1.png"/>
                    <pic:cNvPicPr/>
                  </pic:nvPicPr>
                  <pic:blipFill>
                    <a:blip r:embed="rId385"/>
                    <a:stretch>
                      <a:fillRect/>
                    </a:stretch>
                  </pic:blipFill>
                  <pic:spPr>
                    <a:xfrm>
                      <a:off x="0" y="0"/>
                      <a:ext cx="1790700" cy="1841500"/>
                    </a:xfrm>
                    <a:prstGeom prst="rect">
                      <a:avLst/>
                    </a:prstGeom>
                  </pic:spPr>
                </pic:pic>
              </a:graphicData>
            </a:graphic>
          </wp:anchor>
        </w:drawing>
      </w:r>
    </w:p>
    <w:p>
      <w:pPr>
        <w:pStyle w:val="Para 013"/>
      </w:pPr>
      <w:r>
        <w:t/>
      </w:r>
    </w:p>
    <w:p>
      <w:pPr>
        <w:pStyle w:val="Para 022"/>
      </w:pPr>
      <w:r>
        <w:t>Figure 10.16: Azure Functions—App Service Editor</w:t>
      </w:r>
    </w:p>
    <w:p>
      <w:pPr>
        <w:pStyle w:val="Para 006"/>
      </w:pPr>
      <w:r>
        <w:t xml:space="preserve">6. Clicking on the </w:t>
      </w:r>
      <w:r>
        <w:rPr>
          <w:rStyle w:val="Text0"/>
        </w:rPr>
        <w:t>Go</w:t>
      </w:r>
      <w:r>
        <w:t xml:space="preserve"> button on the next page will open up a new browser tab where </w:t>
      </w:r>
    </w:p>
    <w:p>
      <w:pPr>
        <w:pStyle w:val="Para 002"/>
      </w:pPr>
      <w:r>
        <w:t xml:space="preserve">you can see the </w:t>
      </w:r>
      <w:r>
        <w:rPr>
          <w:rStyle w:val="Text0"/>
        </w:rPr>
        <w:t>App Service Editor</w:t>
      </w:r>
      <w:r>
        <w:t xml:space="preserve">. As shown in </w:t>
      </w:r>
      <w:r>
        <w:rPr>
          <w:rStyle w:val="Text1"/>
        </w:rPr>
        <w:t>Figure 10.17</w:t>
      </w:r>
      <w:r>
        <w:t xml:space="preserve">, right-click on the </w:t>
      </w:r>
    </w:p>
    <w:p>
      <w:pPr>
        <w:pStyle w:val="Para 002"/>
      </w:pPr>
      <w:r>
        <w:rPr>
          <w:rStyle w:val="Text0"/>
        </w:rPr>
        <w:t>BackgroundJob</w:t>
      </w:r>
      <w:r>
        <w:t xml:space="preserve"> folder and create a </w:t>
      </w:r>
      <w:r>
        <w:rPr>
          <w:rStyle w:val="Text0"/>
        </w:rPr>
        <w:t>New Folder</w:t>
      </w:r>
      <w:r>
        <w:t xml:space="preserve"> named </w:t>
      </w:r>
      <w:r>
        <w:rPr>
          <w:rStyle w:val="Text0"/>
        </w:rPr>
        <w:t>bin</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1562100" cy="1701800"/>
            <wp:effectExtent l="0" r="0" t="0" b="0"/>
            <wp:wrapTopAndBottom/>
            <wp:docPr id="382" name="index-362_2.png" descr="index-362_2.png"/>
            <wp:cNvGraphicFramePr>
              <a:graphicFrameLocks noChangeAspect="1"/>
            </wp:cNvGraphicFramePr>
            <a:graphic>
              <a:graphicData uri="http://schemas.openxmlformats.org/drawingml/2006/picture">
                <pic:pic>
                  <pic:nvPicPr>
                    <pic:cNvPr id="0" name="index-362_2.png" descr="index-362_2.png"/>
                    <pic:cNvPicPr/>
                  </pic:nvPicPr>
                  <pic:blipFill>
                    <a:blip r:embed="rId386"/>
                    <a:stretch>
                      <a:fillRect/>
                    </a:stretch>
                  </pic:blipFill>
                  <pic:spPr>
                    <a:xfrm>
                      <a:off x="0" y="0"/>
                      <a:ext cx="1562100" cy="1701800"/>
                    </a:xfrm>
                    <a:prstGeom prst="rect">
                      <a:avLst/>
                    </a:prstGeom>
                  </pic:spPr>
                </pic:pic>
              </a:graphicData>
            </a:graphic>
          </wp:anchor>
        </w:drawing>
      </w:r>
    </w:p>
    <w:p>
      <w:pPr>
        <w:pStyle w:val="Para 013"/>
      </w:pPr>
      <w:r>
        <w:t/>
      </w:r>
    </w:p>
    <w:p>
      <w:pPr>
        <w:pStyle w:val="Para 025"/>
      </w:pPr>
      <w:r>
        <w:t>Figure 10.17: Azure Functions—App Service Editor—New Folder</w:t>
      </w:r>
      <w:r>
        <w:rPr>
          <w:rStyle w:val="Text3"/>
        </w:rPr>
        <w:t xml:space="preserve"> </w:t>
      </w:r>
      <w:r>
        <w:rPr>
          <w:rStyle w:val="Text6"/>
        </w:rPr>
        <w:t>338</w:t>
      </w:r>
      <w:r>
        <w:rPr>
          <w:rStyle w:val="Text3"/>
        </w:rPr>
        <w:t xml:space="preserve"> | Implementing best practices for Azure Functions</w:t>
      </w:r>
    </w:p>
    <w:p>
      <w:pPr>
        <w:pStyle w:val="Para 013"/>
      </w:pPr>
      <w:r>
        <w:t/>
      </w:r>
    </w:p>
    <w:p>
      <w:bookmarkStart w:id="363" w:name="7___Now__let_s_upload_the__exe_f"/>
      <w:pPr>
        <w:pStyle w:val="Para 002"/>
      </w:pPr>
      <w:r>
        <w:t xml:space="preserve">7. Now, let's upload the </w:t>
      </w:r>
      <w:r>
        <w:rPr>
          <w:rStyle w:val="Text0"/>
        </w:rPr>
        <w:t>.exe</w:t>
      </w:r>
      <w:r>
        <w:t xml:space="preserve"> file along with any other dependencies, if any. In this </w:t>
      </w:r>
      <w:bookmarkEnd w:id="363"/>
    </w:p>
    <w:p>
      <w:pPr>
        <w:pStyle w:val="Para 008"/>
      </w:pPr>
      <w:r>
        <w:t xml:space="preserve">recipe, we just have the </w:t>
      </w:r>
      <w:r>
        <w:rPr>
          <w:rStyle w:val="Text0"/>
        </w:rPr>
        <w:t>.exe</w:t>
      </w:r>
      <w:r>
        <w:t xml:space="preserve"> file, as shown in </w:t>
      </w:r>
      <w:r>
        <w:rPr>
          <w:rStyle w:val="Text1"/>
        </w:rPr>
        <w:t>Figure 10.18</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1270000" cy="1155700"/>
            <wp:effectExtent l="0" r="0" t="0" b="0"/>
            <wp:wrapTopAndBottom/>
            <wp:docPr id="383" name="index-363_1.png" descr="index-363_1.png"/>
            <wp:cNvGraphicFramePr>
              <a:graphicFrameLocks noChangeAspect="1"/>
            </wp:cNvGraphicFramePr>
            <a:graphic>
              <a:graphicData uri="http://schemas.openxmlformats.org/drawingml/2006/picture">
                <pic:pic>
                  <pic:nvPicPr>
                    <pic:cNvPr id="0" name="index-363_1.png" descr="index-363_1.png"/>
                    <pic:cNvPicPr/>
                  </pic:nvPicPr>
                  <pic:blipFill>
                    <a:blip r:embed="rId387"/>
                    <a:stretch>
                      <a:fillRect/>
                    </a:stretch>
                  </pic:blipFill>
                  <pic:spPr>
                    <a:xfrm>
                      <a:off x="0" y="0"/>
                      <a:ext cx="1270000" cy="1155700"/>
                    </a:xfrm>
                    <a:prstGeom prst="rect">
                      <a:avLst/>
                    </a:prstGeom>
                  </pic:spPr>
                </pic:pic>
              </a:graphicData>
            </a:graphic>
          </wp:anchor>
        </w:drawing>
      </w:r>
    </w:p>
    <w:p>
      <w:pPr>
        <w:pStyle w:val="Para 013"/>
      </w:pPr>
      <w:r>
        <w:t/>
      </w:r>
    </w:p>
    <w:p>
      <w:pPr>
        <w:pStyle w:val="Para 032"/>
      </w:pPr>
      <w:r>
        <w:t>Figure 10.18: Azure Functions—App Service Editor—uploading the .exe file</w:t>
      </w:r>
    </w:p>
    <w:p>
      <w:pPr>
        <w:pStyle w:val="Para 002"/>
      </w:pPr>
      <w:r>
        <w:t xml:space="preserve">8. Let's navigate to the timer trigger's </w:t>
      </w:r>
      <w:r>
        <w:rPr>
          <w:rStyle w:val="Text0"/>
        </w:rPr>
        <w:t>Code / Test</w:t>
      </w:r>
      <w:r>
        <w:t xml:space="preserve"> window and add the code to </w:t>
      </w:r>
    </w:p>
    <w:p>
      <w:pPr>
        <w:pStyle w:val="Para 008"/>
      </w:pPr>
      <w:r>
        <w:t xml:space="preserve">invoke the </w:t>
      </w:r>
      <w:r>
        <w:rPr>
          <w:rStyle w:val="Text0"/>
        </w:rPr>
        <w:t>BackgroundJob.exe</w:t>
      </w:r>
      <w:r>
        <w:t xml:space="preserve">, as shown in </w:t>
      </w:r>
      <w:r>
        <w:rPr>
          <w:rStyle w:val="Text1"/>
        </w:rPr>
        <w:t>Figure 10.19</w:t>
      </w:r>
      <w:r>
        <w:t xml:space="preserve">. In the following code, we are first setting the path of the executable folder and then running the </w:t>
      </w:r>
      <w:r>
        <w:rPr>
          <w:rStyle w:val="Text0"/>
        </w:rPr>
        <w:t>.exe</w:t>
      </w:r>
      <w:r>
        <w:t xml:space="preserve"> file:</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1968500"/>
            <wp:effectExtent l="0" r="0" t="0" b="0"/>
            <wp:wrapTopAndBottom/>
            <wp:docPr id="384" name="index-363_2.png" descr="index-363_2.png"/>
            <wp:cNvGraphicFramePr>
              <a:graphicFrameLocks noChangeAspect="1"/>
            </wp:cNvGraphicFramePr>
            <a:graphic>
              <a:graphicData uri="http://schemas.openxmlformats.org/drawingml/2006/picture">
                <pic:pic>
                  <pic:nvPicPr>
                    <pic:cNvPr id="0" name="index-363_2.png" descr="index-363_2.png"/>
                    <pic:cNvPicPr/>
                  </pic:nvPicPr>
                  <pic:blipFill>
                    <a:blip r:embed="rId388"/>
                    <a:stretch>
                      <a:fillRect/>
                    </a:stretch>
                  </pic:blipFill>
                  <pic:spPr>
                    <a:xfrm>
                      <a:off x="0" y="0"/>
                      <a:ext cx="3505200" cy="1968500"/>
                    </a:xfrm>
                    <a:prstGeom prst="rect">
                      <a:avLst/>
                    </a:prstGeom>
                  </pic:spPr>
                </pic:pic>
              </a:graphicData>
            </a:graphic>
          </wp:anchor>
        </w:drawing>
      </w:r>
    </w:p>
    <w:p>
      <w:pPr>
        <w:pStyle w:val="Para 013"/>
      </w:pPr>
      <w:r>
        <w:t/>
      </w:r>
    </w:p>
    <w:p>
      <w:pPr>
        <w:pStyle w:val="Para 025"/>
      </w:pPr>
      <w:r>
        <w:t>Figure 10.19: Azure Functions—invoking .exe using PowerShell</w:t>
      </w:r>
    </w:p>
    <w:p>
      <w:bookmarkStart w:id="364" w:name="Implementing_feature_flags_in_Az"/>
      <w:pPr>
        <w:pStyle w:val="Normal"/>
      </w:pPr>
      <w:r>
        <w:t xml:space="preserve">Implementing feature flags in Azure functions using App Configuration | </w:t>
      </w:r>
      <w:r>
        <w:rPr>
          <w:rStyle w:val="Text0"/>
        </w:rPr>
        <w:t>339</w:t>
      </w:r>
      <w:bookmarkEnd w:id="364"/>
    </w:p>
    <w:p>
      <w:pPr>
        <w:pStyle w:val="Para 013"/>
      </w:pPr>
      <w:r>
        <w:t/>
      </w:r>
    </w:p>
    <w:p>
      <w:pPr>
        <w:pStyle w:val="Para 006"/>
      </w:pPr>
      <w:r>
        <w:t xml:space="preserve">9. That's it. From now on, the timer trigger runs every five minutes. </w:t>
      </w:r>
      <w:r>
        <w:rPr>
          <w:rStyle w:val="Text1"/>
        </w:rPr>
        <w:t>Figure 10.20</w:t>
      </w:r>
    </w:p>
    <w:p>
      <w:pPr>
        <w:pStyle w:val="Para 002"/>
      </w:pPr>
      <w:r>
        <w:t>shows the output of one of its executions:</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1346200"/>
            <wp:effectExtent l="0" r="0" t="0" b="0"/>
            <wp:wrapTopAndBottom/>
            <wp:docPr id="385" name="index-364_1.png" descr="index-364_1.png"/>
            <wp:cNvGraphicFramePr>
              <a:graphicFrameLocks noChangeAspect="1"/>
            </wp:cNvGraphicFramePr>
            <a:graphic>
              <a:graphicData uri="http://schemas.openxmlformats.org/drawingml/2006/picture">
                <pic:pic>
                  <pic:nvPicPr>
                    <pic:cNvPr id="0" name="index-364_1.png" descr="index-364_1.png"/>
                    <pic:cNvPicPr/>
                  </pic:nvPicPr>
                  <pic:blipFill>
                    <a:blip r:embed="rId389"/>
                    <a:stretch>
                      <a:fillRect/>
                    </a:stretch>
                  </pic:blipFill>
                  <pic:spPr>
                    <a:xfrm>
                      <a:off x="0" y="0"/>
                      <a:ext cx="3505200" cy="1346200"/>
                    </a:xfrm>
                    <a:prstGeom prst="rect">
                      <a:avLst/>
                    </a:prstGeom>
                  </pic:spPr>
                </pic:pic>
              </a:graphicData>
            </a:graphic>
          </wp:anchor>
        </w:drawing>
      </w:r>
    </w:p>
    <w:p>
      <w:pPr>
        <w:pStyle w:val="Para 013"/>
      </w:pPr>
      <w:r>
        <w:t/>
      </w:r>
    </w:p>
    <w:p>
      <w:pPr>
        <w:pStyle w:val="Para 040"/>
      </w:pPr>
      <w:r>
        <w:t>Figure 10.20: Azure Functions—console logs</w:t>
      </w:r>
    </w:p>
    <w:p>
      <w:pPr>
        <w:pStyle w:val="Normal"/>
      </w:pPr>
      <w:r>
        <w:t>In this recipe, we have learned how to migrate a .NET Framework–based console application to Azure Functions using timer triggers that run every five minutes.</w:t>
      </w:r>
    </w:p>
    <w:p>
      <w:pPr>
        <w:pStyle w:val="Para 013"/>
      </w:pPr>
      <w:r>
        <w:t/>
      </w:r>
    </w:p>
    <w:p>
      <w:pPr>
        <w:pStyle w:val="Para 017"/>
      </w:pPr>
      <w:r>
        <w:t xml:space="preserve">Implementing feature flags in Azure functions using App </w:t>
      </w:r>
    </w:p>
    <w:p>
      <w:pPr>
        <w:pStyle w:val="Para 017"/>
      </w:pPr>
      <w:r>
        <w:t>Configuration</w:t>
      </w:r>
    </w:p>
    <w:p>
      <w:pPr>
        <w:pStyle w:val="Normal"/>
      </w:pPr>
      <w:r>
        <w:t xml:space="preserve">Usually, when we are working on enterprise projects, we are working on multiple large applications where we have individual app settings stores for every application. The app settings would be either specific to an application or common across all applications. </w:t>
      </w:r>
    </w:p>
    <w:p>
      <w:pPr>
        <w:pStyle w:val="Normal"/>
      </w:pPr>
      <w:r>
        <w:t>For example, if we have one database that is used by multiple applications, then we have to have the same connection string in each of those applications. If we have to change something (such as a password) in the connection string, we would need to change it in all the configurations of all the projects.</w:t>
      </w:r>
    </w:p>
    <w:p>
      <w:pPr>
        <w:pStyle w:val="Normal"/>
      </w:pPr>
      <w:r>
        <w:t>In order to solve this problem, Azure provides a service called App Configuration, which can be used to externalize configuration items. When we take configurations out of the scope of the individual project, we can use them in multiple applications.</w:t>
      </w:r>
    </w:p>
    <w:p>
      <w:pPr>
        <w:pStyle w:val="Normal"/>
      </w:pPr>
      <w:r>
        <w:t>In this recipe, we'll learn how to do the following:</w:t>
      </w:r>
    </w:p>
    <w:p>
      <w:pPr>
        <w:pStyle w:val="Para 006"/>
      </w:pPr>
      <w:r>
        <w:t>• Externalize app configurations.</w:t>
      </w:r>
    </w:p>
    <w:p>
      <w:pPr>
        <w:pStyle w:val="Para 006"/>
      </w:pPr>
      <w:r>
        <w:t>• Manage functionality dynamically without code deployment.</w:t>
      </w:r>
    </w:p>
    <w:p>
      <w:bookmarkStart w:id="365" w:name="340___Implementing_best_practice"/>
      <w:pPr>
        <w:pStyle w:val="Normal"/>
      </w:pPr>
      <w:r>
        <w:rPr>
          <w:rStyle w:val="Text0"/>
        </w:rPr>
        <w:t>340</w:t>
      </w:r>
      <w:r>
        <w:t xml:space="preserve"> | Implementing best practices for Azure Functions</w:t>
      </w:r>
      <w:bookmarkEnd w:id="365"/>
    </w:p>
    <w:p>
      <w:pPr>
        <w:pStyle w:val="Para 013"/>
      </w:pPr>
      <w:r>
        <w:t/>
      </w:r>
    </w:p>
    <w:p>
      <w:pPr>
        <w:pStyle w:val="Para 012"/>
      </w:pPr>
      <w:r>
        <w:t>Getting ready</w:t>
      </w:r>
    </w:p>
    <w:p>
      <w:pPr>
        <w:pStyle w:val="Normal"/>
      </w:pPr>
      <w:r>
        <w:t>Please create an Azure function app if you have not yet done so.</w:t>
      </w:r>
    </w:p>
    <w:p>
      <w:pPr>
        <w:pStyle w:val="Para 013"/>
      </w:pPr>
      <w:r>
        <w:t/>
      </w:r>
    </w:p>
    <w:p>
      <w:pPr>
        <w:pStyle w:val="Para 012"/>
      </w:pPr>
      <w:r>
        <w:t>How to do it…</w:t>
      </w:r>
    </w:p>
    <w:p>
      <w:pPr>
        <w:pStyle w:val="Normal"/>
      </w:pPr>
      <w:r>
        <w:t>In this recipe, we'll do the following:</w:t>
      </w:r>
    </w:p>
    <w:p>
      <w:pPr>
        <w:pStyle w:val="Para 006"/>
      </w:pPr>
      <w:r>
        <w:t xml:space="preserve">• Create the App Configuration service. </w:t>
      </w:r>
    </w:p>
    <w:p>
      <w:pPr>
        <w:pStyle w:val="Para 006"/>
      </w:pPr>
      <w:r>
        <w:t>• Create a configuration key and feature management keys.</w:t>
      </w:r>
    </w:p>
    <w:p>
      <w:pPr>
        <w:pStyle w:val="Para 006"/>
      </w:pPr>
      <w:r>
        <w:t xml:space="preserve">• Develop an Azure function HTTP trigger to control the application features using </w:t>
      </w:r>
    </w:p>
    <w:p>
      <w:pPr>
        <w:pStyle w:val="Para 008"/>
      </w:pPr>
      <w:r>
        <w:t>feature flags.</w:t>
      </w:r>
    </w:p>
    <w:p>
      <w:pPr>
        <w:pStyle w:val="Para 013"/>
      </w:pPr>
      <w:r>
        <w:t/>
      </w:r>
    </w:p>
    <w:p>
      <w:pPr>
        <w:pStyle w:val="Normal"/>
      </w:pPr>
      <w:r>
        <w:t>Let's start creating the App Configuration service.</w:t>
      </w:r>
    </w:p>
    <w:p>
      <w:pPr>
        <w:pStyle w:val="Para 012"/>
      </w:pPr>
      <w:r>
        <w:t xml:space="preserve">Create the App Configuration service </w:t>
      </w:r>
    </w:p>
    <w:p>
      <w:pPr>
        <w:pStyle w:val="Normal"/>
      </w:pPr>
      <w:r>
        <w:t xml:space="preserve">In this section, we'll create the </w:t>
      </w:r>
      <w:r>
        <w:rPr>
          <w:rStyle w:val="Text0"/>
        </w:rPr>
        <w:t>App Configuration</w:t>
      </w:r>
      <w:r>
        <w:t xml:space="preserve"> service to externalize our application configurations to reduce the downtime required and also have a one-stop solution to store all the common settings related to multiple applications. Please follow these steps:</w:t>
      </w:r>
    </w:p>
    <w:p>
      <w:pPr>
        <w:pStyle w:val="Para 002"/>
      </w:pPr>
      <w:r>
        <w:t xml:space="preserve">1. Navigate to the Azure portal, click on </w:t>
      </w:r>
      <w:r>
        <w:rPr>
          <w:rStyle w:val="Text0"/>
        </w:rPr>
        <w:t>Create a resource</w:t>
      </w:r>
      <w:r>
        <w:t xml:space="preserve">, search for </w:t>
      </w:r>
      <w:r>
        <w:rPr>
          <w:rStyle w:val="Text0"/>
        </w:rPr>
        <w:t xml:space="preserve">App </w:t>
      </w:r>
    </w:p>
    <w:p>
      <w:pPr>
        <w:pStyle w:val="Para 008"/>
      </w:pPr>
      <w:r>
        <w:rPr>
          <w:rStyle w:val="Text0"/>
        </w:rPr>
        <w:t>Configuration</w:t>
      </w:r>
      <w:r>
        <w:t xml:space="preserve">, and click on the </w:t>
      </w:r>
      <w:r>
        <w:rPr>
          <w:rStyle w:val="Text0"/>
        </w:rPr>
        <w:t>Create</w:t>
      </w:r>
      <w:r>
        <w:t xml:space="preserve"> button, as shown in </w:t>
      </w:r>
      <w:r>
        <w:rPr>
          <w:rStyle w:val="Text1"/>
        </w:rPr>
        <w:t>Figure 10.21</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1943100" cy="1028700"/>
            <wp:effectExtent l="0" r="0" t="0" b="0"/>
            <wp:wrapTopAndBottom/>
            <wp:docPr id="386" name="index-365_1.png" descr="index-365_1.png"/>
            <wp:cNvGraphicFramePr>
              <a:graphicFrameLocks noChangeAspect="1"/>
            </wp:cNvGraphicFramePr>
            <a:graphic>
              <a:graphicData uri="http://schemas.openxmlformats.org/drawingml/2006/picture">
                <pic:pic>
                  <pic:nvPicPr>
                    <pic:cNvPr id="0" name="index-365_1.png" descr="index-365_1.png"/>
                    <pic:cNvPicPr/>
                  </pic:nvPicPr>
                  <pic:blipFill>
                    <a:blip r:embed="rId390"/>
                    <a:stretch>
                      <a:fillRect/>
                    </a:stretch>
                  </pic:blipFill>
                  <pic:spPr>
                    <a:xfrm>
                      <a:off x="0" y="0"/>
                      <a:ext cx="1943100" cy="1028700"/>
                    </a:xfrm>
                    <a:prstGeom prst="rect">
                      <a:avLst/>
                    </a:prstGeom>
                  </pic:spPr>
                </pic:pic>
              </a:graphicData>
            </a:graphic>
          </wp:anchor>
        </w:drawing>
      </w:r>
    </w:p>
    <w:p>
      <w:pPr>
        <w:pStyle w:val="Para 013"/>
      </w:pPr>
      <w:r>
        <w:t/>
      </w:r>
    </w:p>
    <w:p>
      <w:pPr>
        <w:pStyle w:val="Para 040"/>
      </w:pPr>
      <w:r>
        <w:t>Figure 10.21: Searching for App Configuration</w:t>
      </w:r>
    </w:p>
    <w:p>
      <w:bookmarkStart w:id="366" w:name="Implementing_feature_flags_in_Az_1"/>
      <w:pPr>
        <w:pStyle w:val="Normal"/>
      </w:pPr>
      <w:r>
        <w:t xml:space="preserve">Implementing feature flags in Azure functions using App Configuration | </w:t>
      </w:r>
      <w:r>
        <w:rPr>
          <w:rStyle w:val="Text0"/>
        </w:rPr>
        <w:t>341</w:t>
      </w:r>
      <w:bookmarkEnd w:id="366"/>
    </w:p>
    <w:p>
      <w:pPr>
        <w:pStyle w:val="Para 013"/>
      </w:pPr>
      <w:r>
        <w:t/>
      </w:r>
    </w:p>
    <w:p>
      <w:pPr>
        <w:pStyle w:val="Para 006"/>
      </w:pPr>
      <w:r>
        <w:t xml:space="preserve">2. In the </w:t>
      </w:r>
      <w:r>
        <w:rPr>
          <w:rStyle w:val="Text0"/>
        </w:rPr>
        <w:t>App Configuration</w:t>
      </w:r>
      <w:r>
        <w:t xml:space="preserve"> blade, provide a name, choose a </w:t>
      </w:r>
      <w:r>
        <w:rPr>
          <w:rStyle w:val="Text0"/>
        </w:rPr>
        <w:t>Pricing tier</w:t>
      </w:r>
      <w:r>
        <w:t xml:space="preserve">, and click </w:t>
      </w:r>
    </w:p>
    <w:p>
      <w:pPr>
        <w:pStyle w:val="Para 002"/>
      </w:pPr>
      <w:r>
        <w:t xml:space="preserve">on the </w:t>
      </w:r>
      <w:r>
        <w:rPr>
          <w:rStyle w:val="Text0"/>
        </w:rPr>
        <w:t>Create</w:t>
      </w:r>
      <w:r>
        <w:t xml:space="preserve"> button, as shown in </w:t>
      </w:r>
      <w:r>
        <w:rPr>
          <w:rStyle w:val="Text1"/>
        </w:rPr>
        <w:t>Figure 10.22</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1409700" cy="2070100"/>
            <wp:effectExtent l="0" r="0" t="0" b="0"/>
            <wp:wrapTopAndBottom/>
            <wp:docPr id="387" name="index-366_1.png" descr="index-366_1.png"/>
            <wp:cNvGraphicFramePr>
              <a:graphicFrameLocks noChangeAspect="1"/>
            </wp:cNvGraphicFramePr>
            <a:graphic>
              <a:graphicData uri="http://schemas.openxmlformats.org/drawingml/2006/picture">
                <pic:pic>
                  <pic:nvPicPr>
                    <pic:cNvPr id="0" name="index-366_1.png" descr="index-366_1.png"/>
                    <pic:cNvPicPr/>
                  </pic:nvPicPr>
                  <pic:blipFill>
                    <a:blip r:embed="rId391"/>
                    <a:stretch>
                      <a:fillRect/>
                    </a:stretch>
                  </pic:blipFill>
                  <pic:spPr>
                    <a:xfrm>
                      <a:off x="0" y="0"/>
                      <a:ext cx="1409700" cy="2070100"/>
                    </a:xfrm>
                    <a:prstGeom prst="rect">
                      <a:avLst/>
                    </a:prstGeom>
                  </pic:spPr>
                </pic:pic>
              </a:graphicData>
            </a:graphic>
          </wp:anchor>
        </w:drawing>
      </w:r>
    </w:p>
    <w:p>
      <w:pPr>
        <w:pStyle w:val="Para 013"/>
      </w:pPr>
      <w:r>
        <w:t/>
      </w:r>
    </w:p>
    <w:p>
      <w:pPr>
        <w:pStyle w:val="Para 040"/>
      </w:pPr>
      <w:r>
        <w:t>Figure 10.22: Creating a new App Configuration</w:t>
      </w:r>
    </w:p>
    <w:p>
      <w:pPr>
        <w:pStyle w:val="Para 006"/>
      </w:pPr>
      <w:r>
        <w:t xml:space="preserve">3. Clicking on the </w:t>
      </w:r>
      <w:r>
        <w:rPr>
          <w:rStyle w:val="Text0"/>
        </w:rPr>
        <w:t>Create</w:t>
      </w:r>
      <w:r>
        <w:t xml:space="preserve"> button will create a new </w:t>
      </w:r>
      <w:r>
        <w:rPr>
          <w:rStyle w:val="Text0"/>
        </w:rPr>
        <w:t>App Configuration</w:t>
      </w:r>
      <w:r>
        <w:t xml:space="preserve"> service as </w:t>
      </w:r>
    </w:p>
    <w:p>
      <w:pPr>
        <w:pStyle w:val="Para 038"/>
      </w:pPr>
      <w:r>
        <w:rPr>
          <w:rStyle w:val="Text1"/>
        </w:rPr>
        <w:t xml:space="preserve">shown in </w:t>
      </w:r>
      <w:r>
        <w:t>Figure 10.23</w:t>
      </w:r>
      <w:r>
        <w:rPr>
          <w:rStyle w:val="Text1"/>
        </w:rP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889000"/>
            <wp:effectExtent l="0" r="0" t="0" b="0"/>
            <wp:wrapTopAndBottom/>
            <wp:docPr id="388" name="index-366_2.png" descr="index-366_2.png"/>
            <wp:cNvGraphicFramePr>
              <a:graphicFrameLocks noChangeAspect="1"/>
            </wp:cNvGraphicFramePr>
            <a:graphic>
              <a:graphicData uri="http://schemas.openxmlformats.org/drawingml/2006/picture">
                <pic:pic>
                  <pic:nvPicPr>
                    <pic:cNvPr id="0" name="index-366_2.png" descr="index-366_2.png"/>
                    <pic:cNvPicPr/>
                  </pic:nvPicPr>
                  <pic:blipFill>
                    <a:blip r:embed="rId392"/>
                    <a:stretch>
                      <a:fillRect/>
                    </a:stretch>
                  </pic:blipFill>
                  <pic:spPr>
                    <a:xfrm>
                      <a:off x="0" y="0"/>
                      <a:ext cx="3505200" cy="889000"/>
                    </a:xfrm>
                    <a:prstGeom prst="rect">
                      <a:avLst/>
                    </a:prstGeom>
                  </pic:spPr>
                </pic:pic>
              </a:graphicData>
            </a:graphic>
          </wp:anchor>
        </w:drawing>
      </w:r>
    </w:p>
    <w:p>
      <w:pPr>
        <w:pStyle w:val="Para 013"/>
      </w:pPr>
      <w:r>
        <w:t/>
      </w:r>
    </w:p>
    <w:p>
      <w:pPr>
        <w:pStyle w:val="Para 022"/>
      </w:pPr>
      <w:r>
        <w:t>Figure 10.23: App Configuration—Overview blade</w:t>
      </w:r>
    </w:p>
    <w:p>
      <w:pPr>
        <w:pStyle w:val="Normal"/>
      </w:pPr>
      <w:r>
        <w:t xml:space="preserve">We have created the </w:t>
      </w:r>
      <w:r>
        <w:rPr>
          <w:rStyle w:val="Text0"/>
        </w:rPr>
        <w:t>App Configuration</w:t>
      </w:r>
      <w:r>
        <w:t xml:space="preserve"> service. In the next section, we'll learn about creating the configuration key (a key-value pair) and feature management keys.</w:t>
      </w:r>
    </w:p>
    <w:p>
      <w:bookmarkStart w:id="367" w:name="342___Implementing_best_practice"/>
      <w:pPr>
        <w:pStyle w:val="Normal"/>
      </w:pPr>
      <w:r>
        <w:rPr>
          <w:rStyle w:val="Text0"/>
        </w:rPr>
        <w:t>342</w:t>
      </w:r>
      <w:r>
        <w:t xml:space="preserve"> | Implementing best practices for Azure Functions</w:t>
      </w:r>
      <w:bookmarkEnd w:id="367"/>
    </w:p>
    <w:p>
      <w:pPr>
        <w:pStyle w:val="Para 013"/>
      </w:pPr>
      <w:r>
        <w:t/>
      </w:r>
    </w:p>
    <w:p>
      <w:pPr>
        <w:pStyle w:val="Para 012"/>
      </w:pPr>
      <w:r>
        <w:t>Creating a configuration key and feature management keys</w:t>
      </w:r>
      <w:r>
        <w:rPr>
          <w:rStyle w:val="Text0"/>
        </w:rPr>
        <w:t xml:space="preserve"> In this section, we'll create a </w:t>
      </w:r>
      <w:r>
        <w:t>key-value</w:t>
      </w:r>
      <w:r>
        <w:rPr>
          <w:rStyle w:val="Text0"/>
        </w:rPr>
        <w:t xml:space="preserve"> pair using </w:t>
      </w:r>
      <w:r>
        <w:t>Configuration explorer</w:t>
      </w:r>
      <w:r>
        <w:rPr>
          <w:rStyle w:val="Text0"/>
        </w:rPr>
        <w:t xml:space="preserve"> and also create feature flags:</w:t>
      </w:r>
    </w:p>
    <w:p>
      <w:pPr>
        <w:pStyle w:val="Para 002"/>
      </w:pPr>
      <w:r>
        <w:t xml:space="preserve">1. Navigate to the </w:t>
      </w:r>
      <w:r>
        <w:rPr>
          <w:rStyle w:val="Text0"/>
        </w:rPr>
        <w:t>Configuration explorer</w:t>
      </w:r>
      <w:r>
        <w:t xml:space="preserve"> blade and click on the </w:t>
      </w:r>
      <w:r>
        <w:rPr>
          <w:rStyle w:val="Text0"/>
        </w:rPr>
        <w:t>Key-value</w:t>
      </w:r>
      <w:r>
        <w:t xml:space="preserve"> button, </w:t>
      </w:r>
    </w:p>
    <w:p>
      <w:pPr>
        <w:pStyle w:val="Para 008"/>
      </w:pPr>
      <w:r>
        <w:t xml:space="preserve">which is available under the </w:t>
      </w:r>
      <w:r>
        <w:rPr>
          <w:rStyle w:val="Text0"/>
        </w:rPr>
        <w:t>Create</w:t>
      </w:r>
      <w:r>
        <w:t xml:space="preserve"> button, as shown in </w:t>
      </w:r>
      <w:r>
        <w:rPr>
          <w:rStyle w:val="Text1"/>
        </w:rPr>
        <w:t>Figure 10.24</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578100" cy="2540000"/>
            <wp:effectExtent l="0" r="0" t="0" b="0"/>
            <wp:wrapTopAndBottom/>
            <wp:docPr id="389" name="index-367_1.png" descr="index-367_1.png"/>
            <wp:cNvGraphicFramePr>
              <a:graphicFrameLocks noChangeAspect="1"/>
            </wp:cNvGraphicFramePr>
            <a:graphic>
              <a:graphicData uri="http://schemas.openxmlformats.org/drawingml/2006/picture">
                <pic:pic>
                  <pic:nvPicPr>
                    <pic:cNvPr id="0" name="index-367_1.png" descr="index-367_1.png"/>
                    <pic:cNvPicPr/>
                  </pic:nvPicPr>
                  <pic:blipFill>
                    <a:blip r:embed="rId393"/>
                    <a:stretch>
                      <a:fillRect/>
                    </a:stretch>
                  </pic:blipFill>
                  <pic:spPr>
                    <a:xfrm>
                      <a:off x="0" y="0"/>
                      <a:ext cx="2578100" cy="2540000"/>
                    </a:xfrm>
                    <a:prstGeom prst="rect">
                      <a:avLst/>
                    </a:prstGeom>
                  </pic:spPr>
                </pic:pic>
              </a:graphicData>
            </a:graphic>
          </wp:anchor>
        </w:drawing>
      </w:r>
    </w:p>
    <w:p>
      <w:pPr>
        <w:pStyle w:val="Para 013"/>
      </w:pPr>
      <w:r>
        <w:t/>
      </w:r>
    </w:p>
    <w:p>
      <w:pPr>
        <w:pStyle w:val="Para 027"/>
      </w:pPr>
      <w:r>
        <w:t>Figure 10.24: App Configuration—Configuration explorer</w:t>
      </w:r>
    </w:p>
    <w:p>
      <w:bookmarkStart w:id="368" w:name="Implementing_feature_flags_in_Az_2"/>
      <w:pPr>
        <w:pStyle w:val="Normal"/>
      </w:pPr>
      <w:r>
        <w:t xml:space="preserve">Implementing feature flags in Azure functions using App Configuration | </w:t>
      </w:r>
      <w:r>
        <w:rPr>
          <w:rStyle w:val="Text0"/>
        </w:rPr>
        <w:t>343</w:t>
      </w:r>
      <w:bookmarkEnd w:id="368"/>
    </w:p>
    <w:p>
      <w:pPr>
        <w:pStyle w:val="Para 013"/>
      </w:pPr>
      <w:r>
        <w:t/>
      </w:r>
    </w:p>
    <w:p>
      <w:pPr>
        <w:pStyle w:val="Para 006"/>
      </w:pPr>
      <w:r>
        <w:t xml:space="preserve">2. Clicking on </w:t>
      </w:r>
      <w:r>
        <w:rPr>
          <w:rStyle w:val="Text0"/>
        </w:rPr>
        <w:t>Key-value</w:t>
      </w:r>
      <w:r>
        <w:t xml:space="preserve"> will open up a new blade where you can create a key-value </w:t>
      </w:r>
    </w:p>
    <w:p>
      <w:pPr>
        <w:pStyle w:val="Para 002"/>
      </w:pPr>
      <w:r>
        <w:t xml:space="preserve">pair, as shown in </w:t>
      </w:r>
      <w:r>
        <w:rPr>
          <w:rStyle w:val="Text1"/>
        </w:rPr>
        <w:t>Figure 10.25</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1447800" cy="1727200"/>
            <wp:effectExtent l="0" r="0" t="0" b="0"/>
            <wp:wrapTopAndBottom/>
            <wp:docPr id="390" name="index-368_1.png" descr="index-368_1.png"/>
            <wp:cNvGraphicFramePr>
              <a:graphicFrameLocks noChangeAspect="1"/>
            </wp:cNvGraphicFramePr>
            <a:graphic>
              <a:graphicData uri="http://schemas.openxmlformats.org/drawingml/2006/picture">
                <pic:pic>
                  <pic:nvPicPr>
                    <pic:cNvPr id="0" name="index-368_1.png" descr="index-368_1.png"/>
                    <pic:cNvPicPr/>
                  </pic:nvPicPr>
                  <pic:blipFill>
                    <a:blip r:embed="rId394"/>
                    <a:stretch>
                      <a:fillRect/>
                    </a:stretch>
                  </pic:blipFill>
                  <pic:spPr>
                    <a:xfrm>
                      <a:off x="0" y="0"/>
                      <a:ext cx="1447800" cy="1727200"/>
                    </a:xfrm>
                    <a:prstGeom prst="rect">
                      <a:avLst/>
                    </a:prstGeom>
                  </pic:spPr>
                </pic:pic>
              </a:graphicData>
            </a:graphic>
          </wp:anchor>
        </w:drawing>
      </w:r>
    </w:p>
    <w:p>
      <w:pPr>
        <w:pStyle w:val="Para 013"/>
      </w:pPr>
      <w:r>
        <w:t/>
      </w:r>
    </w:p>
    <w:p>
      <w:pPr>
        <w:pStyle w:val="Para 025"/>
      </w:pPr>
      <w:r>
        <w:t>Figure 10.25: App Configuration—creating a new key-value pair</w:t>
      </w:r>
    </w:p>
    <w:p>
      <w:pPr>
        <w:pStyle w:val="Para 006"/>
      </w:pPr>
      <w:r>
        <w:t xml:space="preserve">3. When you click on </w:t>
      </w:r>
      <w:r>
        <w:rPr>
          <w:rStyle w:val="Text0"/>
        </w:rPr>
        <w:t>Apply</w:t>
      </w:r>
      <w:r>
        <w:t xml:space="preserve"> in </w:t>
      </w:r>
      <w:r>
        <w:rPr>
          <w:rStyle w:val="Text1"/>
        </w:rPr>
        <w:t>Figure 10.25</w:t>
      </w:r>
      <w:r>
        <w:t xml:space="preserve">, a key-value pair will be created, as shown </w:t>
      </w:r>
    </w:p>
    <w:p>
      <w:pPr>
        <w:pStyle w:val="Para 038"/>
      </w:pPr>
      <w:r>
        <w:rPr>
          <w:rStyle w:val="Text1"/>
        </w:rPr>
        <w:t xml:space="preserve">in </w:t>
      </w:r>
      <w:r>
        <w:t>Figure 10.26</w:t>
      </w:r>
      <w:r>
        <w:rPr>
          <w:rStyle w:val="Text1"/>
        </w:rP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086100" cy="1155700"/>
            <wp:effectExtent l="0" r="0" t="0" b="0"/>
            <wp:wrapTopAndBottom/>
            <wp:docPr id="391" name="index-368_2.png" descr="index-368_2.png"/>
            <wp:cNvGraphicFramePr>
              <a:graphicFrameLocks noChangeAspect="1"/>
            </wp:cNvGraphicFramePr>
            <a:graphic>
              <a:graphicData uri="http://schemas.openxmlformats.org/drawingml/2006/picture">
                <pic:pic>
                  <pic:nvPicPr>
                    <pic:cNvPr id="0" name="index-368_2.png" descr="index-368_2.png"/>
                    <pic:cNvPicPr/>
                  </pic:nvPicPr>
                  <pic:blipFill>
                    <a:blip r:embed="rId395"/>
                    <a:stretch>
                      <a:fillRect/>
                    </a:stretch>
                  </pic:blipFill>
                  <pic:spPr>
                    <a:xfrm>
                      <a:off x="0" y="0"/>
                      <a:ext cx="3086100" cy="1155700"/>
                    </a:xfrm>
                    <a:prstGeom prst="rect">
                      <a:avLst/>
                    </a:prstGeom>
                  </pic:spPr>
                </pic:pic>
              </a:graphicData>
            </a:graphic>
          </wp:anchor>
        </w:drawing>
      </w:r>
    </w:p>
    <w:p>
      <w:pPr>
        <w:pStyle w:val="Para 013"/>
      </w:pPr>
      <w:r>
        <w:t/>
      </w:r>
    </w:p>
    <w:p>
      <w:pPr>
        <w:pStyle w:val="Para 022"/>
      </w:pPr>
      <w:r>
        <w:t>Figure 10.26: App Configuration—list of key-value pairs</w:t>
      </w:r>
    </w:p>
    <w:p>
      <w:bookmarkStart w:id="369" w:name="344___Implementing_best_practice"/>
      <w:pPr>
        <w:pStyle w:val="Normal"/>
      </w:pPr>
      <w:r>
        <w:rPr>
          <w:rStyle w:val="Text0"/>
        </w:rPr>
        <w:t>344</w:t>
      </w:r>
      <w:r>
        <w:t xml:space="preserve"> | Implementing best practices for Azure Functions</w:t>
      </w:r>
      <w:bookmarkEnd w:id="369"/>
    </w:p>
    <w:p>
      <w:pPr>
        <w:pStyle w:val="Para 013"/>
      </w:pPr>
      <w:r>
        <w:t/>
      </w:r>
    </w:p>
    <w:p>
      <w:pPr>
        <w:pStyle w:val="Para 002"/>
      </w:pPr>
      <w:r>
        <w:t xml:space="preserve">4. Navigate to the </w:t>
      </w:r>
      <w:r>
        <w:rPr>
          <w:rStyle w:val="Text0"/>
        </w:rPr>
        <w:t>Feature manager</w:t>
      </w:r>
      <w:r>
        <w:t xml:space="preserve"> blade and click on </w:t>
      </w:r>
      <w:r>
        <w:rPr>
          <w:rStyle w:val="Text0"/>
        </w:rPr>
        <w:t>Add</w:t>
      </w:r>
      <w:r>
        <w:t xml:space="preserve">, as shown in </w:t>
      </w:r>
      <w:r>
        <w:rPr>
          <w:rStyle w:val="Text1"/>
        </w:rPr>
        <w:t>Figure 10.27</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006600" cy="2159000"/>
            <wp:effectExtent l="0" r="0" t="0" b="0"/>
            <wp:wrapTopAndBottom/>
            <wp:docPr id="392" name="index-369_1.png" descr="index-369_1.png"/>
            <wp:cNvGraphicFramePr>
              <a:graphicFrameLocks noChangeAspect="1"/>
            </wp:cNvGraphicFramePr>
            <a:graphic>
              <a:graphicData uri="http://schemas.openxmlformats.org/drawingml/2006/picture">
                <pic:pic>
                  <pic:nvPicPr>
                    <pic:cNvPr id="0" name="index-369_1.png" descr="index-369_1.png"/>
                    <pic:cNvPicPr/>
                  </pic:nvPicPr>
                  <pic:blipFill>
                    <a:blip r:embed="rId396"/>
                    <a:stretch>
                      <a:fillRect/>
                    </a:stretch>
                  </pic:blipFill>
                  <pic:spPr>
                    <a:xfrm>
                      <a:off x="0" y="0"/>
                      <a:ext cx="2006600" cy="2159000"/>
                    </a:xfrm>
                    <a:prstGeom prst="rect">
                      <a:avLst/>
                    </a:prstGeom>
                  </pic:spPr>
                </pic:pic>
              </a:graphicData>
            </a:graphic>
          </wp:anchor>
        </w:drawing>
      </w:r>
    </w:p>
    <w:p>
      <w:pPr>
        <w:pStyle w:val="Para 013"/>
      </w:pPr>
      <w:r>
        <w:t/>
      </w:r>
    </w:p>
    <w:p>
      <w:pPr>
        <w:pStyle w:val="Para 022"/>
      </w:pPr>
      <w:r>
        <w:t>Figure 10.27: App Configuration—Feature manager</w:t>
      </w:r>
    </w:p>
    <w:p>
      <w:pPr>
        <w:pStyle w:val="Para 002"/>
      </w:pPr>
      <w:r>
        <w:t xml:space="preserve">5. That opens up a blade where you can add a new feature flag. Select </w:t>
      </w:r>
      <w:r>
        <w:rPr>
          <w:rStyle w:val="Text0"/>
        </w:rPr>
        <w:t>On</w:t>
      </w:r>
      <w:r>
        <w:t xml:space="preserve"> and </w:t>
      </w:r>
    </w:p>
    <w:p>
      <w:pPr>
        <w:pStyle w:val="Para 008"/>
      </w:pPr>
      <w:r>
        <w:t xml:space="preserve">provide a key, as shown in </w:t>
      </w:r>
      <w:r>
        <w:rPr>
          <w:rStyle w:val="Text1"/>
        </w:rPr>
        <w:t>Figure 10.28</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1079500" cy="1727200"/>
            <wp:effectExtent l="0" r="0" t="0" b="0"/>
            <wp:wrapTopAndBottom/>
            <wp:docPr id="393" name="index-369_2.png" descr="index-369_2.png"/>
            <wp:cNvGraphicFramePr>
              <a:graphicFrameLocks noChangeAspect="1"/>
            </wp:cNvGraphicFramePr>
            <a:graphic>
              <a:graphicData uri="http://schemas.openxmlformats.org/drawingml/2006/picture">
                <pic:pic>
                  <pic:nvPicPr>
                    <pic:cNvPr id="0" name="index-369_2.png" descr="index-369_2.png"/>
                    <pic:cNvPicPr/>
                  </pic:nvPicPr>
                  <pic:blipFill>
                    <a:blip r:embed="rId397"/>
                    <a:stretch>
                      <a:fillRect/>
                    </a:stretch>
                  </pic:blipFill>
                  <pic:spPr>
                    <a:xfrm>
                      <a:off x="0" y="0"/>
                      <a:ext cx="1079500" cy="1727200"/>
                    </a:xfrm>
                    <a:prstGeom prst="rect">
                      <a:avLst/>
                    </a:prstGeom>
                  </pic:spPr>
                </pic:pic>
              </a:graphicData>
            </a:graphic>
          </wp:anchor>
        </w:drawing>
      </w:r>
    </w:p>
    <w:p>
      <w:pPr>
        <w:pStyle w:val="Para 013"/>
      </w:pPr>
      <w:r>
        <w:t/>
      </w:r>
    </w:p>
    <w:p>
      <w:pPr>
        <w:pStyle w:val="Para 028"/>
      </w:pPr>
      <w:r>
        <w:t>Figure 10.28: App Configuration—Feature manager—adding a new feature flag</w:t>
      </w:r>
    </w:p>
    <w:p>
      <w:bookmarkStart w:id="370" w:name="Implementing_feature_flags_in_Az_3"/>
      <w:pPr>
        <w:pStyle w:val="Normal"/>
      </w:pPr>
      <w:r>
        <w:t xml:space="preserve">Implementing feature flags in Azure functions using App Configuration | </w:t>
      </w:r>
      <w:r>
        <w:rPr>
          <w:rStyle w:val="Text0"/>
        </w:rPr>
        <w:t>345</w:t>
      </w:r>
      <w:bookmarkEnd w:id="370"/>
    </w:p>
    <w:p>
      <w:pPr>
        <w:pStyle w:val="Para 013"/>
      </w:pPr>
      <w:r>
        <w:t/>
      </w:r>
    </w:p>
    <w:p>
      <w:pPr>
        <w:pStyle w:val="Para 006"/>
      </w:pPr>
      <w:r>
        <w:t xml:space="preserve">6. Once you click on </w:t>
      </w:r>
      <w:r>
        <w:rPr>
          <w:rStyle w:val="Text0"/>
        </w:rPr>
        <w:t>Apply</w:t>
      </w:r>
      <w:r>
        <w:t xml:space="preserve"> in </w:t>
      </w:r>
      <w:r>
        <w:rPr>
          <w:rStyle w:val="Text1"/>
        </w:rPr>
        <w:t>Figure 10.28</w:t>
      </w:r>
      <w:r>
        <w:t xml:space="preserve">, it will create a feature flag as shown in </w:t>
      </w:r>
    </w:p>
    <w:p>
      <w:pPr>
        <w:pStyle w:val="Para 038"/>
      </w:pPr>
      <w:r>
        <w:t>Figure 10.29</w:t>
      </w:r>
      <w:r>
        <w:rPr>
          <w:rStyle w:val="Text1"/>
        </w:rP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197100" cy="685800"/>
            <wp:effectExtent l="0" r="0" t="0" b="0"/>
            <wp:wrapTopAndBottom/>
            <wp:docPr id="394" name="index-370_1.png" descr="index-370_1.png"/>
            <wp:cNvGraphicFramePr>
              <a:graphicFrameLocks noChangeAspect="1"/>
            </wp:cNvGraphicFramePr>
            <a:graphic>
              <a:graphicData uri="http://schemas.openxmlformats.org/drawingml/2006/picture">
                <pic:pic>
                  <pic:nvPicPr>
                    <pic:cNvPr id="0" name="index-370_1.png" descr="index-370_1.png"/>
                    <pic:cNvPicPr/>
                  </pic:nvPicPr>
                  <pic:blipFill>
                    <a:blip r:embed="rId398"/>
                    <a:stretch>
                      <a:fillRect/>
                    </a:stretch>
                  </pic:blipFill>
                  <pic:spPr>
                    <a:xfrm>
                      <a:off x="0" y="0"/>
                      <a:ext cx="2197100" cy="685800"/>
                    </a:xfrm>
                    <a:prstGeom prst="rect">
                      <a:avLst/>
                    </a:prstGeom>
                  </pic:spPr>
                </pic:pic>
              </a:graphicData>
            </a:graphic>
          </wp:anchor>
        </w:drawing>
      </w:r>
    </w:p>
    <w:p>
      <w:pPr>
        <w:pStyle w:val="Para 013"/>
      </w:pPr>
      <w:r>
        <w:t/>
      </w:r>
    </w:p>
    <w:p>
      <w:pPr>
        <w:pStyle w:val="Para 032"/>
      </w:pPr>
      <w:r>
        <w:t>Figure 10.29: App Configuration—Feature manager —list of feature flags</w:t>
      </w:r>
    </w:p>
    <w:p>
      <w:pPr>
        <w:pStyle w:val="Para 006"/>
      </w:pPr>
      <w:r>
        <w:t xml:space="preserve">7. Note that the feature flags are also configuration items. So, the </w:t>
      </w:r>
      <w:r>
        <w:rPr>
          <w:rStyle w:val="Text0"/>
        </w:rPr>
        <w:t>TurnOnGreeting</w:t>
      </w:r>
    </w:p>
    <w:p>
      <w:pPr>
        <w:pStyle w:val="Para 002"/>
      </w:pPr>
      <w:r>
        <w:t xml:space="preserve">feature flag is also shown in the </w:t>
      </w:r>
      <w:r>
        <w:rPr>
          <w:rStyle w:val="Text0"/>
        </w:rPr>
        <w:t>Configuration explorer</w:t>
      </w:r>
      <w:r>
        <w:t xml:space="preserve">, as shown in </w:t>
      </w:r>
      <w:r>
        <w:rPr>
          <w:rStyle w:val="Text1"/>
        </w:rPr>
        <w:t>Figure 10.30</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209800" cy="914400"/>
            <wp:effectExtent l="0" r="0" t="0" b="0"/>
            <wp:wrapTopAndBottom/>
            <wp:docPr id="395" name="index-370_2.png" descr="index-370_2.png"/>
            <wp:cNvGraphicFramePr>
              <a:graphicFrameLocks noChangeAspect="1"/>
            </wp:cNvGraphicFramePr>
            <a:graphic>
              <a:graphicData uri="http://schemas.openxmlformats.org/drawingml/2006/picture">
                <pic:pic>
                  <pic:nvPicPr>
                    <pic:cNvPr id="0" name="index-370_2.png" descr="index-370_2.png"/>
                    <pic:cNvPicPr/>
                  </pic:nvPicPr>
                  <pic:blipFill>
                    <a:blip r:embed="rId399"/>
                    <a:stretch>
                      <a:fillRect/>
                    </a:stretch>
                  </pic:blipFill>
                  <pic:spPr>
                    <a:xfrm>
                      <a:off x="0" y="0"/>
                      <a:ext cx="2209800" cy="914400"/>
                    </a:xfrm>
                    <a:prstGeom prst="rect">
                      <a:avLst/>
                    </a:prstGeom>
                  </pic:spPr>
                </pic:pic>
              </a:graphicData>
            </a:graphic>
          </wp:anchor>
        </w:drawing>
      </w:r>
    </w:p>
    <w:p>
      <w:pPr>
        <w:pStyle w:val="Para 013"/>
      </w:pPr>
      <w:r>
        <w:t/>
      </w:r>
    </w:p>
    <w:p>
      <w:pPr>
        <w:pStyle w:val="Para 022"/>
      </w:pPr>
      <w:r>
        <w:t>Figure 10.30: App Configuration—list of configurations</w:t>
      </w:r>
    </w:p>
    <w:p>
      <w:pPr>
        <w:pStyle w:val="Normal"/>
      </w:pPr>
      <w:r>
        <w:t>In this section, we have created configuration keys and feature flags. Let's move on to the next section.</w:t>
      </w:r>
    </w:p>
    <w:p>
      <w:pPr>
        <w:pStyle w:val="Normal"/>
      </w:pPr>
      <w:r>
        <w:rPr>
          <w:rStyle w:val="Text0"/>
        </w:rPr>
        <w:t>Developing an Azure function HTTP trigger to control the application features using feature flags</w:t>
      </w:r>
      <w:r>
        <w:t xml:space="preserve"> In this section, we'll develop an Azure function HTTP trigger and learn how to use these configuration keys and feature flags.</w:t>
      </w:r>
    </w:p>
    <w:p>
      <w:pPr>
        <w:pStyle w:val="Normal"/>
      </w:pPr>
      <w:r>
        <w:t>In this section, we'll do the following:</w:t>
      </w:r>
    </w:p>
    <w:p>
      <w:pPr>
        <w:pStyle w:val="Para 006"/>
      </w:pPr>
      <w:r>
        <w:t>1. Develop the HTTP trigger.</w:t>
      </w:r>
    </w:p>
    <w:p>
      <w:pPr>
        <w:pStyle w:val="Para 006"/>
      </w:pPr>
      <w:r>
        <w:t xml:space="preserve">2. Load the feature flags and key-value pairs from App Configuration using </w:t>
      </w:r>
      <w:r>
        <w:rPr>
          <w:rStyle w:val="Text0"/>
        </w:rPr>
        <w:t>Startup</w:t>
      </w:r>
      <w:r>
        <w:t>.</w:t>
      </w:r>
    </w:p>
    <w:p>
      <w:pPr>
        <w:pStyle w:val="Para 006"/>
      </w:pPr>
      <w:r>
        <w:t>3. Inject the feature flags and key-value pairs using dependency injection.</w:t>
      </w:r>
    </w:p>
    <w:p>
      <w:pPr>
        <w:pStyle w:val="Para 006"/>
      </w:pPr>
      <w:r>
        <w:t>4. Access the feature flags and key-value pairs in the HTTP trigger.</w:t>
      </w:r>
    </w:p>
    <w:p>
      <w:bookmarkStart w:id="371" w:name="346___Implementing_best_practice"/>
      <w:pPr>
        <w:pStyle w:val="Normal"/>
      </w:pPr>
      <w:r>
        <w:rPr>
          <w:rStyle w:val="Text0"/>
        </w:rPr>
        <w:t>346</w:t>
      </w:r>
      <w:r>
        <w:t xml:space="preserve"> | Implementing best practices for Azure Functions</w:t>
      </w:r>
      <w:bookmarkEnd w:id="371"/>
    </w:p>
    <w:p>
      <w:pPr>
        <w:pStyle w:val="Para 013"/>
      </w:pPr>
      <w:r>
        <w:t/>
      </w:r>
    </w:p>
    <w:p>
      <w:pPr>
        <w:pStyle w:val="Para 012"/>
      </w:pPr>
      <w:r>
        <w:t>Developing the HTTP trigger</w:t>
      </w:r>
    </w:p>
    <w:p>
      <w:pPr>
        <w:pStyle w:val="Normal"/>
      </w:pPr>
      <w:r>
        <w:t xml:space="preserve">In this section, we'll develop a function app named </w:t>
      </w:r>
      <w:r>
        <w:rPr>
          <w:rStyle w:val="Text0"/>
        </w:rPr>
        <w:t>FeatureFlags</w:t>
      </w:r>
      <w:r>
        <w:t xml:space="preserve">, create an HTTP trigger, and configure the connection string of the </w:t>
      </w:r>
      <w:r>
        <w:rPr>
          <w:rStyle w:val="Text0"/>
        </w:rPr>
        <w:t>App Configuration</w:t>
      </w:r>
      <w:r>
        <w:t xml:space="preserve"> service:</w:t>
      </w:r>
    </w:p>
    <w:p>
      <w:pPr>
        <w:pStyle w:val="Para 002"/>
      </w:pPr>
      <w:r>
        <w:t xml:space="preserve">1. Open Visual Studio and create an HTTP trigger with the name </w:t>
      </w:r>
      <w:r>
        <w:rPr>
          <w:rStyle w:val="Text0"/>
        </w:rPr>
        <w:t>DisplayGreeting</w:t>
      </w:r>
      <w:r>
        <w:t xml:space="preserve">. </w:t>
      </w:r>
    </w:p>
    <w:p>
      <w:pPr>
        <w:pStyle w:val="Para 008"/>
      </w:pPr>
      <w:r>
        <w:t>Please make the class non-static as we will be passing parameters to it later.</w:t>
      </w:r>
    </w:p>
    <w:p>
      <w:pPr>
        <w:pStyle w:val="Para 002"/>
      </w:pPr>
      <w:r>
        <w:t>2. Install the following NuGet packages:</w:t>
      </w:r>
    </w:p>
    <w:p>
      <w:pPr>
        <w:pStyle w:val="Para 007"/>
      </w:pPr>
      <w:r>
        <w:t>Install-Package Microsoft.Extensions.Configuration.AzureAppConfiguration Install-Package Microsoft.FeatureManagement</w:t>
      </w:r>
    </w:p>
    <w:p>
      <w:pPr>
        <w:pStyle w:val="Para 007"/>
      </w:pPr>
      <w:r>
        <w:t>Install-Package Microsoft.Azure.Functions.Extensions</w:t>
      </w:r>
    </w:p>
    <w:p>
      <w:pPr>
        <w:pStyle w:val="Para 002"/>
      </w:pPr>
      <w:r>
        <w:t xml:space="preserve">3. Navigate to </w:t>
      </w:r>
      <w:r>
        <w:rPr>
          <w:rStyle w:val="Text0"/>
        </w:rPr>
        <w:t>App Configuration</w:t>
      </w:r>
      <w:r>
        <w:t xml:space="preserve"> and copy the </w:t>
      </w:r>
      <w:r>
        <w:rPr>
          <w:rStyle w:val="Text0"/>
        </w:rPr>
        <w:t>Connection string</w:t>
      </w:r>
      <w:r>
        <w:t xml:space="preserve"> from the </w:t>
      </w:r>
      <w:r>
        <w:rPr>
          <w:rStyle w:val="Text0"/>
        </w:rPr>
        <w:t>Read-</w:t>
      </w:r>
    </w:p>
    <w:p>
      <w:pPr>
        <w:pStyle w:val="Para 008"/>
      </w:pPr>
      <w:r>
        <w:rPr>
          <w:rStyle w:val="Text0"/>
        </w:rPr>
        <w:t>only keys</w:t>
      </w:r>
      <w:r>
        <w:t xml:space="preserve"> tab available in the </w:t>
      </w:r>
      <w:r>
        <w:rPr>
          <w:rStyle w:val="Text0"/>
        </w:rPr>
        <w:t>Access keys</w:t>
      </w:r>
      <w:r>
        <w:t xml:space="preserve"> blade, as shown in </w:t>
      </w:r>
      <w:r>
        <w:rPr>
          <w:rStyle w:val="Text1"/>
        </w:rPr>
        <w:t>Figure 10.31</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387600" cy="1485900"/>
            <wp:effectExtent l="0" r="0" t="0" b="0"/>
            <wp:wrapTopAndBottom/>
            <wp:docPr id="396" name="index-371_1.png" descr="index-371_1.png"/>
            <wp:cNvGraphicFramePr>
              <a:graphicFrameLocks noChangeAspect="1"/>
            </wp:cNvGraphicFramePr>
            <a:graphic>
              <a:graphicData uri="http://schemas.openxmlformats.org/drawingml/2006/picture">
                <pic:pic>
                  <pic:nvPicPr>
                    <pic:cNvPr id="0" name="index-371_1.png" descr="index-371_1.png"/>
                    <pic:cNvPicPr/>
                  </pic:nvPicPr>
                  <pic:blipFill>
                    <a:blip r:embed="rId400"/>
                    <a:stretch>
                      <a:fillRect/>
                    </a:stretch>
                  </pic:blipFill>
                  <pic:spPr>
                    <a:xfrm>
                      <a:off x="0" y="0"/>
                      <a:ext cx="2387600" cy="1485900"/>
                    </a:xfrm>
                    <a:prstGeom prst="rect">
                      <a:avLst/>
                    </a:prstGeom>
                  </pic:spPr>
                </pic:pic>
              </a:graphicData>
            </a:graphic>
          </wp:anchor>
        </w:drawing>
      </w:r>
    </w:p>
    <w:p>
      <w:pPr>
        <w:pStyle w:val="Para 013"/>
      </w:pPr>
      <w:r>
        <w:t/>
      </w:r>
    </w:p>
    <w:p>
      <w:pPr>
        <w:pStyle w:val="Para 027"/>
      </w:pPr>
      <w:r>
        <w:t>Figure 10.31: App Configuration—read-only access keys</w:t>
      </w:r>
    </w:p>
    <w:p>
      <w:pPr>
        <w:pStyle w:val="Para 002"/>
      </w:pPr>
      <w:r>
        <w:t xml:space="preserve">4. Open the </w:t>
      </w:r>
      <w:r>
        <w:rPr>
          <w:rStyle w:val="Text0"/>
        </w:rPr>
        <w:t>local.settings.json</w:t>
      </w:r>
      <w:r>
        <w:t xml:space="preserve"> configuration file, create a connection string </w:t>
      </w:r>
    </w:p>
    <w:p>
      <w:pPr>
        <w:pStyle w:val="Para 008"/>
      </w:pPr>
      <w:r>
        <w:t xml:space="preserve">named </w:t>
      </w:r>
      <w:r>
        <w:rPr>
          <w:rStyle w:val="Text0"/>
        </w:rPr>
        <w:t>AppConfigurationConnectionString</w:t>
      </w:r>
      <w:r>
        <w:t xml:space="preserve">, and paste the connection string. Once you configure the connection string, it should look something like </w:t>
      </w:r>
      <w:r>
        <w:rPr>
          <w:rStyle w:val="Text1"/>
        </w:rPr>
        <w:t>Figure 10.32</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311400" cy="850900"/>
            <wp:effectExtent l="0" r="0" t="0" b="0"/>
            <wp:wrapTopAndBottom/>
            <wp:docPr id="397" name="index-371_2.png" descr="index-371_2.png"/>
            <wp:cNvGraphicFramePr>
              <a:graphicFrameLocks noChangeAspect="1"/>
            </wp:cNvGraphicFramePr>
            <a:graphic>
              <a:graphicData uri="http://schemas.openxmlformats.org/drawingml/2006/picture">
                <pic:pic>
                  <pic:nvPicPr>
                    <pic:cNvPr id="0" name="index-371_2.png" descr="index-371_2.png"/>
                    <pic:cNvPicPr/>
                  </pic:nvPicPr>
                  <pic:blipFill>
                    <a:blip r:embed="rId401"/>
                    <a:stretch>
                      <a:fillRect/>
                    </a:stretch>
                  </pic:blipFill>
                  <pic:spPr>
                    <a:xfrm>
                      <a:off x="0" y="0"/>
                      <a:ext cx="2311400" cy="850900"/>
                    </a:xfrm>
                    <a:prstGeom prst="rect">
                      <a:avLst/>
                    </a:prstGeom>
                  </pic:spPr>
                </pic:pic>
              </a:graphicData>
            </a:graphic>
          </wp:anchor>
        </w:drawing>
      </w:r>
    </w:p>
    <w:p>
      <w:pPr>
        <w:pStyle w:val="Para 013"/>
      </w:pPr>
      <w:r>
        <w:t/>
      </w:r>
    </w:p>
    <w:p>
      <w:pPr>
        <w:pStyle w:val="Para 062"/>
      </w:pPr>
      <w:r>
        <w:t>Figure 10.32: Visual Studio—local configuration file—creating the App Configuration connection string</w:t>
      </w:r>
    </w:p>
    <w:p>
      <w:bookmarkStart w:id="372" w:name="Implementing_feature_flags_in_Az_4"/>
      <w:pPr>
        <w:pStyle w:val="Normal"/>
      </w:pPr>
      <w:r>
        <w:t xml:space="preserve">Implementing feature flags in Azure functions using App Configuration | </w:t>
      </w:r>
      <w:r>
        <w:rPr>
          <w:rStyle w:val="Text0"/>
        </w:rPr>
        <w:t>347</w:t>
      </w:r>
      <w:bookmarkEnd w:id="372"/>
    </w:p>
    <w:p>
      <w:pPr>
        <w:pStyle w:val="Para 013"/>
      </w:pPr>
      <w:r>
        <w:t/>
      </w:r>
    </w:p>
    <w:p>
      <w:pPr>
        <w:pStyle w:val="Normal"/>
      </w:pPr>
      <w:r>
        <w:t xml:space="preserve">Let's move on to the next section to develop the </w:t>
      </w:r>
      <w:r>
        <w:rPr>
          <w:rStyle w:val="Text0"/>
        </w:rPr>
        <w:t>Startup</w:t>
      </w:r>
      <w:r>
        <w:t xml:space="preserve"> class, which can be used to load the configurations.</w:t>
      </w:r>
    </w:p>
    <w:p>
      <w:pPr>
        <w:pStyle w:val="Normal"/>
      </w:pPr>
      <w:r>
        <w:rPr>
          <w:rStyle w:val="Text0"/>
        </w:rPr>
        <w:t>Loading feature flags and key-value pairs from App Configuration using Startup</w:t>
      </w:r>
      <w:r>
        <w:t xml:space="preserve"> In this section, we'll develop the </w:t>
      </w:r>
      <w:r>
        <w:rPr>
          <w:rStyle w:val="Text0"/>
        </w:rPr>
        <w:t>Startup</w:t>
      </w:r>
      <w:r>
        <w:t xml:space="preserve"> class, which is used to connect to the App Configuration service and load the configurations. You can learn more about it at </w:t>
      </w:r>
      <w:hyperlink r:id="rId564">
        <w:r>
          <w:rPr>
            <w:rStyle w:val="Text4"/>
          </w:rPr>
          <w:t>docs.</w:t>
        </w:r>
      </w:hyperlink>
    </w:p>
    <w:p>
      <w:pPr>
        <w:pStyle w:val="Para 045"/>
      </w:pPr>
      <w:hyperlink r:id="rId564">
        <w:r>
          <w:t>microsoft.com/azure/azure-functions/functions-dotnet-dependency-injection:</w:t>
        </w:r>
      </w:hyperlink>
    </w:p>
    <w:p>
      <w:pPr>
        <w:pStyle w:val="Para 006"/>
      </w:pPr>
      <w:r>
        <w:t xml:space="preserve">1. Create a new class named </w:t>
      </w:r>
      <w:r>
        <w:rPr>
          <w:rStyle w:val="Text0"/>
        </w:rPr>
        <w:t>Startup</w:t>
      </w:r>
      <w:r>
        <w:t xml:space="preserve"> and replace the default code with the following </w:t>
      </w:r>
    </w:p>
    <w:p>
      <w:pPr>
        <w:pStyle w:val="Para 002"/>
      </w:pPr>
      <w:r>
        <w:t xml:space="preserve">code. This code connects to the App Configuration service and loads both the </w:t>
      </w:r>
    </w:p>
    <w:p>
      <w:pPr>
        <w:pStyle w:val="Para 002"/>
      </w:pPr>
      <w:r>
        <w:t>feature flags as well as the configuration key-value pairs:</w:t>
      </w:r>
    </w:p>
    <w:p>
      <w:pPr>
        <w:pStyle w:val="Para 007"/>
      </w:pPr>
      <w:r>
        <w:t>using System;</w:t>
      </w:r>
    </w:p>
    <w:p>
      <w:pPr>
        <w:pStyle w:val="Para 007"/>
      </w:pPr>
      <w:r>
        <w:t>using Microsoft.Azure.Functions.Extensions.DependencyInjection; using Microsoft.Extensions.Configuration;</w:t>
      </w:r>
    </w:p>
    <w:p>
      <w:pPr>
        <w:pStyle w:val="Para 007"/>
      </w:pPr>
      <w:r>
        <w:t>using Microsoft.Extensions.DependencyInjection; using Microsoft.FeatureManagement;</w:t>
      </w:r>
    </w:p>
    <w:p>
      <w:pPr>
        <w:pStyle w:val="Para 013"/>
      </w:pPr>
      <w:r>
        <w:t/>
      </w:r>
    </w:p>
    <w:p>
      <w:pPr>
        <w:pStyle w:val="Para 007"/>
      </w:pPr>
      <w:r>
        <w:t>[assembly: FunctionsStartup(typeof(FeatureFlags.Startup))]</w:t>
      </w:r>
    </w:p>
    <w:p>
      <w:pPr>
        <w:pStyle w:val="Para 013"/>
      </w:pPr>
      <w:r>
        <w:t/>
      </w:r>
    </w:p>
    <w:p>
      <w:pPr>
        <w:pStyle w:val="Para 007"/>
      </w:pPr>
      <w:r>
        <w:t>namespace FeatureFlags</w:t>
      </w:r>
    </w:p>
    <w:p>
      <w:pPr>
        <w:pStyle w:val="Para 007"/>
      </w:pPr>
      <w:r>
        <w:t>{</w:t>
      </w:r>
    </w:p>
    <w:p>
      <w:pPr>
        <w:pStyle w:val="Para 002"/>
      </w:pPr>
      <w:r>
        <w:t>class Startup : FunctionsStartup</w:t>
      </w:r>
    </w:p>
    <w:p>
      <w:pPr>
        <w:pStyle w:val="Para 002"/>
      </w:pPr>
      <w:r>
        <w:t>{</w:t>
      </w:r>
    </w:p>
    <w:p>
      <w:pPr>
        <w:pStyle w:val="Normal"/>
      </w:pPr>
      <w:r>
        <w:t>public override void Configure(IFunctionsHostBuilder builder)</w:t>
      </w:r>
    </w:p>
    <w:p>
      <w:pPr>
        <w:pStyle w:val="Para 002"/>
      </w:pPr>
      <w:r>
        <w:t>{</w:t>
      </w:r>
    </w:p>
    <w:p>
      <w:pPr>
        <w:pStyle w:val="Para 002"/>
      </w:pPr>
      <w:r>
        <w:t xml:space="preserve">ConfigurationBuilder configurationBuilder = new </w:t>
      </w:r>
    </w:p>
    <w:p>
      <w:pPr>
        <w:pStyle w:val="Para 007"/>
      </w:pPr>
      <w:r>
        <w:t>ConfigurationBuilder();</w:t>
      </w:r>
    </w:p>
    <w:p>
      <w:pPr>
        <w:pStyle w:val="Normal"/>
      </w:pPr>
      <w:r>
        <w:t>configurationBuilder.AddAzureAppConfiguration(options =&gt;</w:t>
      </w:r>
    </w:p>
    <w:p>
      <w:pPr>
        <w:pStyle w:val="Para 002"/>
      </w:pPr>
      <w:r>
        <w:t>{</w:t>
      </w:r>
    </w:p>
    <w:p>
      <w:pPr>
        <w:pStyle w:val="Para 002"/>
      </w:pPr>
      <w:r>
        <w:t>options.Connect(Environment.</w:t>
      </w:r>
    </w:p>
    <w:p>
      <w:pPr>
        <w:pStyle w:val="Para 013"/>
      </w:pPr>
      <w:r>
        <w:t>GetEnvironmentVariable("AppConfigurationConnectionString"))</w:t>
      </w:r>
    </w:p>
    <w:p>
      <w:pPr>
        <w:pStyle w:val="Para 002"/>
      </w:pPr>
      <w:r>
        <w:t>.UseFeatureFlags();</w:t>
      </w:r>
    </w:p>
    <w:p>
      <w:pPr>
        <w:pStyle w:val="Para 002"/>
      </w:pPr>
      <w:r>
        <w:t>});</w:t>
      </w:r>
    </w:p>
    <w:p>
      <w:pPr>
        <w:pStyle w:val="Para 013"/>
      </w:pPr>
      <w:r>
        <w:t/>
      </w:r>
    </w:p>
    <w:p>
      <w:pPr>
        <w:pStyle w:val="Normal"/>
      </w:pPr>
      <w:r>
        <w:t>IConfiguration configuration = configurationBuilder.Build();</w:t>
      </w:r>
    </w:p>
    <w:p>
      <w:pPr>
        <w:pStyle w:val="Para 002"/>
      </w:pPr>
      <w:r>
        <w:t>builder.Services.Configure</w:t>
        <w:t>(configuration.</w:t>
      </w:r>
    </w:p>
    <w:p>
      <w:pPr>
        <w:pStyle w:val="Para 007"/>
      </w:pPr>
      <w:r>
        <w:t>GetSection("CookbookApp:Settings"));</w:t>
      </w:r>
    </w:p>
    <w:p>
      <w:pPr>
        <w:pStyle w:val="Para 002"/>
      </w:pPr>
      <w:r>
        <w:t>builder.Services.AddFeatureManagement(configuration);</w:t>
      </w:r>
    </w:p>
    <w:p>
      <w:pPr>
        <w:pStyle w:val="Para 002"/>
      </w:pPr>
      <w:r>
        <w:t>}</w:t>
      </w:r>
    </w:p>
    <w:p>
      <w:pPr>
        <w:pStyle w:val="Para 002"/>
      </w:pPr>
      <w:r>
        <w:t>}</w:t>
      </w:r>
    </w:p>
    <w:p>
      <w:pPr>
        <w:pStyle w:val="Para 007"/>
      </w:pPr>
      <w:r>
        <w:t>}</w:t>
      </w:r>
    </w:p>
    <w:p>
      <w:bookmarkStart w:id="373" w:name="348___Implementing_best_practice"/>
      <w:pPr>
        <w:pStyle w:val="Normal"/>
      </w:pPr>
      <w:r>
        <w:rPr>
          <w:rStyle w:val="Text0"/>
        </w:rPr>
        <w:t>348</w:t>
      </w:r>
      <w:r>
        <w:t xml:space="preserve"> | Implementing best practices for Azure Functions</w:t>
      </w:r>
      <w:bookmarkEnd w:id="373"/>
    </w:p>
    <w:p>
      <w:pPr>
        <w:pStyle w:val="Para 013"/>
      </w:pPr>
      <w:r>
        <w:t/>
      </w:r>
    </w:p>
    <w:p>
      <w:pPr>
        <w:pStyle w:val="Para 024"/>
      </w:pPr>
      <w:r>
        <w:t>Note</w:t>
      </w:r>
    </w:p>
    <w:p>
      <w:pPr>
        <w:pStyle w:val="Para 033"/>
      </w:pPr>
      <w:r>
        <w:t xml:space="preserve">In your projects, you might have multiple config items. You will need to create a </w:t>
        <w:t xml:space="preserve">separate property in this </w:t>
      </w:r>
      <w:r>
        <w:rPr>
          <w:rStyle w:val="Text3"/>
        </w:rPr>
        <w:t>Settings</w:t>
      </w:r>
      <w:r>
        <w:t xml:space="preserve"> class for each of the config items. It's called </w:t>
      </w:r>
    </w:p>
    <w:p>
      <w:pPr>
        <w:pStyle w:val="Para 047"/>
      </w:pPr>
      <w:hyperlink r:id="rId565">
        <w:r>
          <w:t xml:space="preserve">the options pattern. Learn more about it at </w:t>
          <w:t>docs.microsoft.com/aspnet/core/</w:t>
        </w:r>
      </w:hyperlink>
    </w:p>
    <w:p>
      <w:pPr>
        <w:pStyle w:val="Para 047"/>
      </w:pPr>
      <w:hyperlink r:id="rId565">
        <w:r>
          <w:t>fundamentals/configuration/options?view=aspnetcore-3.1</w:t>
          <w:t>.</w:t>
        </w:r>
      </w:hyperlink>
    </w:p>
    <w:p>
      <w:pPr>
        <w:pStyle w:val="Para 013"/>
      </w:pPr>
      <w:r>
        <w:t/>
      </w:r>
    </w:p>
    <w:p>
      <w:pPr>
        <w:pStyle w:val="Para 002"/>
      </w:pPr>
      <w:r>
        <w:t xml:space="preserve">2. Add a new class named </w:t>
      </w:r>
      <w:r>
        <w:rPr>
          <w:rStyle w:val="Text0"/>
        </w:rPr>
        <w:t>Settings</w:t>
      </w:r>
      <w:r>
        <w:t xml:space="preserve"> and paste the following code. This class has only </w:t>
      </w:r>
    </w:p>
    <w:p>
      <w:pPr>
        <w:pStyle w:val="Para 008"/>
      </w:pPr>
      <w:r>
        <w:t xml:space="preserve">one property, named </w:t>
      </w:r>
      <w:r>
        <w:rPr>
          <w:rStyle w:val="Text0"/>
        </w:rPr>
        <w:t>Greeting</w:t>
      </w:r>
      <w:r>
        <w:t xml:space="preserve">, as we have only one key-value pair in our App Configuration. </w:t>
      </w:r>
    </w:p>
    <w:p>
      <w:pPr>
        <w:pStyle w:val="Para 007"/>
      </w:pPr>
      <w:r>
        <w:t>namespace FeatureFlags</w:t>
      </w:r>
    </w:p>
    <w:p>
      <w:pPr>
        <w:pStyle w:val="Para 007"/>
      </w:pPr>
      <w:r>
        <w:t>{</w:t>
      </w:r>
    </w:p>
    <w:p>
      <w:pPr>
        <w:pStyle w:val="Para 002"/>
      </w:pPr>
      <w:r>
        <w:t>public class Settings</w:t>
      </w:r>
    </w:p>
    <w:p>
      <w:pPr>
        <w:pStyle w:val="Para 002"/>
      </w:pPr>
      <w:r>
        <w:t>{</w:t>
      </w:r>
    </w:p>
    <w:p>
      <w:pPr>
        <w:pStyle w:val="Para 002"/>
      </w:pPr>
      <w:r>
        <w:t>public string Greeting { get; set; }</w:t>
      </w:r>
    </w:p>
    <w:p>
      <w:pPr>
        <w:pStyle w:val="Para 002"/>
      </w:pPr>
      <w:r>
        <w:t>}</w:t>
      </w:r>
    </w:p>
    <w:p>
      <w:pPr>
        <w:pStyle w:val="Para 007"/>
      </w:pPr>
      <w:r>
        <w:t>}</w:t>
      </w:r>
    </w:p>
    <w:p>
      <w:pPr>
        <w:pStyle w:val="Normal"/>
      </w:pPr>
      <w:r>
        <w:t xml:space="preserve">We have developed the </w:t>
      </w:r>
      <w:r>
        <w:rPr>
          <w:rStyle w:val="Text0"/>
        </w:rPr>
        <w:t>Startup</w:t>
      </w:r>
      <w:r>
        <w:t xml:space="preserve"> class. Let's move on to the next section to inject the feature flags into the Azure function HTTP trigger.</w:t>
      </w:r>
    </w:p>
    <w:p>
      <w:pPr>
        <w:pStyle w:val="Normal"/>
      </w:pPr>
      <w:r>
        <w:rPr>
          <w:rStyle w:val="Text0"/>
        </w:rPr>
        <w:t>Injecting the feature flags and key-value pairs using dependency injection</w:t>
      </w:r>
      <w:r>
        <w:t xml:space="preserve"> In this section, we'll learn how to inject the feature flags and key-value configurations to the HTTP trigger so that we can use them in the HTTP trigger's code:</w:t>
      </w:r>
    </w:p>
    <w:p>
      <w:pPr>
        <w:pStyle w:val="Para 002"/>
      </w:pPr>
      <w:r>
        <w:t xml:space="preserve">1. Create the following variables in the </w:t>
      </w:r>
      <w:r>
        <w:rPr>
          <w:rStyle w:val="Text0"/>
        </w:rPr>
        <w:t>DisplayGreeting</w:t>
      </w:r>
      <w:r>
        <w:t xml:space="preserve"> class that we have created:</w:t>
      </w:r>
    </w:p>
    <w:p>
      <w:pPr>
        <w:pStyle w:val="Para 007"/>
      </w:pPr>
      <w:r>
        <w:t>private readonly IFeatureManagerSnapshot _featureManagerSnapshot; private readonly Settings _settings;</w:t>
      </w:r>
    </w:p>
    <w:p>
      <w:pPr>
        <w:pStyle w:val="Para 007"/>
      </w:pPr>
      <w:r>
        <w:t>private readonly IConfiguration _configuration;</w:t>
      </w:r>
    </w:p>
    <w:p>
      <w:pPr>
        <w:pStyle w:val="Para 002"/>
      </w:pPr>
      <w:r>
        <w:t>2. Add the following namespaces:</w:t>
      </w:r>
    </w:p>
    <w:p>
      <w:pPr>
        <w:pStyle w:val="Para 007"/>
      </w:pPr>
      <w:r>
        <w:t>using Microsoft.FeatureManagement;</w:t>
      </w:r>
    </w:p>
    <w:p>
      <w:pPr>
        <w:pStyle w:val="Para 007"/>
      </w:pPr>
      <w:r>
        <w:t>using Microsoft.Extensions.Configuration;</w:t>
      </w:r>
    </w:p>
    <w:p>
      <w:pPr>
        <w:pStyle w:val="Para 007"/>
      </w:pPr>
      <w:r>
        <w:t>using Microsoft.Extensions.Options;</w:t>
      </w:r>
    </w:p>
    <w:p>
      <w:pPr>
        <w:pStyle w:val="0 Block"/>
      </w:pPr>
    </w:p>
    <w:p>
      <w:bookmarkStart w:id="374" w:name="Implementing_feature_flags_in_Az_5"/>
      <w:pPr>
        <w:pStyle w:val="Normal"/>
        <w:pageBreakBefore w:val="on"/>
      </w:pPr>
      <w:r>
        <w:t xml:space="preserve">Implementing feature flags in Azure functions using App Configuration | </w:t>
      </w:r>
      <w:r>
        <w:rPr>
          <w:rStyle w:val="Text0"/>
        </w:rPr>
        <w:t>349</w:t>
      </w:r>
      <w:bookmarkEnd w:id="374"/>
    </w:p>
    <w:p>
      <w:pPr>
        <w:pStyle w:val="Para 013"/>
      </w:pPr>
      <w:r>
        <w:t/>
      </w:r>
    </w:p>
    <w:p>
      <w:pPr>
        <w:pStyle w:val="Para 013"/>
      </w:pPr>
      <w:r>
        <w:t xml:space="preserve">3. Add the constructor and inject the dependencies of </w:t>
      </w:r>
      <w:r>
        <w:rPr>
          <w:rStyle w:val="Text0"/>
        </w:rPr>
        <w:t>FeatureManagement</w:t>
      </w:r>
      <w:r>
        <w:t xml:space="preserve"> and </w:t>
      </w:r>
    </w:p>
    <w:p>
      <w:pPr>
        <w:pStyle w:val="Para 035"/>
      </w:pPr>
      <w:r>
        <w:t>Configurations</w:t>
      </w:r>
      <w:r>
        <w:rPr>
          <w:rStyle w:val="Text0"/>
        </w:rPr>
        <w:t xml:space="preserve"> as follows:</w:t>
      </w:r>
    </w:p>
    <w:p>
      <w:pPr>
        <w:pStyle w:val="Normal"/>
      </w:pPr>
      <w:r>
        <w:t>public DisplayGreeting(IFeatureManagerSnapshot featureManagerSnapshot, IOptionsSnapshot</w:t>
        <w:t xml:space="preserve"> settings, IConfiguration configuration)</w:t>
      </w:r>
    </w:p>
    <w:p>
      <w:pPr>
        <w:pStyle w:val="Para 002"/>
      </w:pPr>
      <w:r>
        <w:t>{</w:t>
      </w:r>
    </w:p>
    <w:p>
      <w:pPr>
        <w:pStyle w:val="Para 002"/>
      </w:pPr>
      <w:r>
        <w:t>_featureManagerSnapshot = featureManagerSnapshot;</w:t>
      </w:r>
    </w:p>
    <w:p>
      <w:pPr>
        <w:pStyle w:val="Para 002"/>
      </w:pPr>
      <w:r>
        <w:t>_settings = settings.Value;</w:t>
      </w:r>
    </w:p>
    <w:p>
      <w:pPr>
        <w:pStyle w:val="Para 002"/>
      </w:pPr>
      <w:r>
        <w:t>_configuration = configuration;</w:t>
      </w:r>
    </w:p>
    <w:p>
      <w:pPr>
        <w:pStyle w:val="Para 007"/>
      </w:pPr>
      <w:r>
        <w:t>}</w:t>
      </w:r>
    </w:p>
    <w:p>
      <w:pPr>
        <w:pStyle w:val="Normal"/>
      </w:pPr>
      <w:r>
        <w:t>As we have configured everything, we can now go ahead and access the feature flags and the key-value pairs in the HTTP trigger. Let's move on to the next section to learn how to do that.</w:t>
      </w:r>
    </w:p>
    <w:p>
      <w:pPr>
        <w:pStyle w:val="Para 012"/>
      </w:pPr>
      <w:r>
        <w:t>Accessing the feature flags and key-value pairs in the HTTP trigger</w:t>
      </w:r>
    </w:p>
    <w:p>
      <w:pPr>
        <w:pStyle w:val="Para 006"/>
      </w:pPr>
      <w:r>
        <w:t xml:space="preserve">1. Please remove the </w:t>
      </w:r>
      <w:r>
        <w:rPr>
          <w:rStyle w:val="Text0"/>
        </w:rPr>
        <w:t>Static</w:t>
      </w:r>
      <w:r>
        <w:t xml:space="preserve"> keyword from the HTTP trigger definition.</w:t>
      </w:r>
    </w:p>
    <w:p>
      <w:pPr>
        <w:pStyle w:val="Para 006"/>
      </w:pPr>
      <w:r>
        <w:t xml:space="preserve">2. In order to access the feature flag, add the following line of the code to get the </w:t>
      </w:r>
    </w:p>
    <w:p>
      <w:pPr>
        <w:pStyle w:val="Para 002"/>
      </w:pPr>
      <w:r>
        <w:t xml:space="preserve">status of the flag named </w:t>
      </w:r>
      <w:r>
        <w:rPr>
          <w:rStyle w:val="Text0"/>
        </w:rPr>
        <w:t>TurnOnGreeting</w:t>
      </w:r>
      <w:r>
        <w:t>:</w:t>
      </w:r>
    </w:p>
    <w:p>
      <w:pPr>
        <w:pStyle w:val="Para 007"/>
      </w:pPr>
      <w:r>
        <w:t>bool featureEnabled = await _featureManagerSnapshot. IsEnabledAsync("TurnOnGreeting");</w:t>
      </w:r>
    </w:p>
    <w:p>
      <w:pPr>
        <w:pStyle w:val="Para 013"/>
      </w:pPr>
      <w:r>
        <w:t xml:space="preserve">3. The next step is to retrieve the value of the key-value configuration named </w:t>
      </w:r>
    </w:p>
    <w:p>
      <w:pPr>
        <w:pStyle w:val="Para 002"/>
      </w:pPr>
      <w:r>
        <w:rPr>
          <w:rStyle w:val="Text0"/>
        </w:rPr>
        <w:t>Greeting</w:t>
      </w:r>
      <w:r>
        <w:t xml:space="preserve">. We can do so by accessing </w:t>
      </w:r>
      <w:r>
        <w:rPr>
          <w:rStyle w:val="Text0"/>
        </w:rPr>
        <w:t>Settings</w:t>
      </w:r>
      <w:r>
        <w:t xml:space="preserve"> as follows:</w:t>
      </w:r>
    </w:p>
    <w:p>
      <w:pPr>
        <w:pStyle w:val="Para 007"/>
      </w:pPr>
      <w:r>
        <w:t>if (featureEnabled)</w:t>
      </w:r>
    </w:p>
    <w:p>
      <w:pPr>
        <w:pStyle w:val="Para 002"/>
      </w:pPr>
      <w:r>
        <w:t>{</w:t>
      </w:r>
    </w:p>
    <w:p>
      <w:pPr>
        <w:pStyle w:val="Normal"/>
      </w:pPr>
      <w:r>
        <w:t>return new OkObjectResult($"Hello, {name}. {_settings.</w:t>
      </w:r>
    </w:p>
    <w:p>
      <w:pPr>
        <w:pStyle w:val="Para 007"/>
      </w:pPr>
      <w:r>
        <w:t>Greeting}");</w:t>
      </w:r>
    </w:p>
    <w:p>
      <w:pPr>
        <w:pStyle w:val="Para 002"/>
      </w:pPr>
      <w:r>
        <w:t>}</w:t>
      </w:r>
    </w:p>
    <w:p>
      <w:pPr>
        <w:pStyle w:val="Para 002"/>
      </w:pPr>
      <w:r>
        <w:t>else</w:t>
      </w:r>
    </w:p>
    <w:p>
      <w:pPr>
        <w:pStyle w:val="Para 002"/>
      </w:pPr>
      <w:r>
        <w:t>{</w:t>
      </w:r>
    </w:p>
    <w:p>
      <w:pPr>
        <w:pStyle w:val="Para 002"/>
      </w:pPr>
      <w:r>
        <w:t>return new OkObjectResult($"Hello, {name}.");</w:t>
      </w:r>
    </w:p>
    <w:p>
      <w:pPr>
        <w:pStyle w:val="Para 013"/>
      </w:pPr>
      <w:r>
        <w:t/>
      </w:r>
    </w:p>
    <w:p>
      <w:pPr>
        <w:pStyle w:val="Para 002"/>
      </w:pPr>
      <w:r>
        <w:t>}</w:t>
      </w:r>
    </w:p>
    <w:p>
      <w:pPr>
        <w:pStyle w:val="Para 002"/>
      </w:pPr>
      <w:r>
        <w:t xml:space="preserve">The preceding code displays the greeting </w:t>
      </w:r>
      <w:r>
        <w:rPr>
          <w:rStyle w:val="Text0"/>
        </w:rPr>
        <w:t>Happy Learning</w:t>
      </w:r>
      <w:r>
        <w:t xml:space="preserve"> only if the feature flag is </w:t>
      </w:r>
    </w:p>
    <w:p>
      <w:pPr>
        <w:pStyle w:val="Para 002"/>
      </w:pPr>
      <w:r>
        <w:t>turned on.</w:t>
      </w:r>
    </w:p>
    <w:p>
      <w:bookmarkStart w:id="375" w:name="350___Implementing_best_practice"/>
      <w:pPr>
        <w:pStyle w:val="Normal"/>
      </w:pPr>
      <w:r>
        <w:rPr>
          <w:rStyle w:val="Text0"/>
        </w:rPr>
        <w:t>350</w:t>
      </w:r>
      <w:r>
        <w:t xml:space="preserve"> | Implementing best practices for Azure Functions</w:t>
      </w:r>
      <w:bookmarkEnd w:id="375"/>
    </w:p>
    <w:p>
      <w:pPr>
        <w:pStyle w:val="Para 013"/>
      </w:pPr>
      <w:r>
        <w:t/>
      </w:r>
    </w:p>
    <w:p>
      <w:pPr>
        <w:pStyle w:val="Para 002"/>
      </w:pPr>
      <w:r>
        <w:t xml:space="preserve">4. The following is the complete code of the HTTP trigger. Once we have verified the </w:t>
      </w:r>
    </w:p>
    <w:p>
      <w:pPr>
        <w:pStyle w:val="Para 008"/>
      </w:pPr>
      <w:r>
        <w:t>code, we can execute the HTTP trigger:</w:t>
      </w:r>
    </w:p>
    <w:p>
      <w:pPr>
        <w:pStyle w:val="Para 007"/>
      </w:pPr>
      <w:r>
        <w:t>[FunctionName("DisplayGreeting")]</w:t>
      </w:r>
    </w:p>
    <w:p>
      <w:pPr>
        <w:pStyle w:val="Para 002"/>
      </w:pPr>
      <w:r>
        <w:t>public async Task</w:t>
        <w:t xml:space="preserve"> Run(</w:t>
      </w:r>
    </w:p>
    <w:p>
      <w:pPr>
        <w:pStyle w:val="Para 002"/>
      </w:pPr>
      <w:r>
        <w:t xml:space="preserve">[HttpTrigger(AuthorizationLevel.Anonymous, "get", "post", </w:t>
      </w:r>
    </w:p>
    <w:p>
      <w:pPr>
        <w:pStyle w:val="Para 007"/>
      </w:pPr>
      <w:r>
        <w:t>Route = null)] HttpRequest req,</w:t>
      </w:r>
    </w:p>
    <w:p>
      <w:pPr>
        <w:pStyle w:val="Para 002"/>
      </w:pPr>
      <w:r>
        <w:t>ILogger log)</w:t>
      </w:r>
    </w:p>
    <w:p>
      <w:pPr>
        <w:pStyle w:val="Para 002"/>
      </w:pPr>
      <w:r>
        <w:t>{</w:t>
      </w:r>
    </w:p>
    <w:p>
      <w:pPr>
        <w:pStyle w:val="Para 013"/>
      </w:pPr>
      <w:r>
        <w:t xml:space="preserve">log.LogInformation("C# HTTP trigger function processed a </w:t>
      </w:r>
    </w:p>
    <w:p>
      <w:pPr>
        <w:pStyle w:val="Para 007"/>
      </w:pPr>
      <w:r>
        <w:t>request.");</w:t>
      </w:r>
    </w:p>
    <w:p>
      <w:pPr>
        <w:pStyle w:val="Para 013"/>
      </w:pPr>
      <w:r>
        <w:t/>
      </w:r>
    </w:p>
    <w:p>
      <w:pPr>
        <w:pStyle w:val="Para 002"/>
      </w:pPr>
      <w:r>
        <w:t>string name = req.Query["name"];</w:t>
      </w:r>
    </w:p>
    <w:p>
      <w:pPr>
        <w:pStyle w:val="Para 013"/>
      </w:pPr>
      <w:r>
        <w:t/>
      </w:r>
    </w:p>
    <w:p>
      <w:pPr>
        <w:pStyle w:val="Para 002"/>
      </w:pPr>
      <w:r>
        <w:t>string requestBody = await new StreamReader(req.Body).</w:t>
      </w:r>
    </w:p>
    <w:p>
      <w:pPr>
        <w:pStyle w:val="Para 007"/>
      </w:pPr>
      <w:r>
        <w:t>ReadToEndAsync();</w:t>
      </w:r>
    </w:p>
    <w:p>
      <w:pPr>
        <w:pStyle w:val="Para 002"/>
      </w:pPr>
      <w:r>
        <w:t>dynamic data = JsonConvert.DeserializeObject(requestBody);</w:t>
      </w:r>
    </w:p>
    <w:p>
      <w:pPr>
        <w:pStyle w:val="Para 002"/>
      </w:pPr>
      <w:r>
        <w:t>name = name ?? data?.name;</w:t>
      </w:r>
    </w:p>
    <w:p>
      <w:pPr>
        <w:pStyle w:val="Para 013"/>
      </w:pPr>
      <w:r>
        <w:t/>
      </w:r>
    </w:p>
    <w:p>
      <w:pPr>
        <w:pStyle w:val="Para 002"/>
      </w:pPr>
      <w:r>
        <w:t>bool featureEnabled = await _featureManagerSnapshot.</w:t>
      </w:r>
    </w:p>
    <w:p>
      <w:pPr>
        <w:pStyle w:val="Para 007"/>
      </w:pPr>
      <w:r>
        <w:t>IsEnabledAsync("TurnOnGreeting");</w:t>
      </w:r>
    </w:p>
    <w:p>
      <w:pPr>
        <w:pStyle w:val="Para 013"/>
      </w:pPr>
      <w:r>
        <w:t/>
      </w:r>
    </w:p>
    <w:p>
      <w:pPr>
        <w:pStyle w:val="Para 002"/>
      </w:pPr>
      <w:r>
        <w:t>if (featureEnabled)</w:t>
      </w:r>
    </w:p>
    <w:p>
      <w:pPr>
        <w:pStyle w:val="Para 002"/>
      </w:pPr>
      <w:r>
        <w:t>{</w:t>
      </w:r>
    </w:p>
    <w:p>
      <w:pPr>
        <w:pStyle w:val="Para 002"/>
      </w:pPr>
      <w:r>
        <w:t>return new OkObjectResult($"Hello, {name}. {_settings.</w:t>
      </w:r>
    </w:p>
    <w:p>
      <w:pPr>
        <w:pStyle w:val="Para 007"/>
      </w:pPr>
      <w:r>
        <w:t>Greeting}");</w:t>
      </w:r>
    </w:p>
    <w:p>
      <w:pPr>
        <w:pStyle w:val="Para 002"/>
      </w:pPr>
      <w:r>
        <w:t>}</w:t>
      </w:r>
    </w:p>
    <w:p>
      <w:pPr>
        <w:pStyle w:val="Para 002"/>
      </w:pPr>
      <w:r>
        <w:t>else</w:t>
      </w:r>
    </w:p>
    <w:p>
      <w:pPr>
        <w:pStyle w:val="Para 002"/>
      </w:pPr>
      <w:r>
        <w:t>{</w:t>
      </w:r>
    </w:p>
    <w:p>
      <w:pPr>
        <w:pStyle w:val="Para 002"/>
      </w:pPr>
      <w:r>
        <w:t>return new OkObjectResult($"Hello, {name}.");</w:t>
      </w:r>
    </w:p>
    <w:p>
      <w:pPr>
        <w:pStyle w:val="Para 013"/>
      </w:pPr>
      <w:r>
        <w:t/>
      </w:r>
    </w:p>
    <w:p>
      <w:pPr>
        <w:pStyle w:val="Para 002"/>
      </w:pPr>
      <w:r>
        <w:t>}</w:t>
      </w:r>
    </w:p>
    <w:p>
      <w:pPr>
        <w:pStyle w:val="Para 002"/>
      </w:pPr>
      <w:r>
        <w:t>}</w:t>
      </w:r>
    </w:p>
    <w:p>
      <w:pPr>
        <w:pStyle w:val="Para 002"/>
      </w:pPr>
      <w:r>
        <w:t xml:space="preserve">5. As shown in </w:t>
      </w:r>
      <w:r>
        <w:rPr>
          <w:rStyle w:val="Text1"/>
        </w:rPr>
        <w:t>Figure 10.33</w:t>
      </w:r>
      <w:r>
        <w:t xml:space="preserve">, you will see the greeting </w:t>
      </w:r>
      <w:r>
        <w:rPr>
          <w:rStyle w:val="Text0"/>
        </w:rPr>
        <w:t>Happy Learning</w:t>
      </w:r>
      <w:r>
        <w:t xml:space="preserve"> as the feature </w:t>
      </w:r>
    </w:p>
    <w:p>
      <w:pPr>
        <w:pStyle w:val="Para 008"/>
      </w:pPr>
      <w:r>
        <w:t>flag is turned on in App Configuration:</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832100" cy="342900"/>
            <wp:effectExtent l="0" r="0" t="0" b="0"/>
            <wp:wrapTopAndBottom/>
            <wp:docPr id="398" name="index-375_1.png" descr="index-375_1.png"/>
            <wp:cNvGraphicFramePr>
              <a:graphicFrameLocks noChangeAspect="1"/>
            </wp:cNvGraphicFramePr>
            <a:graphic>
              <a:graphicData uri="http://schemas.openxmlformats.org/drawingml/2006/picture">
                <pic:pic>
                  <pic:nvPicPr>
                    <pic:cNvPr id="0" name="index-375_1.png" descr="index-375_1.png"/>
                    <pic:cNvPicPr/>
                  </pic:nvPicPr>
                  <pic:blipFill>
                    <a:blip r:embed="rId402"/>
                    <a:stretch>
                      <a:fillRect/>
                    </a:stretch>
                  </pic:blipFill>
                  <pic:spPr>
                    <a:xfrm>
                      <a:off x="0" y="0"/>
                      <a:ext cx="2832100" cy="342900"/>
                    </a:xfrm>
                    <a:prstGeom prst="rect">
                      <a:avLst/>
                    </a:prstGeom>
                  </pic:spPr>
                </pic:pic>
              </a:graphicData>
            </a:graphic>
          </wp:anchor>
        </w:drawing>
      </w:r>
    </w:p>
    <w:p>
      <w:pPr>
        <w:pStyle w:val="Para 013"/>
      </w:pPr>
      <w:r>
        <w:t/>
      </w:r>
    </w:p>
    <w:p>
      <w:pPr>
        <w:pStyle w:val="Para 028"/>
      </w:pPr>
      <w:r>
        <w:t>Figure 10.33: Azure Functions HTTP trigger—output when the feature flag is on</w:t>
      </w:r>
    </w:p>
    <w:p>
      <w:bookmarkStart w:id="376" w:name="Implementing_feature_flags_in_Az_6"/>
      <w:pPr>
        <w:pStyle w:val="Normal"/>
      </w:pPr>
      <w:r>
        <w:t xml:space="preserve">Implementing feature flags in Azure functions using App Configuration | </w:t>
      </w:r>
      <w:r>
        <w:rPr>
          <w:rStyle w:val="Text0"/>
        </w:rPr>
        <w:t>351</w:t>
      </w:r>
      <w:bookmarkEnd w:id="376"/>
    </w:p>
    <w:p>
      <w:pPr>
        <w:pStyle w:val="Para 013"/>
      </w:pPr>
      <w:r>
        <w:t/>
      </w:r>
    </w:p>
    <w:p>
      <w:pPr>
        <w:pStyle w:val="Para 013"/>
      </w:pPr>
      <w:r>
        <w:t xml:space="preserve">6. Let's say, for some reason, you would like to turn the flag off. To do so, you </w:t>
      </w:r>
    </w:p>
    <w:p>
      <w:pPr>
        <w:pStyle w:val="Para 002"/>
      </w:pPr>
      <w:r>
        <w:t xml:space="preserve">navigate to </w:t>
      </w:r>
      <w:r>
        <w:rPr>
          <w:rStyle w:val="Text0"/>
        </w:rPr>
        <w:t>App Configuration</w:t>
      </w:r>
      <w:r>
        <w:t xml:space="preserve"> and set the feature flag to </w:t>
      </w:r>
      <w:r>
        <w:rPr>
          <w:rStyle w:val="Text0"/>
        </w:rPr>
        <w:t>Off</w:t>
      </w:r>
      <w:r>
        <w:t xml:space="preserve">, as shown in </w:t>
      </w:r>
    </w:p>
    <w:p>
      <w:pPr>
        <w:pStyle w:val="Para 038"/>
      </w:pPr>
      <w:r>
        <w:t>Figure 10.34</w:t>
      </w:r>
      <w:r>
        <w:rPr>
          <w:rStyle w:val="Text1"/>
        </w:rP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616200" cy="1308100"/>
            <wp:effectExtent l="0" r="0" t="0" b="0"/>
            <wp:wrapTopAndBottom/>
            <wp:docPr id="399" name="index-376_1.png" descr="index-376_1.png"/>
            <wp:cNvGraphicFramePr>
              <a:graphicFrameLocks noChangeAspect="1"/>
            </wp:cNvGraphicFramePr>
            <a:graphic>
              <a:graphicData uri="http://schemas.openxmlformats.org/drawingml/2006/picture">
                <pic:pic>
                  <pic:nvPicPr>
                    <pic:cNvPr id="0" name="index-376_1.png" descr="index-376_1.png"/>
                    <pic:cNvPicPr/>
                  </pic:nvPicPr>
                  <pic:blipFill>
                    <a:blip r:embed="rId403"/>
                    <a:stretch>
                      <a:fillRect/>
                    </a:stretch>
                  </pic:blipFill>
                  <pic:spPr>
                    <a:xfrm>
                      <a:off x="0" y="0"/>
                      <a:ext cx="2616200" cy="1308100"/>
                    </a:xfrm>
                    <a:prstGeom prst="rect">
                      <a:avLst/>
                    </a:prstGeom>
                  </pic:spPr>
                </pic:pic>
              </a:graphicData>
            </a:graphic>
          </wp:anchor>
        </w:drawing>
      </w:r>
    </w:p>
    <w:p>
      <w:pPr>
        <w:pStyle w:val="Para 013"/>
      </w:pPr>
      <w:r>
        <w:t/>
      </w:r>
    </w:p>
    <w:p>
      <w:pPr>
        <w:pStyle w:val="Para 025"/>
      </w:pPr>
      <w:r>
        <w:t>Figure 10.34: Azure Functions HTTP trigger—feature flag turned off</w:t>
      </w:r>
    </w:p>
    <w:p>
      <w:pPr>
        <w:pStyle w:val="Para 006"/>
      </w:pPr>
      <w:r>
        <w:t xml:space="preserve">7. After turning it off, the next time you run and access the HTTP trigger, you will </w:t>
      </w:r>
    </w:p>
    <w:p>
      <w:pPr>
        <w:pStyle w:val="Para 002"/>
      </w:pPr>
      <w:r>
        <w:t xml:space="preserve">not see the greeting, as shown in </w:t>
      </w:r>
      <w:r>
        <w:rPr>
          <w:rStyle w:val="Text1"/>
        </w:rPr>
        <w:t>Figure 10.35</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933700" cy="342900"/>
            <wp:effectExtent l="0" r="0" t="0" b="0"/>
            <wp:wrapTopAndBottom/>
            <wp:docPr id="400" name="index-376_2.png" descr="index-376_2.png"/>
            <wp:cNvGraphicFramePr>
              <a:graphicFrameLocks noChangeAspect="1"/>
            </wp:cNvGraphicFramePr>
            <a:graphic>
              <a:graphicData uri="http://schemas.openxmlformats.org/drawingml/2006/picture">
                <pic:pic>
                  <pic:nvPicPr>
                    <pic:cNvPr id="0" name="index-376_2.png" descr="index-376_2.png"/>
                    <pic:cNvPicPr/>
                  </pic:nvPicPr>
                  <pic:blipFill>
                    <a:blip r:embed="rId404"/>
                    <a:stretch>
                      <a:fillRect/>
                    </a:stretch>
                  </pic:blipFill>
                  <pic:spPr>
                    <a:xfrm>
                      <a:off x="0" y="0"/>
                      <a:ext cx="2933700" cy="342900"/>
                    </a:xfrm>
                    <a:prstGeom prst="rect">
                      <a:avLst/>
                    </a:prstGeom>
                  </pic:spPr>
                </pic:pic>
              </a:graphicData>
            </a:graphic>
          </wp:anchor>
        </w:drawing>
      </w:r>
    </w:p>
    <w:p>
      <w:pPr>
        <w:pStyle w:val="Para 013"/>
      </w:pPr>
      <w:r>
        <w:t/>
      </w:r>
    </w:p>
    <w:p>
      <w:pPr>
        <w:pStyle w:val="Para 028"/>
      </w:pPr>
      <w:r>
        <w:t>Figure 10.35: Azure Functions HTTP trigger—output when the feature flag is off</w:t>
      </w:r>
    </w:p>
    <w:p>
      <w:pPr>
        <w:pStyle w:val="Normal"/>
      </w:pPr>
      <w:r>
        <w:t>In this section, we have learned how to leverage feature flags in Azure functions.</w:t>
      </w:r>
    </w:p>
    <w:p>
      <w:pPr>
        <w:pStyle w:val="Normal"/>
      </w:pPr>
      <w:r>
        <w:t>In this recipe, we have used only one of the few services that App Configuration provides. We can also use App Configuration to externalize our application configurations to reduce the downtime required and have a one-stop solution to store all the common settings related to multiple applications that we might be working with. Here are some other features of App Configuration:</w:t>
      </w:r>
    </w:p>
    <w:p>
      <w:pPr>
        <w:pStyle w:val="Para 006"/>
      </w:pPr>
      <w:r>
        <w:t>• We can compare configurations.</w:t>
      </w:r>
    </w:p>
    <w:p>
      <w:pPr>
        <w:pStyle w:val="Para 006"/>
      </w:pPr>
      <w:r>
        <w:t>• We can import and export the keys from an existing configuration file easily.</w:t>
      </w:r>
    </w:p>
    <w:p>
      <w:pPr>
        <w:pStyle w:val="Para 006"/>
      </w:pPr>
      <w:r>
        <w:t>• We can reload or refresh configuration changes.</w:t>
      </w:r>
    </w:p>
    <w:p>
      <w:pPr>
        <w:pStyle w:val="Para 013"/>
      </w:pPr>
      <w:r>
        <w:t/>
      </w:r>
    </w:p>
    <w:p>
      <w:pPr>
        <w:pStyle w:val="Para 045"/>
      </w:pPr>
      <w:r>
        <w:rPr>
          <w:rStyle w:val="Text5"/>
        </w:rPr>
        <w:t>Learn more about these features a</w:t>
      </w:r>
      <w:hyperlink r:id="rId566">
        <w:r>
          <w:t>t docs.microsoft.com/azure/azure-app-</w:t>
        </w:r>
      </w:hyperlink>
    </w:p>
    <w:p>
      <w:pPr>
        <w:pStyle w:val="Para 045"/>
      </w:pPr>
      <w:hyperlink r:id="rId566">
        <w:r>
          <w:t>configuration/overview.</w:t>
        </w:r>
      </w:hyperlink>
    </w:p>
    <w:p>
      <w:pPr>
        <w:pStyle w:val="Normal"/>
      </w:pPr>
      <w:r>
        <w:t>In this chapter, we have learned some of the best practices that help to improve the performance of our applications. We have also learned how to migrate the services from on-premises to Azure.</w:t>
      </w:r>
    </w:p>
    <w:p>
      <w:bookmarkStart w:id="377" w:name="Configuring_serverless"/>
      <w:pPr>
        <w:pStyle w:val="Para 023"/>
      </w:pPr>
      <w:r>
        <w:t xml:space="preserve">Configuring serverless </w:t>
      </w:r>
      <w:bookmarkEnd w:id="377"/>
    </w:p>
    <w:p>
      <w:pPr>
        <w:pStyle w:val="Para 013"/>
      </w:pPr>
      <w:r>
        <w:t/>
      </w:r>
    </w:p>
    <w:p>
      <w:pPr>
        <w:pStyle w:val="Para 023"/>
      </w:pPr>
      <w:r>
        <w:t xml:space="preserve">applications in </w:t>
      </w:r>
    </w:p>
    <w:p>
      <w:pPr>
        <w:pStyle w:val="Para 013"/>
      </w:pPr>
      <w:r>
        <w:t/>
      </w:r>
    </w:p>
    <w:p>
      <w:pPr>
        <w:pStyle w:val="Para 023"/>
      </w:pPr>
      <w:r>
        <w:t xml:space="preserve">the production </w:t>
      </w:r>
    </w:p>
    <w:p>
      <w:pPr>
        <w:pStyle w:val="Para 013"/>
      </w:pPr>
      <w:r>
        <w:t/>
      </w:r>
    </w:p>
    <w:p>
      <w:pPr>
        <w:pStyle w:val="Para 023"/>
      </w:pPr>
      <w:r>
        <w:t>environment</w:t>
      </w:r>
    </w:p>
    <w:p>
      <w:pPr>
        <w:pStyle w:val="Para 013"/>
      </w:pPr>
      <w:r>
        <w:t/>
      </w:r>
    </w:p>
    <w:p>
      <w:pPr>
        <w:pStyle w:val="Normal"/>
      </w:pPr>
      <w:r>
        <w:t>In order to learn how to deploy a function application efficiently and move configurations without making any mistakes, we will be covering the following recipes in this chapter:</w:t>
      </w:r>
    </w:p>
    <w:p>
      <w:pPr>
        <w:pStyle w:val="Para 006"/>
      </w:pPr>
      <w:r>
        <w:t>• Deploying Azure functions using the Run From Package feature</w:t>
      </w:r>
    </w:p>
    <w:p>
      <w:pPr>
        <w:pStyle w:val="Para 006"/>
      </w:pPr>
      <w:r>
        <w:t xml:space="preserve">• Deploying Azure functions using ARM templates </w:t>
      </w:r>
    </w:p>
    <w:p>
      <w:pPr>
        <w:pStyle w:val="Para 006"/>
      </w:pPr>
      <w:r>
        <w:t xml:space="preserve">• Configuring a custom domain for Azure functions </w:t>
      </w:r>
    </w:p>
    <w:p>
      <w:pPr>
        <w:pStyle w:val="Para 006"/>
      </w:pPr>
      <w:r>
        <w:t>• Accessing application settings</w:t>
      </w:r>
    </w:p>
    <w:p>
      <w:pPr>
        <w:pStyle w:val="Para 006"/>
      </w:pPr>
      <w:r>
        <w:t>• Breaking down large APIs into smaller subsets using proxies</w:t>
      </w:r>
    </w:p>
    <w:p>
      <w:pPr>
        <w:pStyle w:val="Para 006"/>
      </w:pPr>
      <w:r>
        <w:t xml:space="preserve">• Moving configuration items from one environment to another using resources </w:t>
      </w:r>
      <w:r>
        <w:rPr>
          <w:rStyle w:val="Text0"/>
        </w:rPr>
        <w:t>354</w:t>
      </w:r>
      <w:r>
        <w:t xml:space="preserve"> | Configuring serverless applications in the production environment</w:t>
      </w:r>
    </w:p>
    <w:p>
      <w:pPr>
        <w:pStyle w:val="Para 013"/>
      </w:pPr>
      <w:r>
        <w:t/>
      </w:r>
    </w:p>
    <w:p>
      <w:bookmarkStart w:id="378" w:name="Introduction_6"/>
      <w:pPr>
        <w:pStyle w:val="Para 017"/>
      </w:pPr>
      <w:r>
        <w:t>Introduction</w:t>
      </w:r>
      <w:bookmarkEnd w:id="378"/>
    </w:p>
    <w:p>
      <w:pPr>
        <w:pStyle w:val="Normal"/>
      </w:pPr>
      <w:r>
        <w:t xml:space="preserve">After spending days (or months) developing the code for your serverless applications, you then need to deploy them to Azure so that other applications can access them. </w:t>
      </w:r>
    </w:p>
    <w:p>
      <w:pPr>
        <w:pStyle w:val="Normal"/>
      </w:pPr>
      <w:r>
        <w:t xml:space="preserve">As an architect or administrator, you may encounter various challenges (depending on the requirements) in deploying or promoting your function app's project files, dependencies, and related configurable items to various environments. </w:t>
      </w:r>
    </w:p>
    <w:p>
      <w:pPr>
        <w:pStyle w:val="Normal"/>
      </w:pPr>
      <w:r>
        <w:t>This chapter focuses on the configurations that we need to make in a non-development environment (such as staging, UAT, and production).</w:t>
      </w:r>
    </w:p>
    <w:p>
      <w:pPr>
        <w:pStyle w:val="Para 013"/>
      </w:pPr>
      <w:r>
        <w:t/>
      </w:r>
    </w:p>
    <w:p>
      <w:pPr>
        <w:pStyle w:val="Para 017"/>
      </w:pPr>
      <w:r>
        <w:t>Deploying Azure functions using the Run From Package feature</w:t>
      </w:r>
    </w:p>
    <w:p>
      <w:pPr>
        <w:pStyle w:val="Normal"/>
      </w:pPr>
      <w:r>
        <w:t>We have been learning about different techniques for developing Azure functions and deploying them to the cloud.</w:t>
      </w:r>
    </w:p>
    <w:p>
      <w:pPr>
        <w:pStyle w:val="Normal"/>
      </w:pPr>
      <w:r>
        <w:t xml:space="preserve">As you may already know, each function app can have multiple functions hosted within it. All the code related to these functions is located in the </w:t>
      </w:r>
      <w:r>
        <w:rPr>
          <w:rStyle w:val="Text0"/>
        </w:rPr>
        <w:t>D:\home\site\wwwroot</w:t>
      </w:r>
      <w:r>
        <w:t xml:space="preserve"> folder. We'll use the Kudu app to view the binaries.</w:t>
      </w:r>
    </w:p>
    <w:p>
      <w:pPr>
        <w:pStyle w:val="Normal"/>
      </w:pPr>
      <w:r>
        <w:t xml:space="preserve">Kudu is an open-source application that lets us deploy binaries to an App Service, view the environment variables, and view processes running on the App Service's hosts. Navigate to Kudu with the URL </w:t>
      </w:r>
      <w:r>
        <w:rPr>
          <w:rStyle w:val="Text0"/>
        </w:rPr>
        <w:t>https://&lt;&lt;yourfunctionappname&gt;&gt;.scm.azurewebsites. net</w:t>
      </w:r>
      <w:r>
        <w:t>.</w:t>
      </w:r>
    </w:p>
    <w:p>
      <w:pPr>
        <w:pStyle w:val="Normal"/>
      </w:pPr>
      <w:r>
        <w:t xml:space="preserve">In </w:t>
      </w:r>
      <w:r>
        <w:rPr>
          <w:rStyle w:val="Text1"/>
        </w:rPr>
        <w:t>Figure 11.1</w:t>
      </w:r>
      <w:r>
        <w:t>, you can see all the binaries of the Kudu web app:</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1409700" cy="1841500"/>
            <wp:effectExtent l="0" r="0" t="0" b="0"/>
            <wp:wrapTopAndBottom/>
            <wp:docPr id="401" name="index-379_1.png" descr="index-379_1.png"/>
            <wp:cNvGraphicFramePr>
              <a:graphicFrameLocks noChangeAspect="1"/>
            </wp:cNvGraphicFramePr>
            <a:graphic>
              <a:graphicData uri="http://schemas.openxmlformats.org/drawingml/2006/picture">
                <pic:pic>
                  <pic:nvPicPr>
                    <pic:cNvPr id="0" name="index-379_1.png" descr="index-379_1.png"/>
                    <pic:cNvPicPr/>
                  </pic:nvPicPr>
                  <pic:blipFill>
                    <a:blip r:embed="rId405"/>
                    <a:stretch>
                      <a:fillRect/>
                    </a:stretch>
                  </pic:blipFill>
                  <pic:spPr>
                    <a:xfrm>
                      <a:off x="0" y="0"/>
                      <a:ext cx="1409700" cy="1841500"/>
                    </a:xfrm>
                    <a:prstGeom prst="rect">
                      <a:avLst/>
                    </a:prstGeom>
                  </pic:spPr>
                </pic:pic>
              </a:graphicData>
            </a:graphic>
          </wp:anchor>
        </w:drawing>
      </w:r>
    </w:p>
    <w:p>
      <w:pPr>
        <w:pStyle w:val="Para 013"/>
      </w:pPr>
      <w:r>
        <w:t/>
      </w:r>
    </w:p>
    <w:p>
      <w:pPr>
        <w:pStyle w:val="Para 022"/>
      </w:pPr>
      <w:r>
        <w:t>Figure 11.1: KUDU app—WWW root folder structure</w:t>
      </w:r>
    </w:p>
    <w:p>
      <w:bookmarkStart w:id="379" w:name="Deploying_Azure_functions_using"/>
      <w:pPr>
        <w:pStyle w:val="Normal"/>
      </w:pPr>
      <w:r>
        <w:t xml:space="preserve">Deploying Azure functions using the Run From Package feature | </w:t>
      </w:r>
      <w:r>
        <w:rPr>
          <w:rStyle w:val="Text0"/>
        </w:rPr>
        <w:t>355</w:t>
      </w:r>
      <w:bookmarkEnd w:id="379"/>
    </w:p>
    <w:p>
      <w:pPr>
        <w:pStyle w:val="Para 013"/>
      </w:pPr>
      <w:r>
        <w:t/>
      </w:r>
    </w:p>
    <w:p>
      <w:pPr>
        <w:pStyle w:val="Normal"/>
      </w:pPr>
      <w:r>
        <w:rPr>
          <w:rStyle w:val="Text0"/>
        </w:rPr>
        <w:t>D:\home\site\wwwroot</w:t>
      </w:r>
      <w:r>
        <w:t xml:space="preserve"> is the location where the runtime would look for the binaries and all the configuration files that are required to execute the application.</w:t>
      </w:r>
    </w:p>
    <w:p>
      <w:pPr>
        <w:pStyle w:val="Normal"/>
      </w:pPr>
      <w:r>
        <w:t>In this recipe, we'll learn another new technique, called Run From Package (previously called Run From Zip) to deploy the Azure function as a package.</w:t>
      </w:r>
    </w:p>
    <w:p>
      <w:pPr>
        <w:pStyle w:val="Normal"/>
      </w:pPr>
      <w:r>
        <w:t xml:space="preserve">Using </w:t>
      </w:r>
      <w:r>
        <w:rPr>
          <w:rStyle w:val="Text0"/>
        </w:rPr>
        <w:t>Run From Package</w:t>
      </w:r>
      <w:r>
        <w:t>, we can change the default location to an external storage account.</w:t>
      </w:r>
    </w:p>
    <w:p>
      <w:pPr>
        <w:pStyle w:val="Normal"/>
      </w:pPr>
      <w:r>
        <w:t xml:space="preserve">This </w:t>
      </w:r>
      <w:r>
        <w:rPr>
          <w:rStyle w:val="Text0"/>
        </w:rPr>
        <w:t>Run From Package</w:t>
      </w:r>
      <w:r>
        <w:t xml:space="preserve"> method definitely reduces the risk of file locks when copying files. Learn more about this method at </w:t>
      </w:r>
      <w:hyperlink r:id="rId567">
        <w:r>
          <w:rPr>
            <w:rStyle w:val="Text4"/>
          </w:rPr>
          <w:t>https://docs.microsoft.com/azure/azure-</w:t>
        </w:r>
      </w:hyperlink>
    </w:p>
    <w:p>
      <w:pPr>
        <w:pStyle w:val="Para 045"/>
      </w:pPr>
      <w:hyperlink r:id="rId567">
        <w:r>
          <w:t>functions/run-functions-from-deployment-package.</w:t>
        </w:r>
      </w:hyperlink>
    </w:p>
    <w:p>
      <w:pPr>
        <w:pStyle w:val="Para 013"/>
      </w:pPr>
      <w:r>
        <w:t/>
      </w:r>
    </w:p>
    <w:p>
      <w:pPr>
        <w:pStyle w:val="Para 012"/>
      </w:pPr>
      <w:r>
        <w:t>Getting ready</w:t>
      </w:r>
    </w:p>
    <w:p>
      <w:pPr>
        <w:pStyle w:val="Normal"/>
      </w:pPr>
      <w:r>
        <w:t>Perform the following steps to get ready for this recipe:</w:t>
      </w:r>
    </w:p>
    <w:p>
      <w:pPr>
        <w:pStyle w:val="Para 006"/>
      </w:pPr>
      <w:r>
        <w:t xml:space="preserve">1. Create one or more Azure functions using Visual Studio. For this example, I have </w:t>
      </w:r>
    </w:p>
    <w:p>
      <w:pPr>
        <w:pStyle w:val="Para 002"/>
      </w:pPr>
      <w:r>
        <w:t>created one HTTP trigger and one timer trigger:</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1346200" cy="965200"/>
            <wp:effectExtent l="0" r="0" t="0" b="0"/>
            <wp:wrapTopAndBottom/>
            <wp:docPr id="402" name="index-380_1.png" descr="index-380_1.png"/>
            <wp:cNvGraphicFramePr>
              <a:graphicFrameLocks noChangeAspect="1"/>
            </wp:cNvGraphicFramePr>
            <a:graphic>
              <a:graphicData uri="http://schemas.openxmlformats.org/drawingml/2006/picture">
                <pic:pic>
                  <pic:nvPicPr>
                    <pic:cNvPr id="0" name="index-380_1.png" descr="index-380_1.png"/>
                    <pic:cNvPicPr/>
                  </pic:nvPicPr>
                  <pic:blipFill>
                    <a:blip r:embed="rId406"/>
                    <a:stretch>
                      <a:fillRect/>
                    </a:stretch>
                  </pic:blipFill>
                  <pic:spPr>
                    <a:xfrm>
                      <a:off x="0" y="0"/>
                      <a:ext cx="1346200" cy="965200"/>
                    </a:xfrm>
                    <a:prstGeom prst="rect">
                      <a:avLst/>
                    </a:prstGeom>
                  </pic:spPr>
                </pic:pic>
              </a:graphicData>
            </a:graphic>
          </wp:anchor>
        </w:drawing>
      </w:r>
    </w:p>
    <w:p>
      <w:pPr>
        <w:pStyle w:val="Para 013"/>
      </w:pPr>
      <w:r>
        <w:t/>
      </w:r>
    </w:p>
    <w:p>
      <w:pPr>
        <w:pStyle w:val="Para 027"/>
      </w:pPr>
      <w:r>
        <w:t>Figure 11.2: Visual Studio—function app solution explorer</w:t>
      </w:r>
    </w:p>
    <w:p>
      <w:pPr>
        <w:pStyle w:val="Para 006"/>
      </w:pPr>
      <w:r>
        <w:t xml:space="preserve">2. Create an empty function app with .NET Core as the runtime stack using the </w:t>
      </w:r>
    </w:p>
    <w:p>
      <w:pPr>
        <w:pStyle w:val="Para 002"/>
      </w:pPr>
      <w:r>
        <w:t>Azure portal:</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1079500" cy="1219200"/>
            <wp:effectExtent l="0" r="0" t="0" b="0"/>
            <wp:wrapTopAndBottom/>
            <wp:docPr id="403" name="index-380_2.png" descr="index-380_2.png"/>
            <wp:cNvGraphicFramePr>
              <a:graphicFrameLocks noChangeAspect="1"/>
            </wp:cNvGraphicFramePr>
            <a:graphic>
              <a:graphicData uri="http://schemas.openxmlformats.org/drawingml/2006/picture">
                <pic:pic>
                  <pic:nvPicPr>
                    <pic:cNvPr id="0" name="index-380_2.png" descr="index-380_2.png"/>
                    <pic:cNvPicPr/>
                  </pic:nvPicPr>
                  <pic:blipFill>
                    <a:blip r:embed="rId407"/>
                    <a:stretch>
                      <a:fillRect/>
                    </a:stretch>
                  </pic:blipFill>
                  <pic:spPr>
                    <a:xfrm>
                      <a:off x="0" y="0"/>
                      <a:ext cx="1079500" cy="1219200"/>
                    </a:xfrm>
                    <a:prstGeom prst="rect">
                      <a:avLst/>
                    </a:prstGeom>
                  </pic:spPr>
                </pic:pic>
              </a:graphicData>
            </a:graphic>
          </wp:anchor>
        </w:drawing>
      </w:r>
    </w:p>
    <w:p>
      <w:pPr>
        <w:pStyle w:val="Para 013"/>
      </w:pPr>
      <w:r>
        <w:t/>
      </w:r>
    </w:p>
    <w:p>
      <w:pPr>
        <w:pStyle w:val="Para 069"/>
      </w:pPr>
      <w:r>
        <w:rPr>
          <w:rStyle w:val="Text2"/>
        </w:rPr>
        <w:t>Figure 11.3: A new Azure function app in the portal</w:t>
      </w:r>
      <w:r>
        <w:t xml:space="preserve"> </w:t>
      </w:r>
      <w:r>
        <w:rPr>
          <w:rStyle w:val="Text0"/>
        </w:rPr>
        <w:t>356</w:t>
      </w:r>
      <w:r>
        <w:t xml:space="preserve"> | Configuring serverless applications in the production environment</w:t>
      </w:r>
    </w:p>
    <w:p>
      <w:pPr>
        <w:pStyle w:val="Para 013"/>
      </w:pPr>
      <w:r>
        <w:t/>
      </w:r>
    </w:p>
    <w:p>
      <w:bookmarkStart w:id="380" w:name="3___Create_a_new__or_use_an_exis"/>
      <w:pPr>
        <w:pStyle w:val="Para 002"/>
      </w:pPr>
      <w:r>
        <w:t xml:space="preserve">3. Create a new, or use an existing, storage account. This storage account will be </w:t>
      </w:r>
      <w:bookmarkEnd w:id="380"/>
    </w:p>
    <w:p>
      <w:pPr>
        <w:pStyle w:val="Para 008"/>
      </w:pPr>
      <w:r>
        <w:t>used to upload the package file.</w:t>
      </w:r>
    </w:p>
    <w:p>
      <w:pPr>
        <w:pStyle w:val="Para 013"/>
      </w:pPr>
      <w:r>
        <w:t/>
      </w:r>
    </w:p>
    <w:p>
      <w:pPr>
        <w:pStyle w:val="Para 012"/>
      </w:pPr>
      <w:r>
        <w:t>How to do it...</w:t>
      </w:r>
    </w:p>
    <w:p>
      <w:pPr>
        <w:pStyle w:val="Normal"/>
      </w:pPr>
      <w:r>
        <w:t>Perform the following steps:</w:t>
      </w:r>
    </w:p>
    <w:p>
      <w:pPr>
        <w:pStyle w:val="Para 002"/>
      </w:pPr>
      <w:r>
        <w:t xml:space="preserve">1. Create a package file for the application by clicking on </w:t>
      </w:r>
      <w:r>
        <w:rPr>
          <w:rStyle w:val="Text0"/>
        </w:rPr>
        <w:t>Publish</w:t>
      </w:r>
      <w:r>
        <w:t xml:space="preserve"> and choosing a </w:t>
      </w:r>
    </w:p>
    <w:p>
      <w:pPr>
        <w:pStyle w:val="Para 008"/>
      </w:pPr>
      <w:r>
        <w:t xml:space="preserve">folder, as shown in </w:t>
      </w:r>
      <w:r>
        <w:rPr>
          <w:rStyle w:val="Text1"/>
        </w:rPr>
        <w:t>Figure 11.4</w:t>
      </w:r>
      <w:r>
        <w:t xml:space="preserve">. We will make use of the same application that we created in </w:t>
      </w:r>
      <w:r>
        <w:rPr>
          <w:rStyle w:val="Text1"/>
        </w:rPr>
        <w:t>Chapter 4, Developing Azure functions using Visual Studio</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997200" cy="1485900"/>
            <wp:effectExtent l="0" r="0" t="0" b="0"/>
            <wp:wrapTopAndBottom/>
            <wp:docPr id="404" name="index-381_1.png" descr="index-381_1.png"/>
            <wp:cNvGraphicFramePr>
              <a:graphicFrameLocks noChangeAspect="1"/>
            </wp:cNvGraphicFramePr>
            <a:graphic>
              <a:graphicData uri="http://schemas.openxmlformats.org/drawingml/2006/picture">
                <pic:pic>
                  <pic:nvPicPr>
                    <pic:cNvPr id="0" name="index-381_1.png" descr="index-381_1.png"/>
                    <pic:cNvPicPr/>
                  </pic:nvPicPr>
                  <pic:blipFill>
                    <a:blip r:embed="rId408"/>
                    <a:stretch>
                      <a:fillRect/>
                    </a:stretch>
                  </pic:blipFill>
                  <pic:spPr>
                    <a:xfrm>
                      <a:off x="0" y="0"/>
                      <a:ext cx="2997200" cy="1485900"/>
                    </a:xfrm>
                    <a:prstGeom prst="rect">
                      <a:avLst/>
                    </a:prstGeom>
                  </pic:spPr>
                </pic:pic>
              </a:graphicData>
            </a:graphic>
          </wp:anchor>
        </w:drawing>
      </w:r>
    </w:p>
    <w:p>
      <w:pPr>
        <w:pStyle w:val="Para 013"/>
      </w:pPr>
      <w:r>
        <w:t/>
      </w:r>
    </w:p>
    <w:p>
      <w:pPr>
        <w:pStyle w:val="Para 022"/>
      </w:pPr>
      <w:r>
        <w:t xml:space="preserve">Figure 11.4: Visual Studio—picking a publish target </w:t>
      </w:r>
    </w:p>
    <w:p>
      <w:pPr>
        <w:pStyle w:val="Para 002"/>
      </w:pPr>
      <w:r>
        <w:t xml:space="preserve">2. Navigate to the </w:t>
      </w:r>
      <w:r>
        <w:rPr>
          <w:rStyle w:val="Text0"/>
        </w:rPr>
        <w:t>bin</w:t>
      </w:r>
      <w:r>
        <w:t xml:space="preserve"> folder location that contains other files related to your </w:t>
      </w:r>
    </w:p>
    <w:p>
      <w:pPr>
        <w:pStyle w:val="Para 008"/>
      </w:pPr>
      <w:r>
        <w:t xml:space="preserve">functions. Create a </w:t>
      </w:r>
      <w:r>
        <w:rPr>
          <w:rStyle w:val="Text0"/>
        </w:rPr>
        <w:t>.zip</w:t>
      </w:r>
      <w:r>
        <w:t xml:space="preserve"> file of the files, which is highlighted in </w:t>
      </w:r>
      <w:r>
        <w:rPr>
          <w:rStyle w:val="Text1"/>
        </w:rPr>
        <w:t>Figure 11.5</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1422400"/>
            <wp:effectExtent l="0" r="0" t="0" b="0"/>
            <wp:wrapTopAndBottom/>
            <wp:docPr id="405" name="index-381_2.png" descr="index-381_2.png"/>
            <wp:cNvGraphicFramePr>
              <a:graphicFrameLocks noChangeAspect="1"/>
            </wp:cNvGraphicFramePr>
            <a:graphic>
              <a:graphicData uri="http://schemas.openxmlformats.org/drawingml/2006/picture">
                <pic:pic>
                  <pic:nvPicPr>
                    <pic:cNvPr id="0" name="index-381_2.png" descr="index-381_2.png"/>
                    <pic:cNvPicPr/>
                  </pic:nvPicPr>
                  <pic:blipFill>
                    <a:blip r:embed="rId409"/>
                    <a:stretch>
                      <a:fillRect/>
                    </a:stretch>
                  </pic:blipFill>
                  <pic:spPr>
                    <a:xfrm>
                      <a:off x="0" y="0"/>
                      <a:ext cx="3505200" cy="1422400"/>
                    </a:xfrm>
                    <a:prstGeom prst="rect">
                      <a:avLst/>
                    </a:prstGeom>
                  </pic:spPr>
                </pic:pic>
              </a:graphicData>
            </a:graphic>
          </wp:anchor>
        </w:drawing>
      </w:r>
    </w:p>
    <w:p>
      <w:pPr>
        <w:pStyle w:val="Para 013"/>
      </w:pPr>
      <w:r>
        <w:t/>
      </w:r>
    </w:p>
    <w:p>
      <w:pPr>
        <w:pStyle w:val="Para 025"/>
      </w:pPr>
      <w:r>
        <w:t>Figure 11.5: Windows Explorer—creating a .zip file from the binaries</w:t>
      </w:r>
    </w:p>
    <w:p>
      <w:bookmarkStart w:id="381" w:name="Deploying_Azure_functions_using_1"/>
      <w:pPr>
        <w:pStyle w:val="Normal"/>
      </w:pPr>
      <w:r>
        <w:t xml:space="preserve">Deploying Azure functions using the Run From Package feature | </w:t>
      </w:r>
      <w:r>
        <w:rPr>
          <w:rStyle w:val="Text0"/>
        </w:rPr>
        <w:t>357</w:t>
      </w:r>
      <w:bookmarkEnd w:id="381"/>
    </w:p>
    <w:p>
      <w:pPr>
        <w:pStyle w:val="Para 013"/>
      </w:pPr>
      <w:r>
        <w:t/>
      </w:r>
    </w:p>
    <w:p>
      <w:pPr>
        <w:pStyle w:val="Para 006"/>
      </w:pPr>
      <w:r>
        <w:t xml:space="preserve">3. Create a blob container (with private access) and upload the package file either </w:t>
      </w:r>
    </w:p>
    <w:p>
      <w:pPr>
        <w:pStyle w:val="Para 002"/>
      </w:pPr>
      <w:r>
        <w:t>from the portal or by using Azure Storage Explorer.</w:t>
      </w:r>
    </w:p>
    <w:p>
      <w:pPr>
        <w:pStyle w:val="Para 006"/>
      </w:pPr>
      <w:r>
        <w:t xml:space="preserve">4. The next step is to generate a </w:t>
      </w:r>
      <w:r>
        <w:rPr>
          <w:rStyle w:val="Text0"/>
        </w:rPr>
        <w:t>shared access signature</w:t>
      </w:r>
      <w:r>
        <w:t xml:space="preserve"> (</w:t>
      </w:r>
      <w:r>
        <w:rPr>
          <w:rStyle w:val="Text0"/>
        </w:rPr>
        <w:t>SAS</w:t>
      </w:r>
      <w:r>
        <w:t xml:space="preserve">) token with read </w:t>
      </w:r>
    </w:p>
    <w:p>
      <w:pPr>
        <w:pStyle w:val="Para 002"/>
      </w:pPr>
      <w:r>
        <w:t xml:space="preserve">permissions for the blob so that the Azure function runtime has the permission </w:t>
      </w:r>
    </w:p>
    <w:p>
      <w:pPr>
        <w:pStyle w:val="Para 002"/>
      </w:pPr>
      <w:r>
        <w:t xml:space="preserve">required to access the files located in the container. You can generate an SAS </w:t>
      </w:r>
    </w:p>
    <w:p>
      <w:pPr>
        <w:pStyle w:val="Para 002"/>
      </w:pPr>
      <w:r>
        <w:t xml:space="preserve">token by clicking on the </w:t>
      </w:r>
      <w:r>
        <w:rPr>
          <w:rStyle w:val="Text0"/>
        </w:rPr>
        <w:t>Generate SAS</w:t>
      </w:r>
      <w:r>
        <w:t xml:space="preserve"> button, as shown in </w:t>
      </w:r>
      <w:r>
        <w:rPr>
          <w:rStyle w:val="Text1"/>
        </w:rPr>
        <w:t>Figure 11.6</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711200"/>
            <wp:effectExtent l="0" r="0" t="0" b="0"/>
            <wp:wrapTopAndBottom/>
            <wp:docPr id="406" name="index-382_1.png" descr="index-382_1.png"/>
            <wp:cNvGraphicFramePr>
              <a:graphicFrameLocks noChangeAspect="1"/>
            </wp:cNvGraphicFramePr>
            <a:graphic>
              <a:graphicData uri="http://schemas.openxmlformats.org/drawingml/2006/picture">
                <pic:pic>
                  <pic:nvPicPr>
                    <pic:cNvPr id="0" name="index-382_1.png" descr="index-382_1.png"/>
                    <pic:cNvPicPr/>
                  </pic:nvPicPr>
                  <pic:blipFill>
                    <a:blip r:embed="rId410"/>
                    <a:stretch>
                      <a:fillRect/>
                    </a:stretch>
                  </pic:blipFill>
                  <pic:spPr>
                    <a:xfrm>
                      <a:off x="0" y="0"/>
                      <a:ext cx="3505200" cy="711200"/>
                    </a:xfrm>
                    <a:prstGeom prst="rect">
                      <a:avLst/>
                    </a:prstGeom>
                  </pic:spPr>
                </pic:pic>
              </a:graphicData>
            </a:graphic>
          </wp:anchor>
        </w:drawing>
      </w:r>
    </w:p>
    <w:p>
      <w:pPr>
        <w:pStyle w:val="Para 013"/>
      </w:pPr>
      <w:r>
        <w:t/>
      </w:r>
    </w:p>
    <w:p>
      <w:pPr>
        <w:pStyle w:val="Para 022"/>
      </w:pPr>
      <w:r>
        <w:t>Figure 11.6: Storage blob—generating an SAS token</w:t>
      </w:r>
    </w:p>
    <w:p>
      <w:pPr>
        <w:pStyle w:val="Para 059"/>
      </w:pPr>
      <w:r>
        <w:rPr>
          <w:rStyle w:val="Text5"/>
        </w:rPr>
        <w:t xml:space="preserve">You can learn more about SAS at </w:t>
      </w:r>
      <w:hyperlink r:id="rId568">
        <w:r>
          <w:t>https://docs.microsoft.com/azure/storage/</w:t>
        </w:r>
      </w:hyperlink>
    </w:p>
    <w:p>
      <w:pPr>
        <w:pStyle w:val="Para 059"/>
      </w:pPr>
      <w:hyperlink r:id="rId568">
        <w:r>
          <w:t>common/storage-sas-overview</w:t>
        </w:r>
      </w:hyperlink>
      <w:r>
        <w:rPr>
          <w:rStyle w:val="Text5"/>
        </w:rPr>
        <w:t>.</w:t>
      </w:r>
    </w:p>
    <w:p>
      <w:pPr>
        <w:pStyle w:val="Para 006"/>
      </w:pPr>
      <w:r>
        <w:t>5. Here is the generated URL along with the SAS token:</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241300"/>
            <wp:effectExtent l="0" r="0" t="0" b="0"/>
            <wp:wrapTopAndBottom/>
            <wp:docPr id="407" name="index-382_2.png" descr="index-382_2.png"/>
            <wp:cNvGraphicFramePr>
              <a:graphicFrameLocks noChangeAspect="1"/>
            </wp:cNvGraphicFramePr>
            <a:graphic>
              <a:graphicData uri="http://schemas.openxmlformats.org/drawingml/2006/picture">
                <pic:pic>
                  <pic:nvPicPr>
                    <pic:cNvPr id="0" name="index-382_2.png" descr="index-382_2.png"/>
                    <pic:cNvPicPr/>
                  </pic:nvPicPr>
                  <pic:blipFill>
                    <a:blip r:embed="rId411"/>
                    <a:stretch>
                      <a:fillRect/>
                    </a:stretch>
                  </pic:blipFill>
                  <pic:spPr>
                    <a:xfrm>
                      <a:off x="0" y="0"/>
                      <a:ext cx="3505200" cy="241300"/>
                    </a:xfrm>
                    <a:prstGeom prst="rect">
                      <a:avLst/>
                    </a:prstGeom>
                  </pic:spPr>
                </pic:pic>
              </a:graphicData>
            </a:graphic>
          </wp:anchor>
        </w:drawing>
      </w:r>
    </w:p>
    <w:p>
      <w:pPr>
        <w:pStyle w:val="Para 013"/>
      </w:pPr>
      <w:r>
        <w:t/>
      </w:r>
    </w:p>
    <w:p>
      <w:pPr>
        <w:pStyle w:val="Para 027"/>
      </w:pPr>
      <w:r>
        <w:t xml:space="preserve"> Figure 11.7: Storage blob—generated URL with an SAS token</w:t>
      </w:r>
    </w:p>
    <w:p>
      <w:pPr>
        <w:pStyle w:val="Para 006"/>
      </w:pPr>
      <w:r>
        <w:t xml:space="preserve">6. Navigate to the </w:t>
      </w:r>
      <w:r>
        <w:rPr>
          <w:rStyle w:val="Text0"/>
        </w:rPr>
        <w:t>Configuration</w:t>
      </w:r>
      <w:r>
        <w:t xml:space="preserve"> pane's </w:t>
      </w:r>
      <w:r>
        <w:rPr>
          <w:rStyle w:val="Text0"/>
        </w:rPr>
        <w:t>Application settings</w:t>
      </w:r>
      <w:r>
        <w:t xml:space="preserve"> of the function app that </w:t>
      </w:r>
    </w:p>
    <w:p>
      <w:pPr>
        <w:pStyle w:val="Para 002"/>
      </w:pPr>
      <w:r>
        <w:t xml:space="preserve">you created. Create a new app setting with the </w:t>
      </w:r>
      <w:r>
        <w:rPr>
          <w:rStyle w:val="Text0"/>
        </w:rPr>
        <w:t>WEBSITE_RUN_FROM_PACKAGE</w:t>
      </w:r>
      <w:r>
        <w:t xml:space="preserve"> key and </w:t>
      </w:r>
    </w:p>
    <w:p>
      <w:pPr>
        <w:pStyle w:val="Para 002"/>
      </w:pPr>
      <w:r>
        <w:t xml:space="preserve">set the value to be the </w:t>
      </w:r>
      <w:r>
        <w:rPr>
          <w:rStyle w:val="Text0"/>
        </w:rPr>
        <w:t>Blob SAS URL</w:t>
      </w:r>
      <w:r>
        <w:t xml:space="preserve"> that you created in the previous step. Click </w:t>
      </w:r>
    </w:p>
    <w:p>
      <w:pPr>
        <w:pStyle w:val="Para 002"/>
      </w:pPr>
      <w:r>
        <w:t xml:space="preserve">on </w:t>
      </w:r>
      <w:r>
        <w:rPr>
          <w:rStyle w:val="Text0"/>
        </w:rPr>
        <w:t>Save</w:t>
      </w:r>
      <w:r>
        <w:t xml:space="preserve"> to save the changes:</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228600"/>
            <wp:effectExtent l="0" r="0" t="0" b="0"/>
            <wp:wrapTopAndBottom/>
            <wp:docPr id="408" name="index-382_3.png" descr="index-382_3.png"/>
            <wp:cNvGraphicFramePr>
              <a:graphicFrameLocks noChangeAspect="1"/>
            </wp:cNvGraphicFramePr>
            <a:graphic>
              <a:graphicData uri="http://schemas.openxmlformats.org/drawingml/2006/picture">
                <pic:pic>
                  <pic:nvPicPr>
                    <pic:cNvPr id="0" name="index-382_3.png" descr="index-382_3.png"/>
                    <pic:cNvPicPr/>
                  </pic:nvPicPr>
                  <pic:blipFill>
                    <a:blip r:embed="rId412"/>
                    <a:stretch>
                      <a:fillRect/>
                    </a:stretch>
                  </pic:blipFill>
                  <pic:spPr>
                    <a:xfrm>
                      <a:off x="0" y="0"/>
                      <a:ext cx="3505200" cy="228600"/>
                    </a:xfrm>
                    <a:prstGeom prst="rect">
                      <a:avLst/>
                    </a:prstGeom>
                  </pic:spPr>
                </pic:pic>
              </a:graphicData>
            </a:graphic>
          </wp:anchor>
        </w:drawing>
      </w:r>
    </w:p>
    <w:p>
      <w:pPr>
        <w:pStyle w:val="Para 013"/>
      </w:pPr>
      <w:r>
        <w:t/>
      </w:r>
    </w:p>
    <w:p>
      <w:pPr>
        <w:pStyle w:val="Para 022"/>
      </w:pPr>
      <w:r>
        <w:t>Figure 11.8: Package location in the app settings</w:t>
      </w:r>
    </w:p>
    <w:p>
      <w:pPr>
        <w:pStyle w:val="Para 006"/>
      </w:pPr>
      <w:r>
        <w:t>7. That's it! After the preceding configuration, you can test the function:</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228600"/>
            <wp:effectExtent l="0" r="0" t="0" b="0"/>
            <wp:wrapTopAndBottom/>
            <wp:docPr id="409" name="index-382_4.png" descr="index-382_4.png"/>
            <wp:cNvGraphicFramePr>
              <a:graphicFrameLocks noChangeAspect="1"/>
            </wp:cNvGraphicFramePr>
            <a:graphic>
              <a:graphicData uri="http://schemas.openxmlformats.org/drawingml/2006/picture">
                <pic:pic>
                  <pic:nvPicPr>
                    <pic:cNvPr id="0" name="index-382_4.png" descr="index-382_4.png"/>
                    <pic:cNvPicPr/>
                  </pic:nvPicPr>
                  <pic:blipFill>
                    <a:blip r:embed="rId413"/>
                    <a:stretch>
                      <a:fillRect/>
                    </a:stretch>
                  </pic:blipFill>
                  <pic:spPr>
                    <a:xfrm>
                      <a:off x="0" y="0"/>
                      <a:ext cx="3505200" cy="228600"/>
                    </a:xfrm>
                    <a:prstGeom prst="rect">
                      <a:avLst/>
                    </a:prstGeom>
                  </pic:spPr>
                </pic:pic>
              </a:graphicData>
            </a:graphic>
          </wp:anchor>
        </w:drawing>
      </w:r>
    </w:p>
    <w:p>
      <w:pPr>
        <w:pStyle w:val="Para 013"/>
      </w:pPr>
      <w:r>
        <w:t/>
      </w:r>
    </w:p>
    <w:p>
      <w:pPr>
        <w:pStyle w:val="Para 117"/>
      </w:pPr>
      <w:r>
        <w:rPr>
          <w:rStyle w:val="Text2"/>
        </w:rPr>
        <w:t>Figure 11.9: HTTP trigger—output</w:t>
      </w:r>
      <w:r>
        <w:t xml:space="preserve"> </w:t>
      </w:r>
      <w:r>
        <w:rPr>
          <w:rStyle w:val="Text0"/>
        </w:rPr>
        <w:t>358</w:t>
      </w:r>
      <w:r>
        <w:t xml:space="preserve"> | Configuring serverless applications in the production environment</w:t>
      </w:r>
    </w:p>
    <w:p>
      <w:pPr>
        <w:pStyle w:val="Para 013"/>
      </w:pPr>
      <w:r>
        <w:t/>
      </w:r>
    </w:p>
    <w:p>
      <w:bookmarkStart w:id="382" w:name="How_it_works_1"/>
      <w:pPr>
        <w:pStyle w:val="Para 012"/>
      </w:pPr>
      <w:r>
        <w:t>How it works...</w:t>
      </w:r>
      <w:bookmarkEnd w:id="382"/>
    </w:p>
    <w:p>
      <w:pPr>
        <w:pStyle w:val="Normal"/>
      </w:pPr>
      <w:r>
        <w:t xml:space="preserve">When the Azure function runtime finds an app setting with the name </w:t>
      </w:r>
      <w:r>
        <w:rPr>
          <w:rStyle w:val="Text0"/>
        </w:rPr>
        <w:t>WEBSITE_RUN_ FROM_PACKAGE</w:t>
      </w:r>
      <w:r>
        <w:t>, it understands that it should look up the packages in the corresponding storage account. So, on the fly, the runtime downloads the files and uses them to launch the application.</w:t>
      </w:r>
    </w:p>
    <w:p>
      <w:pPr>
        <w:pStyle w:val="Normal"/>
      </w:pPr>
      <w:r>
        <w:t>In this recipe, we have learned how to deploy the Azure functions using Run From Package options. Let's now move on to the next recipe.</w:t>
      </w:r>
    </w:p>
    <w:p>
      <w:pPr>
        <w:pStyle w:val="Para 013"/>
      </w:pPr>
      <w:r>
        <w:t/>
      </w:r>
    </w:p>
    <w:p>
      <w:pPr>
        <w:pStyle w:val="Para 017"/>
      </w:pPr>
      <w:r>
        <w:t>Deploying Azure functions using ARM templates</w:t>
      </w:r>
    </w:p>
    <w:p>
      <w:pPr>
        <w:pStyle w:val="Normal"/>
      </w:pPr>
      <w:r>
        <w:t>So far, we have been manually provisioning Azure functions using the Azure portal. Although it's easy to work with the portal, this approach has a number of disadvantages:</w:t>
      </w:r>
    </w:p>
    <w:p>
      <w:pPr>
        <w:pStyle w:val="Para 002"/>
      </w:pPr>
      <w:r>
        <w:t xml:space="preserve">1. It is not easy to view the history of all the changes made to any service. </w:t>
      </w:r>
    </w:p>
    <w:p>
      <w:pPr>
        <w:pStyle w:val="Para 002"/>
      </w:pPr>
      <w:r>
        <w:t xml:space="preserve">2. In large projects with hundreds of services, replicating the infrastructure across </w:t>
      </w:r>
    </w:p>
    <w:p>
      <w:pPr>
        <w:pStyle w:val="Para 008"/>
      </w:pPr>
      <w:r>
        <w:t>new environments is not easy (in one of my engagements, we have more than 500 services). If customers ask to create a new environment (for instance, an Alpha environment), which should be similar to our production, then it might take weeks to create.</w:t>
      </w:r>
    </w:p>
    <w:p>
      <w:pPr>
        <w:pStyle w:val="Para 013"/>
      </w:pPr>
      <w:r>
        <w:t/>
      </w:r>
    </w:p>
    <w:p>
      <w:pPr>
        <w:pStyle w:val="Normal"/>
      </w:pPr>
      <w:r>
        <w:t xml:space="preserve">In order to resolve these challenges, it's a best practice to automate the process of infrastructure provisioning. Azure has a solution for this in the form of </w:t>
      </w:r>
      <w:r>
        <w:rPr>
          <w:rStyle w:val="Text0"/>
        </w:rPr>
        <w:t>Azure Resource Manager (ARM)</w:t>
      </w:r>
      <w:r>
        <w:t xml:space="preserve"> templates. </w:t>
      </w:r>
    </w:p>
    <w:p>
      <w:pPr>
        <w:pStyle w:val="Normal"/>
      </w:pPr>
      <w:r>
        <w:t>ARM templates are JSON-based files where you can define the resources that you want to be created. You can add these ARM templates to source control repositories (such as Git) so that multiple team members can collaborate using them and you can view the history of changes that you or your team has made.</w:t>
      </w:r>
    </w:p>
    <w:p>
      <w:pPr>
        <w:pStyle w:val="Normal"/>
      </w:pPr>
      <w:r>
        <w:t>In this recipe, we'll learn how to automate the process of provisioning Azure functions using ARM templates.</w:t>
      </w:r>
    </w:p>
    <w:p>
      <w:pPr>
        <w:pStyle w:val="Para 013"/>
      </w:pPr>
      <w:r>
        <w:t/>
      </w:r>
    </w:p>
    <w:p>
      <w:pPr>
        <w:pStyle w:val="Para 012"/>
      </w:pPr>
      <w:r>
        <w:t>Getting ready</w:t>
      </w:r>
    </w:p>
    <w:p>
      <w:pPr>
        <w:pStyle w:val="Normal"/>
      </w:pPr>
      <w:r>
        <w:t>Before we start authoring the ARM templates, we need to understand the other Azure services upon which the Azure function depends. The following services are automatically created when we create a function app:</w:t>
      </w:r>
    </w:p>
    <w:p>
      <w:pPr>
        <w:pStyle w:val="Para 006"/>
      </w:pPr>
      <w:r>
        <w:t xml:space="preserve">• </w:t>
      </w:r>
      <w:r>
        <w:rPr>
          <w:rStyle w:val="Text0"/>
        </w:rPr>
        <w:t>App Service plan</w:t>
      </w:r>
      <w:r>
        <w:t xml:space="preserve">: This could either be a regular App Service plan or a </w:t>
      </w:r>
    </w:p>
    <w:p>
      <w:pPr>
        <w:pStyle w:val="Para 008"/>
      </w:pPr>
      <w:r>
        <w:t>consumption plan.</w:t>
      </w:r>
    </w:p>
    <w:p>
      <w:pPr>
        <w:pStyle w:val="Para 006"/>
      </w:pPr>
      <w:r>
        <w:t xml:space="preserve">• </w:t>
      </w:r>
      <w:r>
        <w:rPr>
          <w:rStyle w:val="Text0"/>
        </w:rPr>
        <w:t>Storage account</w:t>
      </w:r>
      <w:r>
        <w:t xml:space="preserve">: An Azure function runtime uses a storage account to log </w:t>
      </w:r>
    </w:p>
    <w:p>
      <w:pPr>
        <w:pStyle w:val="Para 008"/>
      </w:pPr>
      <w:r>
        <w:t>diagnostic information that we can use for troubleshooting.</w:t>
      </w:r>
    </w:p>
    <w:p>
      <w:bookmarkStart w:id="383" w:name="Deploying_Azure_functions_using_2"/>
      <w:pPr>
        <w:pStyle w:val="Normal"/>
      </w:pPr>
      <w:r>
        <w:t xml:space="preserve">Deploying Azure functions using ARM templates | </w:t>
      </w:r>
      <w:r>
        <w:rPr>
          <w:rStyle w:val="Text0"/>
        </w:rPr>
        <w:t>359</w:t>
      </w:r>
      <w:bookmarkEnd w:id="383"/>
    </w:p>
    <w:p>
      <w:pPr>
        <w:pStyle w:val="Para 013"/>
      </w:pPr>
      <w:r>
        <w:t/>
      </w:r>
    </w:p>
    <w:p>
      <w:pPr>
        <w:pStyle w:val="Para 006"/>
      </w:pPr>
      <w:r>
        <w:t xml:space="preserve">• </w:t>
      </w:r>
      <w:r>
        <w:rPr>
          <w:rStyle w:val="Text0"/>
        </w:rPr>
        <w:t>Application Insights</w:t>
      </w:r>
      <w:r>
        <w:t xml:space="preserve">: An Application Insights account is optional. If we are not </w:t>
      </w:r>
    </w:p>
    <w:p>
      <w:pPr>
        <w:pStyle w:val="Para 002"/>
      </w:pPr>
      <w:r>
        <w:t xml:space="preserve">using Application Insights, we need to create an application setting with the name </w:t>
      </w:r>
    </w:p>
    <w:p>
      <w:pPr>
        <w:pStyle w:val="Para 002"/>
      </w:pPr>
      <w:r>
        <w:rPr>
          <w:rStyle w:val="Text0"/>
        </w:rPr>
        <w:t>AzureWebJobsDashboard</w:t>
      </w:r>
      <w:r>
        <w:t xml:space="preserve"> in the application settings of the function that uses the </w:t>
      </w:r>
    </w:p>
    <w:p>
      <w:pPr>
        <w:pStyle w:val="Para 002"/>
      </w:pPr>
      <w:r>
        <w:t>Azure Table storage service to log diagnostic information.</w:t>
      </w:r>
    </w:p>
    <w:p>
      <w:pPr>
        <w:pStyle w:val="Para 013"/>
      </w:pPr>
      <w:r>
        <w:t/>
      </w:r>
    </w:p>
    <w:p>
      <w:pPr>
        <w:pStyle w:val="Normal"/>
      </w:pPr>
      <w:r>
        <w:t>Along with these services, we will obviously need to have a resource group. In this recipe, we'll assume that the resource group already exists.</w:t>
      </w:r>
    </w:p>
    <w:p>
      <w:pPr>
        <w:pStyle w:val="Para 013"/>
      </w:pPr>
      <w:r>
        <w:t/>
      </w:r>
    </w:p>
    <w:p>
      <w:pPr>
        <w:pStyle w:val="Para 012"/>
      </w:pPr>
      <w:r>
        <w:t>How to do it…</w:t>
      </w:r>
    </w:p>
    <w:p>
      <w:pPr>
        <w:pStyle w:val="Normal"/>
      </w:pPr>
      <w:r>
        <w:t>By now, you know that while authoring Azure functions, we need to ensure that we also accommodate an App Service plan and a storage account. Let's begin by authoring the ARM template using Visual Studio:</w:t>
      </w:r>
    </w:p>
    <w:p>
      <w:pPr>
        <w:pStyle w:val="Para 013"/>
      </w:pPr>
      <w:r>
        <w:t xml:space="preserve">1. Create a new project by choosing </w:t>
      </w:r>
      <w:r>
        <w:rPr>
          <w:rStyle w:val="Text0"/>
        </w:rPr>
        <w:t>Azure</w:t>
      </w:r>
      <w:r>
        <w:t xml:space="preserve"> and then </w:t>
      </w:r>
      <w:r>
        <w:rPr>
          <w:rStyle w:val="Text0"/>
        </w:rPr>
        <w:t>Azure Resource Group</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302000" cy="2870200"/>
            <wp:effectExtent l="0" r="0" t="0" b="0"/>
            <wp:wrapTopAndBottom/>
            <wp:docPr id="410" name="index-384_1.png" descr="index-384_1.png"/>
            <wp:cNvGraphicFramePr>
              <a:graphicFrameLocks noChangeAspect="1"/>
            </wp:cNvGraphicFramePr>
            <a:graphic>
              <a:graphicData uri="http://schemas.openxmlformats.org/drawingml/2006/picture">
                <pic:pic>
                  <pic:nvPicPr>
                    <pic:cNvPr id="0" name="index-384_1.png" descr="index-384_1.png"/>
                    <pic:cNvPicPr/>
                  </pic:nvPicPr>
                  <pic:blipFill>
                    <a:blip r:embed="rId414"/>
                    <a:stretch>
                      <a:fillRect/>
                    </a:stretch>
                  </pic:blipFill>
                  <pic:spPr>
                    <a:xfrm>
                      <a:off x="0" y="0"/>
                      <a:ext cx="3302000" cy="2870200"/>
                    </a:xfrm>
                    <a:prstGeom prst="rect">
                      <a:avLst/>
                    </a:prstGeom>
                  </pic:spPr>
                </pic:pic>
              </a:graphicData>
            </a:graphic>
          </wp:anchor>
        </w:drawing>
      </w:r>
    </w:p>
    <w:p>
      <w:pPr>
        <w:pStyle w:val="Para 013"/>
      </w:pPr>
      <w:r>
        <w:t/>
      </w:r>
    </w:p>
    <w:p>
      <w:pPr>
        <w:pStyle w:val="Para 032"/>
      </w:pPr>
      <w:r>
        <w:t>Figure 11.10: Visual Studio—creating a new Azure Resource Group project</w:t>
      </w:r>
      <w:r>
        <w:rPr>
          <w:rStyle w:val="Text3"/>
        </w:rPr>
        <w:t xml:space="preserve"> </w:t>
      </w:r>
      <w:r>
        <w:rPr>
          <w:rStyle w:val="Text6"/>
        </w:rPr>
        <w:t>360</w:t>
      </w:r>
      <w:r>
        <w:rPr>
          <w:rStyle w:val="Text3"/>
        </w:rPr>
        <w:t xml:space="preserve"> | Configuring serverless applications in the production environment</w:t>
      </w:r>
    </w:p>
    <w:p>
      <w:pPr>
        <w:pStyle w:val="Para 013"/>
      </w:pPr>
      <w:r>
        <w:t/>
      </w:r>
    </w:p>
    <w:p>
      <w:bookmarkStart w:id="384" w:name="2___Clicking_on_the_Next_button"/>
      <w:pPr>
        <w:pStyle w:val="Para 002"/>
      </w:pPr>
      <w:r>
        <w:t xml:space="preserve">2. Clicking on the </w:t>
      </w:r>
      <w:r>
        <w:rPr>
          <w:rStyle w:val="Text0"/>
        </w:rPr>
        <w:t>Next</w:t>
      </w:r>
      <w:r>
        <w:t xml:space="preserve"> button in the previous step will open up the </w:t>
      </w:r>
      <w:r>
        <w:rPr>
          <w:rStyle w:val="Text0"/>
        </w:rPr>
        <w:t xml:space="preserve">Configure your </w:t>
      </w:r>
      <w:bookmarkEnd w:id="384"/>
    </w:p>
    <w:p>
      <w:pPr>
        <w:pStyle w:val="Para 008"/>
      </w:pPr>
      <w:r>
        <w:rPr>
          <w:rStyle w:val="Text0"/>
        </w:rPr>
        <w:t>new project</w:t>
      </w:r>
      <w:r>
        <w:t xml:space="preserve"> pane, where you can provide a name for your project. Provide a meaningful name for the project and click on the </w:t>
      </w:r>
      <w:r>
        <w:rPr>
          <w:rStyle w:val="Text0"/>
        </w:rPr>
        <w:t>Create</w:t>
      </w:r>
      <w:r>
        <w:t xml:space="preserve"> button to create it. In the </w:t>
      </w:r>
      <w:r>
        <w:rPr>
          <w:rStyle w:val="Text0"/>
        </w:rPr>
        <w:t>Select Azure Template</w:t>
      </w:r>
      <w:r>
        <w:t xml:space="preserve"> step, choose the </w:t>
      </w:r>
      <w:r>
        <w:rPr>
          <w:rStyle w:val="Text0"/>
        </w:rPr>
        <w:t>Azure QuickStart (github.com/Azure/ azure-quickstart-templates)</w:t>
      </w:r>
      <w:r>
        <w:t xml:space="preserve"> template:</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286000" cy="914400"/>
            <wp:effectExtent l="0" r="0" t="0" b="0"/>
            <wp:wrapTopAndBottom/>
            <wp:docPr id="411" name="index-385_1.png" descr="index-385_1.png"/>
            <wp:cNvGraphicFramePr>
              <a:graphicFrameLocks noChangeAspect="1"/>
            </wp:cNvGraphicFramePr>
            <a:graphic>
              <a:graphicData uri="http://schemas.openxmlformats.org/drawingml/2006/picture">
                <pic:pic>
                  <pic:nvPicPr>
                    <pic:cNvPr id="0" name="index-385_1.png" descr="index-385_1.png"/>
                    <pic:cNvPicPr/>
                  </pic:nvPicPr>
                  <pic:blipFill>
                    <a:blip r:embed="rId415"/>
                    <a:stretch>
                      <a:fillRect/>
                    </a:stretch>
                  </pic:blipFill>
                  <pic:spPr>
                    <a:xfrm>
                      <a:off x="0" y="0"/>
                      <a:ext cx="2286000" cy="914400"/>
                    </a:xfrm>
                    <a:prstGeom prst="rect">
                      <a:avLst/>
                    </a:prstGeom>
                  </pic:spPr>
                </pic:pic>
              </a:graphicData>
            </a:graphic>
          </wp:anchor>
        </w:drawing>
      </w:r>
    </w:p>
    <w:p>
      <w:pPr>
        <w:pStyle w:val="Para 013"/>
      </w:pPr>
      <w:r>
        <w:t/>
      </w:r>
    </w:p>
    <w:p>
      <w:pPr>
        <w:pStyle w:val="Para 028"/>
      </w:pPr>
      <w:r>
        <w:t>Figure 11.11: Visual Studio—selecting Azure Quickstart templates from GitHub</w:t>
      </w:r>
    </w:p>
    <w:p>
      <w:pPr>
        <w:pStyle w:val="Para 002"/>
      </w:pPr>
      <w:r>
        <w:t xml:space="preserve">3. Search for the word </w:t>
      </w:r>
      <w:r>
        <w:rPr>
          <w:rStyle w:val="Text0"/>
        </w:rPr>
        <w:t>function</w:t>
      </w:r>
      <w:r>
        <w:t xml:space="preserve"> and click on the </w:t>
      </w:r>
      <w:r>
        <w:rPr>
          <w:rStyle w:val="Text0"/>
        </w:rPr>
        <w:t>101-function-app-create- dynamic</w:t>
      </w:r>
    </w:p>
    <w:p>
      <w:pPr>
        <w:pStyle w:val="Para 008"/>
      </w:pPr>
      <w:r>
        <w:t>template to create the Azure function app with the consumption plan:</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2438400"/>
            <wp:effectExtent l="0" r="0" t="0" b="0"/>
            <wp:wrapTopAndBottom/>
            <wp:docPr id="412" name="index-385_2.png" descr="index-385_2.png"/>
            <wp:cNvGraphicFramePr>
              <a:graphicFrameLocks noChangeAspect="1"/>
            </wp:cNvGraphicFramePr>
            <a:graphic>
              <a:graphicData uri="http://schemas.openxmlformats.org/drawingml/2006/picture">
                <pic:pic>
                  <pic:nvPicPr>
                    <pic:cNvPr id="0" name="index-385_2.png" descr="index-385_2.png"/>
                    <pic:cNvPicPr/>
                  </pic:nvPicPr>
                  <pic:blipFill>
                    <a:blip r:embed="rId416"/>
                    <a:stretch>
                      <a:fillRect/>
                    </a:stretch>
                  </pic:blipFill>
                  <pic:spPr>
                    <a:xfrm>
                      <a:off x="0" y="0"/>
                      <a:ext cx="3505200" cy="2438400"/>
                    </a:xfrm>
                    <a:prstGeom prst="rect">
                      <a:avLst/>
                    </a:prstGeom>
                  </pic:spPr>
                </pic:pic>
              </a:graphicData>
            </a:graphic>
          </wp:anchor>
        </w:drawing>
      </w:r>
    </w:p>
    <w:p>
      <w:pPr>
        <w:pStyle w:val="Para 013"/>
      </w:pPr>
      <w:r>
        <w:t/>
      </w:r>
    </w:p>
    <w:p>
      <w:pPr>
        <w:pStyle w:val="Para 025"/>
      </w:pPr>
      <w:r>
        <w:t>Figure 11.12: Visual Studio—selecting ARM templates from GitHub</w:t>
      </w:r>
    </w:p>
    <w:p>
      <w:bookmarkStart w:id="385" w:name="Deploying_Azure_functions_using_3"/>
      <w:pPr>
        <w:pStyle w:val="Normal"/>
      </w:pPr>
      <w:r>
        <w:t xml:space="preserve">Deploying Azure functions using ARM templates | </w:t>
      </w:r>
      <w:r>
        <w:rPr>
          <w:rStyle w:val="Text0"/>
        </w:rPr>
        <w:t>361</w:t>
      </w:r>
      <w:bookmarkEnd w:id="385"/>
    </w:p>
    <w:p>
      <w:pPr>
        <w:pStyle w:val="Para 013"/>
      </w:pPr>
      <w:r>
        <w:t/>
      </w:r>
    </w:p>
    <w:p>
      <w:pPr>
        <w:pStyle w:val="Para 006"/>
      </w:pPr>
      <w:r>
        <w:t xml:space="preserve">4. The required JSON template will be created in Visual Studio. Learn more about the </w:t>
      </w:r>
    </w:p>
    <w:p>
      <w:pPr>
        <w:pStyle w:val="Para 059"/>
      </w:pPr>
      <w:r>
        <w:rPr>
          <w:rStyle w:val="Text5"/>
        </w:rPr>
        <w:t xml:space="preserve">JSON content at </w:t>
      </w:r>
      <w:hyperlink r:id="rId569">
        <w:r>
          <w:t>https://docs.microsoft.com/azure/azure-functions/functions-</w:t>
        </w:r>
      </w:hyperlink>
    </w:p>
    <w:p>
      <w:pPr>
        <w:pStyle w:val="Para 059"/>
      </w:pPr>
      <w:hyperlink r:id="rId569">
        <w:r>
          <w:t>infrastructure-as-code</w:t>
        </w:r>
      </w:hyperlink>
      <w:r>
        <w:rPr>
          <w:rStyle w:val="Text5"/>
        </w:rPr>
        <w:t>.</w:t>
      </w:r>
    </w:p>
    <w:p>
      <w:pPr>
        <w:pStyle w:val="Para 006"/>
      </w:pPr>
      <w:r>
        <w:t xml:space="preserve">5. Deploy the ARM to provision the function app and its dependent resources. </w:t>
      </w:r>
    </w:p>
    <w:p>
      <w:pPr>
        <w:pStyle w:val="Para 002"/>
      </w:pPr>
      <w:r>
        <w:t xml:space="preserve">You can deploy it by right-clicking on the project name (in my case, </w:t>
      </w:r>
    </w:p>
    <w:p>
      <w:pPr>
        <w:pStyle w:val="Para 002"/>
      </w:pPr>
      <w:r>
        <w:rPr>
          <w:rStyle w:val="Text0"/>
        </w:rPr>
        <w:t>FunctionAppusingARMTemplate</w:t>
      </w:r>
      <w:r>
        <w:t xml:space="preserve">), clicking on </w:t>
      </w:r>
      <w:r>
        <w:rPr>
          <w:rStyle w:val="Text0"/>
        </w:rPr>
        <w:t>Deploy</w:t>
      </w:r>
      <w:r>
        <w:t xml:space="preserve">, and then clicking on the </w:t>
      </w:r>
      <w:r>
        <w:rPr>
          <w:rStyle w:val="Text0"/>
        </w:rPr>
        <w:t>New</w:t>
      </w:r>
    </w:p>
    <w:p>
      <w:pPr>
        <w:pStyle w:val="Para 002"/>
      </w:pPr>
      <w:r>
        <w:t>button:</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387600" cy="571500"/>
            <wp:effectExtent l="0" r="0" t="0" b="0"/>
            <wp:wrapTopAndBottom/>
            <wp:docPr id="413" name="index-386_1.png" descr="index-386_1.png"/>
            <wp:cNvGraphicFramePr>
              <a:graphicFrameLocks noChangeAspect="1"/>
            </wp:cNvGraphicFramePr>
            <a:graphic>
              <a:graphicData uri="http://schemas.openxmlformats.org/drawingml/2006/picture">
                <pic:pic>
                  <pic:nvPicPr>
                    <pic:cNvPr id="0" name="index-386_1.png" descr="index-386_1.png"/>
                    <pic:cNvPicPr/>
                  </pic:nvPicPr>
                  <pic:blipFill>
                    <a:blip r:embed="rId417"/>
                    <a:stretch>
                      <a:fillRect/>
                    </a:stretch>
                  </pic:blipFill>
                  <pic:spPr>
                    <a:xfrm>
                      <a:off x="0" y="0"/>
                      <a:ext cx="2387600" cy="571500"/>
                    </a:xfrm>
                    <a:prstGeom prst="rect">
                      <a:avLst/>
                    </a:prstGeom>
                  </pic:spPr>
                </pic:pic>
              </a:graphicData>
            </a:graphic>
          </wp:anchor>
        </w:drawing>
      </w:r>
    </w:p>
    <w:p>
      <w:pPr>
        <w:pStyle w:val="Para 013"/>
      </w:pPr>
      <w:r>
        <w:t/>
      </w:r>
    </w:p>
    <w:p>
      <w:pPr>
        <w:pStyle w:val="Para 025"/>
      </w:pPr>
      <w:r>
        <w:t>Figure 11.13: Visual Studio Azure Resource Group—new deployment</w:t>
      </w:r>
    </w:p>
    <w:p>
      <w:pPr>
        <w:pStyle w:val="Para 006"/>
      </w:pPr>
      <w:r>
        <w:t xml:space="preserve">6. Choose </w:t>
      </w:r>
      <w:r>
        <w:rPr>
          <w:rStyle w:val="Text0"/>
        </w:rPr>
        <w:t>Subscription</w:t>
      </w:r>
      <w:r>
        <w:t xml:space="preserve">, </w:t>
      </w:r>
      <w:r>
        <w:rPr>
          <w:rStyle w:val="Text0"/>
        </w:rPr>
        <w:t>Resource group</w:t>
      </w:r>
      <w:r>
        <w:t xml:space="preserve">, and other parameters to provision the </w:t>
      </w:r>
    </w:p>
    <w:p>
      <w:pPr>
        <w:pStyle w:val="Para 002"/>
      </w:pPr>
      <w:r>
        <w:t xml:space="preserve">function app. Choose all the mandatory fields and click on the </w:t>
      </w:r>
      <w:r>
        <w:rPr>
          <w:rStyle w:val="Text0"/>
        </w:rPr>
        <w:t>Deploy</w:t>
      </w:r>
      <w:r>
        <w:t xml:space="preserve"> button:</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882900" cy="2298700"/>
            <wp:effectExtent l="0" r="0" t="0" b="0"/>
            <wp:wrapTopAndBottom/>
            <wp:docPr id="414" name="index-386_2.png" descr="index-386_2.png"/>
            <wp:cNvGraphicFramePr>
              <a:graphicFrameLocks noChangeAspect="1"/>
            </wp:cNvGraphicFramePr>
            <a:graphic>
              <a:graphicData uri="http://schemas.openxmlformats.org/drawingml/2006/picture">
                <pic:pic>
                  <pic:nvPicPr>
                    <pic:cNvPr id="0" name="index-386_2.png" descr="index-386_2.png"/>
                    <pic:cNvPicPr/>
                  </pic:nvPicPr>
                  <pic:blipFill>
                    <a:blip r:embed="rId418"/>
                    <a:stretch>
                      <a:fillRect/>
                    </a:stretch>
                  </pic:blipFill>
                  <pic:spPr>
                    <a:xfrm>
                      <a:off x="0" y="0"/>
                      <a:ext cx="2882900" cy="2298700"/>
                    </a:xfrm>
                    <a:prstGeom prst="rect">
                      <a:avLst/>
                    </a:prstGeom>
                  </pic:spPr>
                </pic:pic>
              </a:graphicData>
            </a:graphic>
          </wp:anchor>
        </w:drawing>
      </w:r>
    </w:p>
    <w:p>
      <w:pPr>
        <w:pStyle w:val="Para 013"/>
      </w:pPr>
      <w:r>
        <w:t/>
      </w:r>
    </w:p>
    <w:p>
      <w:pPr>
        <w:pStyle w:val="Para 092"/>
      </w:pPr>
      <w:r>
        <w:rPr>
          <w:rStyle w:val="Text2"/>
        </w:rPr>
        <w:t>Figure 11.14: Visual Studio—Azure Resource Group—new deployment</w:t>
      </w:r>
      <w:r>
        <w:t xml:space="preserve"> </w:t>
      </w:r>
      <w:r>
        <w:rPr>
          <w:rStyle w:val="Text0"/>
        </w:rPr>
        <w:t>362</w:t>
      </w:r>
      <w:r>
        <w:t xml:space="preserve"> | Configuring serverless applications in the production environment</w:t>
      </w:r>
    </w:p>
    <w:p>
      <w:pPr>
        <w:pStyle w:val="Para 013"/>
      </w:pPr>
      <w:r>
        <w:t/>
      </w:r>
    </w:p>
    <w:p>
      <w:bookmarkStart w:id="386" w:name="7___That_s_it__In_a_few_minutes"/>
      <w:pPr>
        <w:pStyle w:val="Para 002"/>
      </w:pPr>
      <w:r>
        <w:t xml:space="preserve">7. That's it! In a few minutes, the deployment will start and each of the resources </w:t>
      </w:r>
      <w:bookmarkEnd w:id="386"/>
    </w:p>
    <w:p>
      <w:pPr>
        <w:pStyle w:val="Para 008"/>
      </w:pPr>
      <w:r>
        <w:t>mentioned in the ARM JSON templates will be provisioned:</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273300" cy="914400"/>
            <wp:effectExtent l="0" r="0" t="0" b="0"/>
            <wp:wrapTopAndBottom/>
            <wp:docPr id="415" name="index-387_1.png" descr="index-387_1.png"/>
            <wp:cNvGraphicFramePr>
              <a:graphicFrameLocks noChangeAspect="1"/>
            </wp:cNvGraphicFramePr>
            <a:graphic>
              <a:graphicData uri="http://schemas.openxmlformats.org/drawingml/2006/picture">
                <pic:pic>
                  <pic:nvPicPr>
                    <pic:cNvPr id="0" name="index-387_1.png" descr="index-387_1.png"/>
                    <pic:cNvPicPr/>
                  </pic:nvPicPr>
                  <pic:blipFill>
                    <a:blip r:embed="rId419"/>
                    <a:stretch>
                      <a:fillRect/>
                    </a:stretch>
                  </pic:blipFill>
                  <pic:spPr>
                    <a:xfrm>
                      <a:off x="0" y="0"/>
                      <a:ext cx="2273300" cy="914400"/>
                    </a:xfrm>
                    <a:prstGeom prst="rect">
                      <a:avLst/>
                    </a:prstGeom>
                  </pic:spPr>
                </pic:pic>
              </a:graphicData>
            </a:graphic>
          </wp:anchor>
        </w:drawing>
      </w:r>
    </w:p>
    <w:p>
      <w:pPr>
        <w:pStyle w:val="Para 013"/>
      </w:pPr>
      <w:r>
        <w:t/>
      </w:r>
    </w:p>
    <w:p>
      <w:pPr>
        <w:pStyle w:val="Para 027"/>
      </w:pPr>
      <w:r>
        <w:t>Figure 11.15: Azure portal—resources in the resource group</w:t>
      </w:r>
    </w:p>
    <w:p>
      <w:pPr>
        <w:pStyle w:val="Para 013"/>
      </w:pPr>
      <w:r>
        <w:t/>
      </w:r>
    </w:p>
    <w:p>
      <w:pPr>
        <w:pStyle w:val="Para 012"/>
      </w:pPr>
      <w:r>
        <w:t>There's more…</w:t>
      </w:r>
    </w:p>
    <w:p>
      <w:pPr>
        <w:pStyle w:val="Normal"/>
      </w:pPr>
      <w:r>
        <w:t>Here are some of the advantages of provisioning Azure resources using ARM templates:</w:t>
      </w:r>
    </w:p>
    <w:p>
      <w:pPr>
        <w:pStyle w:val="Para 006"/>
      </w:pPr>
      <w:r>
        <w:t xml:space="preserve">• By having the configurations in the JSON files, it's helpful for developers to push </w:t>
      </w:r>
    </w:p>
    <w:p>
      <w:pPr>
        <w:pStyle w:val="Para 013"/>
      </w:pPr>
      <w:r>
        <w:t>the files to some kind of version-control system, such as Git or TFS, so that we can maintain the versions of the files to track all the changes.</w:t>
      </w:r>
    </w:p>
    <w:p>
      <w:pPr>
        <w:pStyle w:val="Para 006"/>
      </w:pPr>
      <w:r>
        <w:t>• It's also possible to create the services in different environments quickly.</w:t>
      </w:r>
    </w:p>
    <w:p>
      <w:pPr>
        <w:pStyle w:val="Para 006"/>
      </w:pPr>
      <w:r>
        <w:t xml:space="preserve">• With the ARM templates, we can automate the process of provisioning the </w:t>
      </w:r>
    </w:p>
    <w:p>
      <w:pPr>
        <w:pStyle w:val="Para 008"/>
      </w:pPr>
      <w:r>
        <w:t xml:space="preserve">infrastructure to multiple environments using </w:t>
      </w:r>
      <w:r>
        <w:rPr>
          <w:rStyle w:val="Text0"/>
        </w:rPr>
        <w:t>Continuous Integration/ Continuous Deployment</w:t>
      </w:r>
      <w:r>
        <w:t xml:space="preserve"> (</w:t>
      </w:r>
      <w:r>
        <w:rPr>
          <w:rStyle w:val="Text0"/>
        </w:rPr>
        <w:t>CI/CD</w:t>
      </w:r>
      <w:r>
        <w:t>) pipelines</w:t>
      </w:r>
    </w:p>
    <w:p>
      <w:pPr>
        <w:pStyle w:val="Para 013"/>
      </w:pPr>
      <w:r>
        <w:t/>
      </w:r>
    </w:p>
    <w:p>
      <w:pPr>
        <w:pStyle w:val="Normal"/>
      </w:pPr>
      <w:r>
        <w:t xml:space="preserve">In this recipe, we have learned how to automate the process of creating an Azure function using ARM templates. Let's now move on to the next recipe. </w:t>
      </w:r>
    </w:p>
    <w:p>
      <w:pPr>
        <w:pStyle w:val="Para 013"/>
      </w:pPr>
      <w:r>
        <w:t/>
      </w:r>
    </w:p>
    <w:p>
      <w:pPr>
        <w:pStyle w:val="Para 017"/>
      </w:pPr>
      <w:r>
        <w:t>Configuring a custom domain for Azure functions</w:t>
      </w:r>
    </w:p>
    <w:p>
      <w:pPr>
        <w:pStyle w:val="Normal"/>
      </w:pPr>
      <w:r>
        <w:t xml:space="preserve">Looking at the default URL in the </w:t>
      </w:r>
      <w:r>
        <w:rPr>
          <w:rStyle w:val="Text0"/>
        </w:rPr>
        <w:t>functionappname.azurewebsites.net</w:t>
      </w:r>
      <w:r>
        <w:t xml:space="preserve"> format of the Azure function app, you may be wondering whether it's possible to have a separate domain instead of the default domain, as customers might have their own domains. Yes—it's possible to configure a custom domain for function apps. Let's learn how to do that in this recipe.</w:t>
      </w:r>
    </w:p>
    <w:p>
      <w:pPr>
        <w:pStyle w:val="Para 013"/>
      </w:pPr>
      <w:r>
        <w:t/>
      </w:r>
    </w:p>
    <w:p>
      <w:pPr>
        <w:pStyle w:val="Para 012"/>
      </w:pPr>
      <w:r>
        <w:t>Getting ready</w:t>
      </w:r>
    </w:p>
    <w:p>
      <w:pPr>
        <w:pStyle w:val="Normal"/>
      </w:pPr>
      <w:r>
        <w:t xml:space="preserve">Create a domain with any of the domain registrars. You can also purchase a domain from the portal directly using the </w:t>
      </w:r>
      <w:r>
        <w:rPr>
          <w:rStyle w:val="Text0"/>
        </w:rPr>
        <w:t>Buy Domain</w:t>
      </w:r>
      <w:r>
        <w:t xml:space="preserve"> button, which is available in the </w:t>
      </w:r>
      <w:r>
        <w:rPr>
          <w:rStyle w:val="Text0"/>
        </w:rPr>
        <w:t>Custom Domains</w:t>
      </w:r>
      <w:r>
        <w:t xml:space="preserve"> pane:</w:t>
      </w:r>
    </w:p>
    <w:p>
      <w:bookmarkStart w:id="387" w:name="Configuring_a_custom_domain_for"/>
      <w:pPr>
        <w:pStyle w:val="Normal"/>
      </w:pPr>
      <w:r>
        <w:t xml:space="preserve">Configuring a custom domain for Azure functions | </w:t>
      </w:r>
      <w:r>
        <w:rPr>
          <w:rStyle w:val="Text0"/>
        </w:rPr>
        <w:t>363</w:t>
      </w:r>
      <w:bookmarkEnd w:id="387"/>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1320800" cy="1270000"/>
            <wp:effectExtent l="0" r="0" t="0" b="0"/>
            <wp:wrapTopAndBottom/>
            <wp:docPr id="416" name="index-388_1.jpg" descr="index-388_1.jpg"/>
            <wp:cNvGraphicFramePr>
              <a:graphicFrameLocks noChangeAspect="1"/>
            </wp:cNvGraphicFramePr>
            <a:graphic>
              <a:graphicData uri="http://schemas.openxmlformats.org/drawingml/2006/picture">
                <pic:pic>
                  <pic:nvPicPr>
                    <pic:cNvPr id="0" name="index-388_1.jpg" descr="index-388_1.jpg"/>
                    <pic:cNvPicPr/>
                  </pic:nvPicPr>
                  <pic:blipFill>
                    <a:blip r:embed="rId420"/>
                    <a:stretch>
                      <a:fillRect/>
                    </a:stretch>
                  </pic:blipFill>
                  <pic:spPr>
                    <a:xfrm>
                      <a:off x="0" y="0"/>
                      <a:ext cx="1320800" cy="1270000"/>
                    </a:xfrm>
                    <a:prstGeom prst="rect">
                      <a:avLst/>
                    </a:prstGeom>
                  </pic:spPr>
                </pic:pic>
              </a:graphicData>
            </a:graphic>
          </wp:anchor>
        </w:drawing>
      </w:r>
    </w:p>
    <w:p>
      <w:pPr>
        <w:pStyle w:val="Para 013"/>
      </w:pPr>
      <w:r>
        <w:t/>
      </w:r>
    </w:p>
    <w:p>
      <w:pPr>
        <w:pStyle w:val="Para 027"/>
      </w:pPr>
      <w:r>
        <w:t>Figure 11.16: Azure Functions—purchasing a new domain</w:t>
      </w:r>
    </w:p>
    <w:p>
      <w:pPr>
        <w:pStyle w:val="Normal"/>
      </w:pPr>
      <w:r>
        <w:t>Once the domain is ready, create the following DNS records using the domain registrar:</w:t>
      </w:r>
    </w:p>
    <w:p>
      <w:pPr>
        <w:pStyle w:val="Para 006"/>
      </w:pPr>
      <w:r>
        <w:t xml:space="preserve">• A record </w:t>
      </w:r>
    </w:p>
    <w:p>
      <w:pPr>
        <w:pStyle w:val="Para 006"/>
      </w:pPr>
      <w:r>
        <w:t>• A CName record</w:t>
      </w:r>
    </w:p>
    <w:p>
      <w:pPr>
        <w:pStyle w:val="Para 013"/>
      </w:pPr>
      <w:r>
        <w:t/>
      </w:r>
    </w:p>
    <w:p>
      <w:pPr>
        <w:pStyle w:val="Para 012"/>
      </w:pPr>
      <w:r>
        <w:t>How to do it...</w:t>
      </w:r>
    </w:p>
    <w:p>
      <w:pPr>
        <w:pStyle w:val="Normal"/>
      </w:pPr>
      <w:r>
        <w:t>In this section, we'll configure the custom domain for the Azure function app by performing the following steps:</w:t>
      </w:r>
    </w:p>
    <w:p>
      <w:pPr>
        <w:pStyle w:val="Para 006"/>
      </w:pPr>
      <w:r>
        <w:t xml:space="preserve">1. Navigate to the </w:t>
      </w:r>
      <w:r>
        <w:rPr>
          <w:rStyle w:val="Text0"/>
        </w:rPr>
        <w:t>Custom Domains</w:t>
      </w:r>
      <w:r>
        <w:t xml:space="preserve"> pane of the Azure function app for which you </w:t>
      </w:r>
    </w:p>
    <w:p>
      <w:pPr>
        <w:pStyle w:val="Para 002"/>
      </w:pPr>
      <w:r>
        <w:t xml:space="preserve">would like to configure a domain and make a note of the </w:t>
      </w:r>
      <w:r>
        <w:rPr>
          <w:rStyle w:val="Text0"/>
        </w:rPr>
        <w:t>IP address</w:t>
      </w:r>
      <w:r>
        <w:t xml:space="preserve"> along with the </w:t>
      </w:r>
    </w:p>
    <w:p>
      <w:pPr>
        <w:pStyle w:val="Para 002"/>
      </w:pPr>
      <w:r>
        <w:t xml:space="preserve">default URL of the Azure function app, as shown in </w:t>
      </w:r>
      <w:r>
        <w:rPr>
          <w:rStyle w:val="Text1"/>
        </w:rPr>
        <w:t>Figure 11.17</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1765300" cy="1587500"/>
            <wp:effectExtent l="0" r="0" t="0" b="0"/>
            <wp:wrapTopAndBottom/>
            <wp:docPr id="417" name="index-388_2.png" descr="index-388_2.png"/>
            <wp:cNvGraphicFramePr>
              <a:graphicFrameLocks noChangeAspect="1"/>
            </wp:cNvGraphicFramePr>
            <a:graphic>
              <a:graphicData uri="http://schemas.openxmlformats.org/drawingml/2006/picture">
                <pic:pic>
                  <pic:nvPicPr>
                    <pic:cNvPr id="0" name="index-388_2.png" descr="index-388_2.png"/>
                    <pic:cNvPicPr/>
                  </pic:nvPicPr>
                  <pic:blipFill>
                    <a:blip r:embed="rId421"/>
                    <a:stretch>
                      <a:fillRect/>
                    </a:stretch>
                  </pic:blipFill>
                  <pic:spPr>
                    <a:xfrm>
                      <a:off x="0" y="0"/>
                      <a:ext cx="1765300" cy="1587500"/>
                    </a:xfrm>
                    <a:prstGeom prst="rect">
                      <a:avLst/>
                    </a:prstGeom>
                  </pic:spPr>
                </pic:pic>
              </a:graphicData>
            </a:graphic>
          </wp:anchor>
        </w:drawing>
      </w:r>
    </w:p>
    <w:p>
      <w:pPr>
        <w:pStyle w:val="Para 013"/>
      </w:pPr>
      <w:r>
        <w:t/>
      </w:r>
    </w:p>
    <w:p>
      <w:pPr>
        <w:pStyle w:val="Para 069"/>
      </w:pPr>
      <w:r>
        <w:rPr>
          <w:rStyle w:val="Text2"/>
        </w:rPr>
        <w:t>Figure 11.17: Azure Functions—custom domain details</w:t>
      </w:r>
      <w:r>
        <w:t xml:space="preserve"> </w:t>
      </w:r>
      <w:r>
        <w:rPr>
          <w:rStyle w:val="Text0"/>
        </w:rPr>
        <w:t>364</w:t>
      </w:r>
      <w:r>
        <w:t xml:space="preserve"> | Configuring serverless applications in the production environment</w:t>
      </w:r>
    </w:p>
    <w:p>
      <w:pPr>
        <w:pStyle w:val="Para 013"/>
      </w:pPr>
      <w:r>
        <w:t/>
      </w:r>
    </w:p>
    <w:p>
      <w:bookmarkStart w:id="388" w:name="2___Navigate_to_the_App_Service"/>
      <w:pPr>
        <w:pStyle w:val="Para 002"/>
      </w:pPr>
      <w:r>
        <w:t xml:space="preserve">2. Navigate to the </w:t>
      </w:r>
      <w:r>
        <w:rPr>
          <w:rStyle w:val="Text0"/>
        </w:rPr>
        <w:t>App Service Domain</w:t>
      </w:r>
      <w:r>
        <w:t xml:space="preserve">, as shown in </w:t>
      </w:r>
      <w:r>
        <w:rPr>
          <w:rStyle w:val="Text1"/>
        </w:rPr>
        <w:t>Figure 11.18</w:t>
      </w:r>
      <w:r>
        <w:t>:</w:t>
      </w:r>
      <w:bookmarkEnd w:id="388"/>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251200" cy="1612900"/>
            <wp:effectExtent l="0" r="0" t="0" b="0"/>
            <wp:wrapTopAndBottom/>
            <wp:docPr id="418" name="index-389_1.png" descr="index-389_1.png"/>
            <wp:cNvGraphicFramePr>
              <a:graphicFrameLocks noChangeAspect="1"/>
            </wp:cNvGraphicFramePr>
            <a:graphic>
              <a:graphicData uri="http://schemas.openxmlformats.org/drawingml/2006/picture">
                <pic:pic>
                  <pic:nvPicPr>
                    <pic:cNvPr id="0" name="index-389_1.png" descr="index-389_1.png"/>
                    <pic:cNvPicPr/>
                  </pic:nvPicPr>
                  <pic:blipFill>
                    <a:blip r:embed="rId422"/>
                    <a:stretch>
                      <a:fillRect/>
                    </a:stretch>
                  </pic:blipFill>
                  <pic:spPr>
                    <a:xfrm>
                      <a:off x="0" y="0"/>
                      <a:ext cx="3251200" cy="1612900"/>
                    </a:xfrm>
                    <a:prstGeom prst="rect">
                      <a:avLst/>
                    </a:prstGeom>
                  </pic:spPr>
                </pic:pic>
              </a:graphicData>
            </a:graphic>
          </wp:anchor>
        </w:drawing>
      </w:r>
    </w:p>
    <w:p>
      <w:pPr>
        <w:pStyle w:val="Para 013"/>
      </w:pPr>
      <w:r>
        <w:t/>
      </w:r>
    </w:p>
    <w:p>
      <w:pPr>
        <w:pStyle w:val="Para 022"/>
      </w:pPr>
      <w:r>
        <w:t>Figure 11.18: Azure App Service Domain overview</w:t>
      </w:r>
    </w:p>
    <w:p>
      <w:pPr>
        <w:pStyle w:val="Para 002"/>
      </w:pPr>
      <w:r>
        <w:t xml:space="preserve">3. By clicking on the </w:t>
      </w:r>
      <w:r>
        <w:rPr>
          <w:rStyle w:val="Text0"/>
        </w:rPr>
        <w:t>Manage DNS records</w:t>
      </w:r>
      <w:r>
        <w:t xml:space="preserve"> button shown in </w:t>
      </w:r>
      <w:r>
        <w:rPr>
          <w:rStyle w:val="Text1"/>
        </w:rPr>
        <w:t>Figure 11.18</w:t>
      </w:r>
      <w:r>
        <w:t xml:space="preserve">, you will be </w:t>
      </w:r>
    </w:p>
    <w:p>
      <w:pPr>
        <w:pStyle w:val="Para 008"/>
      </w:pPr>
      <w:r>
        <w:t xml:space="preserve">taken to the page shown in </w:t>
      </w:r>
      <w:r>
        <w:rPr>
          <w:rStyle w:val="Text1"/>
        </w:rPr>
        <w:t>Figure 11.19</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1016000"/>
            <wp:effectExtent l="0" r="0" t="0" b="0"/>
            <wp:wrapTopAndBottom/>
            <wp:docPr id="419" name="index-389_2.png" descr="index-389_2.png"/>
            <wp:cNvGraphicFramePr>
              <a:graphicFrameLocks noChangeAspect="1"/>
            </wp:cNvGraphicFramePr>
            <a:graphic>
              <a:graphicData uri="http://schemas.openxmlformats.org/drawingml/2006/picture">
                <pic:pic>
                  <pic:nvPicPr>
                    <pic:cNvPr id="0" name="index-389_2.png" descr="index-389_2.png"/>
                    <pic:cNvPicPr/>
                  </pic:nvPicPr>
                  <pic:blipFill>
                    <a:blip r:embed="rId423"/>
                    <a:stretch>
                      <a:fillRect/>
                    </a:stretch>
                  </pic:blipFill>
                  <pic:spPr>
                    <a:xfrm>
                      <a:off x="0" y="0"/>
                      <a:ext cx="3505200" cy="1016000"/>
                    </a:xfrm>
                    <a:prstGeom prst="rect">
                      <a:avLst/>
                    </a:prstGeom>
                  </pic:spPr>
                </pic:pic>
              </a:graphicData>
            </a:graphic>
          </wp:anchor>
        </w:drawing>
      </w:r>
    </w:p>
    <w:p>
      <w:pPr>
        <w:pStyle w:val="Para 013"/>
      </w:pPr>
      <w:r>
        <w:t/>
      </w:r>
    </w:p>
    <w:p>
      <w:pPr>
        <w:pStyle w:val="Para 022"/>
      </w:pPr>
      <w:r>
        <w:t xml:space="preserve">Figure 11.19: App Service Domain—DNS zone overview </w:t>
      </w:r>
    </w:p>
    <w:p>
      <w:bookmarkStart w:id="389" w:name="Configuring_a_custom_domain_for_1"/>
      <w:pPr>
        <w:pStyle w:val="Normal"/>
      </w:pPr>
      <w:r>
        <w:t xml:space="preserve">Configuring a custom domain for Azure functions | </w:t>
      </w:r>
      <w:r>
        <w:rPr>
          <w:rStyle w:val="Text0"/>
        </w:rPr>
        <w:t>365</w:t>
      </w:r>
      <w:bookmarkEnd w:id="389"/>
    </w:p>
    <w:p>
      <w:pPr>
        <w:pStyle w:val="Para 013"/>
      </w:pPr>
      <w:r>
        <w:t/>
      </w:r>
    </w:p>
    <w:p>
      <w:pPr>
        <w:pStyle w:val="Para 006"/>
      </w:pPr>
      <w:r>
        <w:t xml:space="preserve">4. Now, click on the </w:t>
      </w:r>
      <w:r>
        <w:rPr>
          <w:rStyle w:val="Text0"/>
        </w:rPr>
        <w:t>Record set</w:t>
      </w:r>
      <w:r>
        <w:t xml:space="preserve"> button to add a new </w:t>
      </w:r>
      <w:r>
        <w:rPr>
          <w:rStyle w:val="Text0"/>
        </w:rPr>
        <w:t>CName</w:t>
      </w:r>
      <w:r>
        <w:t xml:space="preserve"> record, as shown in </w:t>
      </w:r>
    </w:p>
    <w:p>
      <w:pPr>
        <w:pStyle w:val="Para 002"/>
      </w:pPr>
      <w:r>
        <w:rPr>
          <w:rStyle w:val="Text1"/>
        </w:rPr>
        <w:t>Figure 11.20</w:t>
      </w:r>
      <w:r>
        <w:t xml:space="preserve">. You need to provide the default URL of your function app in the </w:t>
      </w:r>
      <w:r>
        <w:rPr>
          <w:rStyle w:val="Text0"/>
        </w:rPr>
        <w:t>Alias</w:t>
      </w:r>
    </w:p>
    <w:p>
      <w:pPr>
        <w:pStyle w:val="Para 002"/>
      </w:pPr>
      <w:r>
        <w:t>text box:</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1752600" cy="1612900"/>
            <wp:effectExtent l="0" r="0" t="0" b="0"/>
            <wp:wrapTopAndBottom/>
            <wp:docPr id="420" name="index-390_1.png" descr="index-390_1.png"/>
            <wp:cNvGraphicFramePr>
              <a:graphicFrameLocks noChangeAspect="1"/>
            </wp:cNvGraphicFramePr>
            <a:graphic>
              <a:graphicData uri="http://schemas.openxmlformats.org/drawingml/2006/picture">
                <pic:pic>
                  <pic:nvPicPr>
                    <pic:cNvPr id="0" name="index-390_1.png" descr="index-390_1.png"/>
                    <pic:cNvPicPr/>
                  </pic:nvPicPr>
                  <pic:blipFill>
                    <a:blip r:embed="rId424"/>
                    <a:stretch>
                      <a:fillRect/>
                    </a:stretch>
                  </pic:blipFill>
                  <pic:spPr>
                    <a:xfrm>
                      <a:off x="0" y="0"/>
                      <a:ext cx="1752600" cy="1612900"/>
                    </a:xfrm>
                    <a:prstGeom prst="rect">
                      <a:avLst/>
                    </a:prstGeom>
                  </pic:spPr>
                </pic:pic>
              </a:graphicData>
            </a:graphic>
          </wp:anchor>
        </w:drawing>
      </w:r>
    </w:p>
    <w:p>
      <w:pPr>
        <w:pStyle w:val="Para 013"/>
      </w:pPr>
      <w:r>
        <w:t/>
      </w:r>
    </w:p>
    <w:p>
      <w:pPr>
        <w:pStyle w:val="Para 032"/>
      </w:pPr>
      <w:r>
        <w:t>Figure 11.20: App Service Domain—adding a record set to the DNS zone</w:t>
      </w:r>
    </w:p>
    <w:p>
      <w:pPr>
        <w:pStyle w:val="Para 006"/>
      </w:pPr>
      <w:r>
        <w:t xml:space="preserve">5. Once you have added the </w:t>
      </w:r>
      <w:r>
        <w:rPr>
          <w:rStyle w:val="Text0"/>
        </w:rPr>
        <w:t>CName</w:t>
      </w:r>
      <w:r>
        <w:t xml:space="preserve"> record, navigate to the </w:t>
      </w:r>
      <w:r>
        <w:rPr>
          <w:rStyle w:val="Text0"/>
        </w:rPr>
        <w:t>Custom Domains</w:t>
      </w:r>
      <w:r>
        <w:t xml:space="preserve"> pane of </w:t>
      </w:r>
    </w:p>
    <w:p>
      <w:pPr>
        <w:pStyle w:val="Para 002"/>
      </w:pPr>
      <w:r>
        <w:t xml:space="preserve">your function app and click on </w:t>
      </w:r>
      <w:r>
        <w:rPr>
          <w:rStyle w:val="Text0"/>
        </w:rPr>
        <w:t>Add custom domain</w:t>
      </w:r>
      <w:r>
        <w:t xml:space="preserve">, as shown in </w:t>
      </w:r>
      <w:r>
        <w:rPr>
          <w:rStyle w:val="Text1"/>
        </w:rPr>
        <w:t>Figure 11.21</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019300" cy="1955800"/>
            <wp:effectExtent l="0" r="0" t="0" b="0"/>
            <wp:wrapTopAndBottom/>
            <wp:docPr id="421" name="index-390_2.png" descr="index-390_2.png"/>
            <wp:cNvGraphicFramePr>
              <a:graphicFrameLocks noChangeAspect="1"/>
            </wp:cNvGraphicFramePr>
            <a:graphic>
              <a:graphicData uri="http://schemas.openxmlformats.org/drawingml/2006/picture">
                <pic:pic>
                  <pic:nvPicPr>
                    <pic:cNvPr id="0" name="index-390_2.png" descr="index-390_2.png"/>
                    <pic:cNvPicPr/>
                  </pic:nvPicPr>
                  <pic:blipFill>
                    <a:blip r:embed="rId425"/>
                    <a:stretch>
                      <a:fillRect/>
                    </a:stretch>
                  </pic:blipFill>
                  <pic:spPr>
                    <a:xfrm>
                      <a:off x="0" y="0"/>
                      <a:ext cx="2019300" cy="1955800"/>
                    </a:xfrm>
                    <a:prstGeom prst="rect">
                      <a:avLst/>
                    </a:prstGeom>
                  </pic:spPr>
                </pic:pic>
              </a:graphicData>
            </a:graphic>
          </wp:anchor>
        </w:drawing>
      </w:r>
    </w:p>
    <w:p>
      <w:pPr>
        <w:pStyle w:val="Para 013"/>
      </w:pPr>
      <w:r>
        <w:t/>
      </w:r>
    </w:p>
    <w:p>
      <w:pPr>
        <w:pStyle w:val="Para 069"/>
      </w:pPr>
      <w:r>
        <w:rPr>
          <w:rStyle w:val="Text2"/>
        </w:rPr>
        <w:t xml:space="preserve">Figure 11.21: Azure Functions—custom domain details </w:t>
      </w:r>
      <w:r>
        <w:rPr>
          <w:rStyle w:val="Text0"/>
        </w:rPr>
        <w:t>366</w:t>
      </w:r>
      <w:r>
        <w:t xml:space="preserve"> | Configuring serverless applications in the production environment</w:t>
      </w:r>
    </w:p>
    <w:p>
      <w:pPr>
        <w:pStyle w:val="Para 013"/>
      </w:pPr>
      <w:r>
        <w:t/>
      </w:r>
    </w:p>
    <w:p>
      <w:bookmarkStart w:id="390" w:name="6___This_opens_an_Add_custom_dom"/>
      <w:pPr>
        <w:pStyle w:val="Para 002"/>
      </w:pPr>
      <w:r>
        <w:t xml:space="preserve">6. This opens an </w:t>
      </w:r>
      <w:r>
        <w:rPr>
          <w:rStyle w:val="Text0"/>
        </w:rPr>
        <w:t>Add custom domain</w:t>
      </w:r>
      <w:r>
        <w:t xml:space="preserve"> pop-up window where you are prompted to </w:t>
      </w:r>
      <w:bookmarkEnd w:id="390"/>
    </w:p>
    <w:p>
      <w:pPr>
        <w:pStyle w:val="Para 008"/>
      </w:pPr>
      <w:r>
        <w:t xml:space="preserve">provide the </w:t>
      </w:r>
      <w:r>
        <w:rPr>
          <w:rStyle w:val="Text0"/>
        </w:rPr>
        <w:t>Custom domain</w:t>
      </w:r>
      <w:r>
        <w:t xml:space="preserve"> name that you want to associate with. Provide the name of the domain and click on </w:t>
      </w:r>
      <w:r>
        <w:rPr>
          <w:rStyle w:val="Text0"/>
        </w:rPr>
        <w:t>Validate</w:t>
      </w:r>
      <w:r>
        <w:t xml:space="preserve">, as shown in </w:t>
      </w:r>
      <w:r>
        <w:rPr>
          <w:rStyle w:val="Text1"/>
        </w:rPr>
        <w:t>Figure 11.22</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1905000" cy="1155700"/>
            <wp:effectExtent l="0" r="0" t="0" b="0"/>
            <wp:wrapTopAndBottom/>
            <wp:docPr id="422" name="index-391_1.png" descr="index-391_1.png"/>
            <wp:cNvGraphicFramePr>
              <a:graphicFrameLocks noChangeAspect="1"/>
            </wp:cNvGraphicFramePr>
            <a:graphic>
              <a:graphicData uri="http://schemas.openxmlformats.org/drawingml/2006/picture">
                <pic:pic>
                  <pic:nvPicPr>
                    <pic:cNvPr id="0" name="index-391_1.png" descr="index-391_1.png"/>
                    <pic:cNvPicPr/>
                  </pic:nvPicPr>
                  <pic:blipFill>
                    <a:blip r:embed="rId426"/>
                    <a:stretch>
                      <a:fillRect/>
                    </a:stretch>
                  </pic:blipFill>
                  <pic:spPr>
                    <a:xfrm>
                      <a:off x="0" y="0"/>
                      <a:ext cx="1905000" cy="1155700"/>
                    </a:xfrm>
                    <a:prstGeom prst="rect">
                      <a:avLst/>
                    </a:prstGeom>
                  </pic:spPr>
                </pic:pic>
              </a:graphicData>
            </a:graphic>
          </wp:anchor>
        </w:drawing>
      </w:r>
    </w:p>
    <w:p>
      <w:pPr>
        <w:pStyle w:val="Para 013"/>
      </w:pPr>
      <w:r>
        <w:t/>
      </w:r>
    </w:p>
    <w:p>
      <w:pPr>
        <w:pStyle w:val="Para 027"/>
      </w:pPr>
      <w:r>
        <w:t xml:space="preserve">Figure 11.22: Azure Functions—adding a custom domain </w:t>
      </w:r>
    </w:p>
    <w:p>
      <w:pPr>
        <w:pStyle w:val="Para 002"/>
      </w:pPr>
      <w:r>
        <w:t xml:space="preserve">7. After clicking on </w:t>
      </w:r>
      <w:r>
        <w:rPr>
          <w:rStyle w:val="Text0"/>
        </w:rPr>
        <w:t>Validate</w:t>
      </w:r>
      <w:r>
        <w:t xml:space="preserve">, choose </w:t>
      </w:r>
      <w:r>
        <w:rPr>
          <w:rStyle w:val="Text0"/>
        </w:rPr>
        <w:t>CName</w:t>
      </w:r>
      <w:r>
        <w:t xml:space="preserve"> in the </w:t>
      </w:r>
      <w:r>
        <w:rPr>
          <w:rStyle w:val="Text0"/>
        </w:rPr>
        <w:t>Hostname record type</w:t>
      </w:r>
      <w:r>
        <w:t xml:space="preserve"> drop-</w:t>
      </w:r>
    </w:p>
    <w:p>
      <w:pPr>
        <w:pStyle w:val="Para 008"/>
      </w:pPr>
      <w:r>
        <w:t xml:space="preserve">down menu and click on the </w:t>
      </w:r>
      <w:r>
        <w:rPr>
          <w:rStyle w:val="Text0"/>
        </w:rPr>
        <w:t>Add custom domain</w:t>
      </w:r>
      <w:r>
        <w:t xml:space="preserve"> button, as shown in </w:t>
      </w:r>
      <w:r>
        <w:rPr>
          <w:rStyle w:val="Text1"/>
        </w:rPr>
        <w:t>Figure 11.23</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197100" cy="2489200"/>
            <wp:effectExtent l="0" r="0" t="0" b="0"/>
            <wp:wrapTopAndBottom/>
            <wp:docPr id="423" name="index-391_2.png" descr="index-391_2.png"/>
            <wp:cNvGraphicFramePr>
              <a:graphicFrameLocks noChangeAspect="1"/>
            </wp:cNvGraphicFramePr>
            <a:graphic>
              <a:graphicData uri="http://schemas.openxmlformats.org/drawingml/2006/picture">
                <pic:pic>
                  <pic:nvPicPr>
                    <pic:cNvPr id="0" name="index-391_2.png" descr="index-391_2.png"/>
                    <pic:cNvPicPr/>
                  </pic:nvPicPr>
                  <pic:blipFill>
                    <a:blip r:embed="rId427"/>
                    <a:stretch>
                      <a:fillRect/>
                    </a:stretch>
                  </pic:blipFill>
                  <pic:spPr>
                    <a:xfrm>
                      <a:off x="0" y="0"/>
                      <a:ext cx="2197100" cy="2489200"/>
                    </a:xfrm>
                    <a:prstGeom prst="rect">
                      <a:avLst/>
                    </a:prstGeom>
                  </pic:spPr>
                </pic:pic>
              </a:graphicData>
            </a:graphic>
          </wp:anchor>
        </w:drawing>
      </w:r>
    </w:p>
    <w:p>
      <w:pPr>
        <w:pStyle w:val="Para 013"/>
      </w:pPr>
      <w:r>
        <w:t/>
      </w:r>
    </w:p>
    <w:p>
      <w:pPr>
        <w:pStyle w:val="Para 027"/>
      </w:pPr>
      <w:r>
        <w:t xml:space="preserve">Figure 11.23: Azure Functions—adding a custom domain </w:t>
      </w:r>
    </w:p>
    <w:p>
      <w:bookmarkStart w:id="391" w:name="Configuring_a_custom_domain_for_2"/>
      <w:pPr>
        <w:pStyle w:val="Normal"/>
      </w:pPr>
      <w:r>
        <w:t xml:space="preserve">Configuring a custom domain for Azure functions | </w:t>
      </w:r>
      <w:r>
        <w:rPr>
          <w:rStyle w:val="Text0"/>
        </w:rPr>
        <w:t>367</w:t>
      </w:r>
      <w:bookmarkEnd w:id="391"/>
    </w:p>
    <w:p>
      <w:pPr>
        <w:pStyle w:val="Para 013"/>
      </w:pPr>
      <w:r>
        <w:t/>
      </w:r>
    </w:p>
    <w:p>
      <w:pPr>
        <w:pStyle w:val="Para 006"/>
      </w:pPr>
      <w:r>
        <w:t xml:space="preserve">8. That's it! You have successfully configured a custom domain for a function app, as </w:t>
      </w:r>
    </w:p>
    <w:p>
      <w:pPr>
        <w:pStyle w:val="Para 038"/>
      </w:pPr>
      <w:r>
        <w:rPr>
          <w:rStyle w:val="Text1"/>
        </w:rPr>
        <w:t xml:space="preserve">shown in </w:t>
      </w:r>
      <w:r>
        <w:t>Figure 11.24</w:t>
      </w:r>
      <w:r>
        <w:rPr>
          <w:rStyle w:val="Text1"/>
        </w:rP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374900" cy="1841500"/>
            <wp:effectExtent l="0" r="0" t="0" b="0"/>
            <wp:wrapTopAndBottom/>
            <wp:docPr id="424" name="index-392_1.png" descr="index-392_1.png"/>
            <wp:cNvGraphicFramePr>
              <a:graphicFrameLocks noChangeAspect="1"/>
            </wp:cNvGraphicFramePr>
            <a:graphic>
              <a:graphicData uri="http://schemas.openxmlformats.org/drawingml/2006/picture">
                <pic:pic>
                  <pic:nvPicPr>
                    <pic:cNvPr id="0" name="index-392_1.png" descr="index-392_1.png"/>
                    <pic:cNvPicPr/>
                  </pic:nvPicPr>
                  <pic:blipFill>
                    <a:blip r:embed="rId428"/>
                    <a:stretch>
                      <a:fillRect/>
                    </a:stretch>
                  </pic:blipFill>
                  <pic:spPr>
                    <a:xfrm>
                      <a:off x="0" y="0"/>
                      <a:ext cx="2374900" cy="1841500"/>
                    </a:xfrm>
                    <a:prstGeom prst="rect">
                      <a:avLst/>
                    </a:prstGeom>
                  </pic:spPr>
                </pic:pic>
              </a:graphicData>
            </a:graphic>
          </wp:anchor>
        </w:drawing>
      </w:r>
    </w:p>
    <w:p>
      <w:pPr>
        <w:pStyle w:val="Para 013"/>
      </w:pPr>
      <w:r>
        <w:t/>
      </w:r>
    </w:p>
    <w:p>
      <w:pPr>
        <w:pStyle w:val="Para 022"/>
      </w:pPr>
      <w:r>
        <w:t>Figure 11.24: Azure Functions—Custom Domains</w:t>
      </w:r>
    </w:p>
    <w:p>
      <w:pPr>
        <w:pStyle w:val="Para 006"/>
      </w:pPr>
      <w:r>
        <w:t xml:space="preserve">9. Now, open a new browser tab and access the custom domain (in my case, it is </w:t>
      </w:r>
    </w:p>
    <w:p>
      <w:pPr>
        <w:pStyle w:val="Para 002"/>
      </w:pPr>
      <w:r>
        <w:rPr>
          <w:rStyle w:val="Text0"/>
        </w:rPr>
        <w:t>azureserverlesscookbook.com</w:t>
      </w:r>
      <w:r>
        <w:t xml:space="preserve">); this should show the function app page, as shown </w:t>
      </w:r>
    </w:p>
    <w:p>
      <w:pPr>
        <w:pStyle w:val="Para 038"/>
      </w:pPr>
      <w:r>
        <w:rPr>
          <w:rStyle w:val="Text1"/>
        </w:rPr>
        <w:t xml:space="preserve">in </w:t>
      </w:r>
      <w:r>
        <w:t>Figure 11.25</w:t>
      </w:r>
      <w:r>
        <w:rPr>
          <w:rStyle w:val="Text1"/>
        </w:rP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260600" cy="1371600"/>
            <wp:effectExtent l="0" r="0" t="0" b="0"/>
            <wp:wrapTopAndBottom/>
            <wp:docPr id="425" name="index-392_2.jpg" descr="index-392_2.jpg"/>
            <wp:cNvGraphicFramePr>
              <a:graphicFrameLocks noChangeAspect="1"/>
            </wp:cNvGraphicFramePr>
            <a:graphic>
              <a:graphicData uri="http://schemas.openxmlformats.org/drawingml/2006/picture">
                <pic:pic>
                  <pic:nvPicPr>
                    <pic:cNvPr id="0" name="index-392_2.jpg" descr="index-392_2.jpg"/>
                    <pic:cNvPicPr/>
                  </pic:nvPicPr>
                  <pic:blipFill>
                    <a:blip r:embed="rId429"/>
                    <a:stretch>
                      <a:fillRect/>
                    </a:stretch>
                  </pic:blipFill>
                  <pic:spPr>
                    <a:xfrm>
                      <a:off x="0" y="0"/>
                      <a:ext cx="2260600" cy="1371600"/>
                    </a:xfrm>
                    <a:prstGeom prst="rect">
                      <a:avLst/>
                    </a:prstGeom>
                  </pic:spPr>
                </pic:pic>
              </a:graphicData>
            </a:graphic>
          </wp:anchor>
        </w:drawing>
      </w:r>
    </w:p>
    <w:p>
      <w:pPr>
        <w:pStyle w:val="Para 013"/>
      </w:pPr>
      <w:r>
        <w:t/>
      </w:r>
    </w:p>
    <w:p>
      <w:pPr>
        <w:pStyle w:val="Para 025"/>
      </w:pPr>
      <w:r>
        <w:t>Figure 11.25: Accessing Azure Functions using a custom domain</w:t>
      </w:r>
    </w:p>
    <w:p>
      <w:pPr>
        <w:pStyle w:val="Normal"/>
      </w:pPr>
      <w:r>
        <w:t>In this recipe, we have learned how to create and configure the custom domain for a function app in order to access all the functions that you have created therein. Let's now move on to the next recipe.</w:t>
      </w:r>
    </w:p>
    <w:p>
      <w:bookmarkStart w:id="392" w:name="368___Configuring_serverless_app"/>
      <w:pPr>
        <w:pStyle w:val="Normal"/>
      </w:pPr>
      <w:r>
        <w:rPr>
          <w:rStyle w:val="Text0"/>
        </w:rPr>
        <w:t>368</w:t>
      </w:r>
      <w:r>
        <w:t xml:space="preserve"> | Configuring serverless applications in the production environment</w:t>
      </w:r>
      <w:bookmarkEnd w:id="392"/>
    </w:p>
    <w:p>
      <w:pPr>
        <w:pStyle w:val="Para 013"/>
      </w:pPr>
      <w:r>
        <w:t/>
      </w:r>
    </w:p>
    <w:p>
      <w:pPr>
        <w:pStyle w:val="Para 017"/>
      </w:pPr>
      <w:r>
        <w:t>Techniques to access application settings</w:t>
      </w:r>
    </w:p>
    <w:p>
      <w:pPr>
        <w:pStyle w:val="Normal"/>
      </w:pPr>
      <w:r>
        <w:t>In every application, you will have at least a few configuration items that you might not want to hardcode. Instead, you may want them to change in the future, after the application goes live, without touching the code.</w:t>
      </w:r>
    </w:p>
    <w:p>
      <w:pPr>
        <w:pStyle w:val="Normal"/>
      </w:pPr>
      <w:r>
        <w:t>In general, these configuration items can be classified into two categories:</w:t>
      </w:r>
    </w:p>
    <w:p>
      <w:pPr>
        <w:pStyle w:val="Para 006"/>
      </w:pPr>
      <w:r>
        <w:t xml:space="preserve">• Some of the configuration items might be different across environments, for </w:t>
      </w:r>
    </w:p>
    <w:p>
      <w:pPr>
        <w:pStyle w:val="Para 008"/>
      </w:pPr>
      <w:r>
        <w:t>example, the connection strings of the database and the SMTP server.</w:t>
      </w:r>
    </w:p>
    <w:p>
      <w:pPr>
        <w:pStyle w:val="Para 006"/>
      </w:pPr>
      <w:r>
        <w:t xml:space="preserve">• Some of them might be the same across environments, such as some constant </w:t>
      </w:r>
    </w:p>
    <w:p>
      <w:pPr>
        <w:pStyle w:val="Para 008"/>
      </w:pPr>
      <w:r>
        <w:t>numbers that are used in some calculations in the code.</w:t>
      </w:r>
    </w:p>
    <w:p>
      <w:pPr>
        <w:pStyle w:val="Para 013"/>
      </w:pPr>
      <w:r>
        <w:t/>
      </w:r>
    </w:p>
    <w:p>
      <w:pPr>
        <w:pStyle w:val="Normal"/>
      </w:pPr>
      <w:r>
        <w:t>Whatever the possible use of the configuration value, you need to have a place to store configuration values that need to be accessed by the application.</w:t>
      </w:r>
    </w:p>
    <w:p>
      <w:pPr>
        <w:pStyle w:val="Normal"/>
      </w:pPr>
      <w:r>
        <w:t>In this recipe, we'll learn how and where to store these configuration items and different techniques to access them from your application code.</w:t>
      </w:r>
    </w:p>
    <w:p>
      <w:pPr>
        <w:pStyle w:val="Para 013"/>
      </w:pPr>
      <w:r>
        <w:t/>
      </w:r>
    </w:p>
    <w:p>
      <w:pPr>
        <w:pStyle w:val="Para 012"/>
      </w:pPr>
      <w:r>
        <w:t>Getting ready</w:t>
      </w:r>
    </w:p>
    <w:p>
      <w:pPr>
        <w:pStyle w:val="Normal"/>
      </w:pPr>
      <w:r>
        <w:t xml:space="preserve">Create an Azure function with the V3 Functions runtime if one has not already been created. We will use the function app that was created in </w:t>
      </w:r>
      <w:r>
        <w:rPr>
          <w:rStyle w:val="Text1"/>
        </w:rPr>
        <w:t>Chapter 4, Developing Azure functions using Visual Studio</w:t>
      </w:r>
      <w:r>
        <w:t>.</w:t>
      </w:r>
    </w:p>
    <w:p>
      <w:pPr>
        <w:pStyle w:val="Para 013"/>
      </w:pPr>
      <w:r>
        <w:t/>
      </w:r>
    </w:p>
    <w:p>
      <w:pPr>
        <w:pStyle w:val="Para 012"/>
      </w:pPr>
      <w:r>
        <w:t>How to do it...</w:t>
      </w:r>
    </w:p>
    <w:p>
      <w:pPr>
        <w:pStyle w:val="Normal"/>
      </w:pPr>
      <w:r>
        <w:t>In this recipe, we'll look at a few ways of accessing the configuration values.</w:t>
      </w:r>
    </w:p>
    <w:p>
      <w:pPr>
        <w:pStyle w:val="Normal"/>
      </w:pPr>
      <w:r>
        <w:rPr>
          <w:rStyle w:val="Text0"/>
        </w:rPr>
        <w:t>Accessing application settings and connection strings in the Azure function code</w:t>
      </w:r>
      <w:r>
        <w:t xml:space="preserve"> In this section, we'll learn how to access the configuration values using the </w:t>
      </w:r>
      <w:r>
        <w:rPr>
          <w:rStyle w:val="Text0"/>
        </w:rPr>
        <w:t>ConfigurationBuild</w:t>
      </w:r>
      <w:r>
        <w:t xml:space="preserve"> class by performing the following steps:</w:t>
      </w:r>
    </w:p>
    <w:p>
      <w:bookmarkStart w:id="393" w:name="Techniques_to_access_application"/>
      <w:pPr>
        <w:pStyle w:val="Normal"/>
      </w:pPr>
      <w:r>
        <w:t xml:space="preserve">Techniques to access application settings | </w:t>
      </w:r>
      <w:r>
        <w:rPr>
          <w:rStyle w:val="Text0"/>
        </w:rPr>
        <w:t>369</w:t>
      </w:r>
      <w:bookmarkEnd w:id="393"/>
    </w:p>
    <w:p>
      <w:pPr>
        <w:pStyle w:val="Para 013"/>
      </w:pPr>
      <w:r>
        <w:t/>
      </w:r>
    </w:p>
    <w:p>
      <w:pPr>
        <w:pStyle w:val="Para 006"/>
      </w:pPr>
      <w:r>
        <w:t xml:space="preserve">1. Create a configuration item with the </w:t>
      </w:r>
      <w:r>
        <w:rPr>
          <w:rStyle w:val="Text0"/>
        </w:rPr>
        <w:t>MyAppSetting</w:t>
      </w:r>
      <w:r>
        <w:t xml:space="preserve"> key and a </w:t>
      </w:r>
      <w:r>
        <w:rPr>
          <w:rStyle w:val="Text0"/>
        </w:rPr>
        <w:t>ConnectionStrings</w:t>
      </w:r>
    </w:p>
    <w:p>
      <w:pPr>
        <w:pStyle w:val="Para 035"/>
      </w:pPr>
      <w:r>
        <w:rPr>
          <w:rStyle w:val="Text0"/>
        </w:rPr>
        <w:t xml:space="preserve">with the </w:t>
      </w:r>
      <w:r>
        <w:t>sql_dbconnection</w:t>
      </w:r>
      <w:r>
        <w:rPr>
          <w:rStyle w:val="Text0"/>
        </w:rPr>
        <w:t xml:space="preserve"> key in the </w:t>
      </w:r>
      <w:r>
        <w:t>local.settings.json</w:t>
      </w:r>
      <w:r>
        <w:rPr>
          <w:rStyle w:val="Text0"/>
        </w:rPr>
        <w:t xml:space="preserve"> file. The </w:t>
      </w:r>
      <w:r>
        <w:t>local.settings.</w:t>
      </w:r>
    </w:p>
    <w:p>
      <w:pPr>
        <w:pStyle w:val="Para 002"/>
      </w:pPr>
      <w:r>
        <w:rPr>
          <w:rStyle w:val="Text0"/>
        </w:rPr>
        <w:t>json</w:t>
      </w:r>
      <w:r>
        <w:t xml:space="preserve"> file should look something like </w:t>
      </w:r>
      <w:r>
        <w:rPr>
          <w:rStyle w:val="Text1"/>
        </w:rPr>
        <w:t>Figure 11.26</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2324100"/>
            <wp:effectExtent l="0" r="0" t="0" b="0"/>
            <wp:wrapTopAndBottom/>
            <wp:docPr id="426" name="index-394_1.png" descr="index-394_1.png"/>
            <wp:cNvGraphicFramePr>
              <a:graphicFrameLocks noChangeAspect="1"/>
            </wp:cNvGraphicFramePr>
            <a:graphic>
              <a:graphicData uri="http://schemas.openxmlformats.org/drawingml/2006/picture">
                <pic:pic>
                  <pic:nvPicPr>
                    <pic:cNvPr id="0" name="index-394_1.png" descr="index-394_1.png"/>
                    <pic:cNvPicPr/>
                  </pic:nvPicPr>
                  <pic:blipFill>
                    <a:blip r:embed="rId430"/>
                    <a:stretch>
                      <a:fillRect/>
                    </a:stretch>
                  </pic:blipFill>
                  <pic:spPr>
                    <a:xfrm>
                      <a:off x="0" y="0"/>
                      <a:ext cx="3505200" cy="2324100"/>
                    </a:xfrm>
                    <a:prstGeom prst="rect">
                      <a:avLst/>
                    </a:prstGeom>
                  </pic:spPr>
                </pic:pic>
              </a:graphicData>
            </a:graphic>
          </wp:anchor>
        </w:drawing>
      </w:r>
    </w:p>
    <w:p>
      <w:pPr>
        <w:pStyle w:val="Para 013"/>
      </w:pPr>
      <w:r>
        <w:t/>
      </w:r>
    </w:p>
    <w:p>
      <w:pPr>
        <w:pStyle w:val="Para 022"/>
      </w:pPr>
      <w:r>
        <w:t>Figure 11.26: Visual Studio—local configuration file</w:t>
      </w:r>
    </w:p>
    <w:p>
      <w:pPr>
        <w:pStyle w:val="Para 006"/>
      </w:pPr>
      <w:r>
        <w:t xml:space="preserve">2. Replace the existing code with the following code. We have added a few lines that </w:t>
      </w:r>
    </w:p>
    <w:p>
      <w:pPr>
        <w:pStyle w:val="Para 002"/>
      </w:pPr>
      <w:r>
        <w:t>read the configuration values and the connection strings:</w:t>
      </w:r>
    </w:p>
    <w:p>
      <w:pPr>
        <w:pStyle w:val="Para 013"/>
      </w:pPr>
      <w:r>
        <w:t>configuration.GetConnectionStringOrSetting("MyAppSettings")</w:t>
      </w:r>
    </w:p>
    <w:p>
      <w:pPr>
        <w:pStyle w:val="Para 002"/>
      </w:pPr>
      <w:r>
        <w:t xml:space="preserve">The </w:t>
      </w:r>
      <w:r>
        <w:rPr>
          <w:rStyle w:val="Text0"/>
        </w:rPr>
        <w:t>GetConnectionStringOrSetting</w:t>
      </w:r>
      <w:r>
        <w:t xml:space="preserve"> method could be used to either get the value of </w:t>
      </w:r>
    </w:p>
    <w:p>
      <w:pPr>
        <w:pStyle w:val="Para 002"/>
      </w:pPr>
      <w:r>
        <w:t xml:space="preserve">an app setting or the value of a connection string. </w:t>
      </w:r>
    </w:p>
    <w:p>
      <w:pPr>
        <w:pStyle w:val="Para 002"/>
      </w:pPr>
      <w:r>
        <w:t xml:space="preserve">The </w:t>
      </w:r>
      <w:r>
        <w:rPr>
          <w:rStyle w:val="Text0"/>
        </w:rPr>
        <w:t>configuration["MyAppSettings"]</w:t>
      </w:r>
      <w:r>
        <w:t xml:space="preserve"> indexer can be used to get the value of an </w:t>
      </w:r>
    </w:p>
    <w:p>
      <w:pPr>
        <w:pStyle w:val="Para 002"/>
      </w:pPr>
      <w:r>
        <w:t>app setting:</w:t>
      </w:r>
    </w:p>
    <w:p>
      <w:pPr>
        <w:pStyle w:val="Para 007"/>
      </w:pPr>
      <w:r>
        <w:t>using Microsoft.AspNetCore.Mvc;</w:t>
      </w:r>
    </w:p>
    <w:p>
      <w:pPr>
        <w:pStyle w:val="Para 007"/>
      </w:pPr>
      <w:r>
        <w:t>using Microsoft.Azure.WebJobs;</w:t>
      </w:r>
    </w:p>
    <w:p>
      <w:pPr>
        <w:pStyle w:val="Para 007"/>
      </w:pPr>
      <w:r>
        <w:t>using Microsoft.Azure.WebJobs.Extensions.Http; using Microsoft.AspNetCore.Http;</w:t>
      </w:r>
    </w:p>
    <w:p>
      <w:pPr>
        <w:pStyle w:val="Para 007"/>
      </w:pPr>
      <w:r>
        <w:t>using Microsoft.Extensions.Logging;</w:t>
      </w:r>
    </w:p>
    <w:p>
      <w:pPr>
        <w:pStyle w:val="Para 007"/>
      </w:pPr>
      <w:r>
        <w:t>using Microsoft.Extensions.Configuration;</w:t>
      </w:r>
    </w:p>
    <w:p>
      <w:bookmarkStart w:id="394" w:name="370___Configuring_serverless_app"/>
      <w:pPr>
        <w:pStyle w:val="Normal"/>
      </w:pPr>
      <w:r>
        <w:rPr>
          <w:rStyle w:val="Text0"/>
        </w:rPr>
        <w:t>370</w:t>
      </w:r>
      <w:r>
        <w:t xml:space="preserve"> | Configuring serverless applications in the production environment</w:t>
      </w:r>
      <w:bookmarkEnd w:id="394"/>
    </w:p>
    <w:p>
      <w:pPr>
        <w:pStyle w:val="Para 013"/>
      </w:pPr>
      <w:r>
        <w:t/>
      </w:r>
    </w:p>
    <w:p>
      <w:pPr>
        <w:pStyle w:val="Para 007"/>
      </w:pPr>
      <w:r>
        <w:t>namespace FunctionAppinVisualStudio</w:t>
      </w:r>
    </w:p>
    <w:p>
      <w:pPr>
        <w:pStyle w:val="Para 007"/>
      </w:pPr>
      <w:r>
        <w:t>{</w:t>
      </w:r>
    </w:p>
    <w:p>
      <w:pPr>
        <w:pStyle w:val="Para 002"/>
      </w:pPr>
      <w:r>
        <w:t>public class HttpTriggerCSharpFromVS</w:t>
      </w:r>
    </w:p>
    <w:p>
      <w:pPr>
        <w:pStyle w:val="Para 002"/>
      </w:pPr>
      <w:r>
        <w:t>{</w:t>
      </w:r>
    </w:p>
    <w:p>
      <w:pPr>
        <w:pStyle w:val="Para 002"/>
      </w:pPr>
      <w:r>
        <w:t>[FunctionName("HttpTriggerCSharpFromVS")]</w:t>
      </w:r>
    </w:p>
    <w:p>
      <w:pPr>
        <w:pStyle w:val="Para 002"/>
      </w:pPr>
      <w:r>
        <w:t>public static IActionResult</w:t>
      </w:r>
    </w:p>
    <w:p>
      <w:pPr>
        <w:pStyle w:val="Para 002"/>
      </w:pPr>
      <w:r>
        <w:t xml:space="preserve">Run([HttpTrigger(AuthorizationLevel.Anonymous, "get", "post", </w:t>
      </w:r>
    </w:p>
    <w:p>
      <w:pPr>
        <w:pStyle w:val="Para 007"/>
      </w:pPr>
      <w:r>
        <w:t>Route= null)]HttpRequest req, ILogger logger)</w:t>
      </w:r>
    </w:p>
    <w:p>
      <w:pPr>
        <w:pStyle w:val="Para 002"/>
      </w:pPr>
      <w:r>
        <w:t>{</w:t>
      </w:r>
    </w:p>
    <w:p>
      <w:pPr>
        <w:pStyle w:val="Para 002"/>
      </w:pPr>
      <w:r>
        <w:t>var configuration = new ConfigurationBuilder()</w:t>
      </w:r>
    </w:p>
    <w:p>
      <w:pPr>
        <w:pStyle w:val="Para 002"/>
      </w:pPr>
      <w:r>
        <w:t>.AddEnvironmentVariables()</w:t>
      </w:r>
    </w:p>
    <w:p>
      <w:pPr>
        <w:pStyle w:val="Para 002"/>
      </w:pPr>
      <w:r>
        <w:t>.AddJsonFile("appsettings.json", true)</w:t>
      </w:r>
    </w:p>
    <w:p>
      <w:pPr>
        <w:pStyle w:val="Para 002"/>
      </w:pPr>
      <w:r>
        <w:t>.Build();</w:t>
      </w:r>
    </w:p>
    <w:p>
      <w:pPr>
        <w:pStyle w:val="Para 013"/>
      </w:pPr>
      <w:r>
        <w:t/>
      </w:r>
    </w:p>
    <w:p>
      <w:pPr>
        <w:pStyle w:val="Para 002"/>
      </w:pPr>
      <w:r>
        <w:t>var ValueFromGetConnectionStringOrSetting = configuration.</w:t>
      </w:r>
    </w:p>
    <w:p>
      <w:pPr>
        <w:pStyle w:val="Para 007"/>
      </w:pPr>
      <w:r>
        <w:t>GetConnectionStringOrSetting("MyAppSettings");</w:t>
      </w:r>
    </w:p>
    <w:p>
      <w:pPr>
        <w:pStyle w:val="Para 002"/>
      </w:pPr>
      <w:r>
        <w:t xml:space="preserve">logger.LogInformation("Get Connection String Or Setting - </w:t>
      </w:r>
    </w:p>
    <w:p>
      <w:pPr>
        <w:pStyle w:val="Para 007"/>
      </w:pPr>
      <w:r>
        <w:t>MyAppSettings = " + ValueFromGetConnectionStringOrSetting);</w:t>
      </w:r>
    </w:p>
    <w:p>
      <w:pPr>
        <w:pStyle w:val="Para 013"/>
      </w:pPr>
      <w:r>
        <w:t/>
      </w:r>
    </w:p>
    <w:p>
      <w:pPr>
        <w:pStyle w:val="Para 002"/>
      </w:pPr>
      <w:r>
        <w:t xml:space="preserve">var ValueFromConfigurationIndex = </w:t>
      </w:r>
    </w:p>
    <w:p>
      <w:pPr>
        <w:pStyle w:val="Para 007"/>
      </w:pPr>
      <w:r>
        <w:t xml:space="preserve">configuration["MyAppSettings"]; </w:t>
      </w:r>
    </w:p>
    <w:p>
      <w:pPr>
        <w:pStyle w:val="Para 013"/>
      </w:pPr>
      <w:r>
        <w:t xml:space="preserve">logger.LogInformation("Value From Configuration Index - </w:t>
      </w:r>
    </w:p>
    <w:p>
      <w:pPr>
        <w:pStyle w:val="Para 007"/>
      </w:pPr>
      <w:r>
        <w:t xml:space="preserve">MyAppSettings = " + ValueFromConfigurationIndex); </w:t>
      </w:r>
    </w:p>
    <w:p>
      <w:pPr>
        <w:pStyle w:val="Para 013"/>
      </w:pPr>
      <w:r>
        <w:t/>
      </w:r>
    </w:p>
    <w:p>
      <w:pPr>
        <w:pStyle w:val="Para 002"/>
      </w:pPr>
      <w:r>
        <w:t>var ValueFromConnectionString = configuration.</w:t>
      </w:r>
    </w:p>
    <w:p>
      <w:pPr>
        <w:pStyle w:val="Para 007"/>
      </w:pPr>
      <w:r>
        <w:t>GetConnectionStringOrSetting("connectionStrings:sql_dbconnection");</w:t>
      </w:r>
    </w:p>
    <w:p>
      <w:pPr>
        <w:pStyle w:val="Para 002"/>
      </w:pPr>
      <w:r>
        <w:t xml:space="preserve">logger.LogInformation("ConnectionStrings: sql_dbconnection = " </w:t>
      </w:r>
    </w:p>
    <w:p>
      <w:pPr>
        <w:pStyle w:val="Para 007"/>
      </w:pPr>
      <w:r>
        <w:t>+ ValueFromConnectionString);</w:t>
      </w:r>
    </w:p>
    <w:p>
      <w:pPr>
        <w:pStyle w:val="Para 013"/>
      </w:pPr>
      <w:r>
        <w:t/>
      </w:r>
    </w:p>
    <w:p>
      <w:pPr>
        <w:pStyle w:val="Para 002"/>
      </w:pPr>
      <w:r>
        <w:t>string name = req.Query["name"];</w:t>
      </w:r>
    </w:p>
    <w:p>
      <w:pPr>
        <w:pStyle w:val="Para 002"/>
      </w:pPr>
      <w:r>
        <w:t xml:space="preserve">return name != null ? (ActionResult)new </w:t>
      </w:r>
    </w:p>
    <w:p>
      <w:pPr>
        <w:pStyle w:val="Para 013"/>
      </w:pPr>
      <w:r>
        <w:t>OkObjectResult($"Hello,{ name }"): new BadRequestObjectResult("Please pass a name on the query string or in the request body");</w:t>
      </w:r>
    </w:p>
    <w:p>
      <w:pPr>
        <w:pStyle w:val="Para 002"/>
      </w:pPr>
      <w:r>
        <w:t>}</w:t>
      </w:r>
    </w:p>
    <w:p>
      <w:pPr>
        <w:pStyle w:val="Para 002"/>
      </w:pPr>
      <w:r>
        <w:t>}</w:t>
      </w:r>
    </w:p>
    <w:p>
      <w:pPr>
        <w:pStyle w:val="Para 007"/>
      </w:pPr>
      <w:r>
        <w:t>}</w:t>
      </w:r>
    </w:p>
    <w:p>
      <w:pPr>
        <w:pStyle w:val="Para 002"/>
      </w:pPr>
      <w:r>
        <w:t xml:space="preserve">3. Publish the project to Azure by right-clicking on the project and clicking on </w:t>
      </w:r>
    </w:p>
    <w:p>
      <w:pPr>
        <w:pStyle w:val="Para 008"/>
      </w:pPr>
      <w:r>
        <w:rPr>
          <w:rStyle w:val="Text0"/>
        </w:rPr>
        <w:t>Publish</w:t>
      </w:r>
      <w:r>
        <w:t xml:space="preserve"> in the menu.</w:t>
      </w:r>
    </w:p>
    <w:p>
      <w:bookmarkStart w:id="395" w:name="Techniques_to_access_application_1"/>
      <w:pPr>
        <w:pStyle w:val="Normal"/>
      </w:pPr>
      <w:r>
        <w:t xml:space="preserve">Techniques to access application settings | </w:t>
      </w:r>
      <w:r>
        <w:rPr>
          <w:rStyle w:val="Text0"/>
        </w:rPr>
        <w:t>371</w:t>
      </w:r>
      <w:bookmarkEnd w:id="395"/>
    </w:p>
    <w:p>
      <w:pPr>
        <w:pStyle w:val="Para 013"/>
      </w:pPr>
      <w:r>
        <w:t/>
      </w:r>
    </w:p>
    <w:p>
      <w:pPr>
        <w:pStyle w:val="Para 006"/>
      </w:pPr>
      <w:r>
        <w:t xml:space="preserve">4. Add the configuration key and the connection string in the </w:t>
      </w:r>
      <w:r>
        <w:rPr>
          <w:rStyle w:val="Text0"/>
        </w:rPr>
        <w:t>Configuration</w:t>
      </w:r>
      <w:r>
        <w:t xml:space="preserve"> pane. </w:t>
      </w:r>
    </w:p>
    <w:p>
      <w:pPr>
        <w:pStyle w:val="Para 002"/>
      </w:pPr>
      <w:r>
        <w:t xml:space="preserve">Add the app setting as shown in </w:t>
      </w:r>
      <w:r>
        <w:rPr>
          <w:rStyle w:val="Text1"/>
        </w:rPr>
        <w:t>Figure 11.27</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298700" cy="228600"/>
            <wp:effectExtent l="0" r="0" t="0" b="0"/>
            <wp:wrapTopAndBottom/>
            <wp:docPr id="427" name="index-396_1.png" descr="index-396_1.png"/>
            <wp:cNvGraphicFramePr>
              <a:graphicFrameLocks noChangeAspect="1"/>
            </wp:cNvGraphicFramePr>
            <a:graphic>
              <a:graphicData uri="http://schemas.openxmlformats.org/drawingml/2006/picture">
                <pic:pic>
                  <pic:nvPicPr>
                    <pic:cNvPr id="0" name="index-396_1.png" descr="index-396_1.png"/>
                    <pic:cNvPicPr/>
                  </pic:nvPicPr>
                  <pic:blipFill>
                    <a:blip r:embed="rId431"/>
                    <a:stretch>
                      <a:fillRect/>
                    </a:stretch>
                  </pic:blipFill>
                  <pic:spPr>
                    <a:xfrm>
                      <a:off x="0" y="0"/>
                      <a:ext cx="2298700" cy="228600"/>
                    </a:xfrm>
                    <a:prstGeom prst="rect">
                      <a:avLst/>
                    </a:prstGeom>
                  </pic:spPr>
                </pic:pic>
              </a:graphicData>
            </a:graphic>
          </wp:anchor>
        </w:drawing>
      </w:r>
    </w:p>
    <w:p>
      <w:pPr>
        <w:pStyle w:val="Para 013"/>
      </w:pPr>
      <w:r>
        <w:t/>
      </w:r>
    </w:p>
    <w:p>
      <w:pPr>
        <w:pStyle w:val="Para 028"/>
      </w:pPr>
      <w:r>
        <w:t>Figure 11.27: Azure Functions—adding an app setting using the configuration pane</w:t>
      </w:r>
    </w:p>
    <w:p>
      <w:pPr>
        <w:pStyle w:val="Para 006"/>
      </w:pPr>
      <w:r>
        <w:t xml:space="preserve">5. Add the connection string as shown in </w:t>
      </w:r>
      <w:r>
        <w:rPr>
          <w:rStyle w:val="Text1"/>
        </w:rPr>
        <w:t>Figure 11.28</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1231900"/>
            <wp:effectExtent l="0" r="0" t="0" b="0"/>
            <wp:wrapTopAndBottom/>
            <wp:docPr id="428" name="index-396_2.png" descr="index-396_2.png"/>
            <wp:cNvGraphicFramePr>
              <a:graphicFrameLocks noChangeAspect="1"/>
            </wp:cNvGraphicFramePr>
            <a:graphic>
              <a:graphicData uri="http://schemas.openxmlformats.org/drawingml/2006/picture">
                <pic:pic>
                  <pic:nvPicPr>
                    <pic:cNvPr id="0" name="index-396_2.png" descr="index-396_2.png"/>
                    <pic:cNvPicPr/>
                  </pic:nvPicPr>
                  <pic:blipFill>
                    <a:blip r:embed="rId432"/>
                    <a:stretch>
                      <a:fillRect/>
                    </a:stretch>
                  </pic:blipFill>
                  <pic:spPr>
                    <a:xfrm>
                      <a:off x="0" y="0"/>
                      <a:ext cx="3505200" cy="1231900"/>
                    </a:xfrm>
                    <a:prstGeom prst="rect">
                      <a:avLst/>
                    </a:prstGeom>
                  </pic:spPr>
                </pic:pic>
              </a:graphicData>
            </a:graphic>
          </wp:anchor>
        </w:drawing>
      </w:r>
    </w:p>
    <w:p>
      <w:pPr>
        <w:pStyle w:val="Para 013"/>
      </w:pPr>
      <w:r>
        <w:t/>
      </w:r>
    </w:p>
    <w:p>
      <w:pPr>
        <w:pStyle w:val="Para 024"/>
      </w:pPr>
      <w:r>
        <w:t>Figure 11.28: Azure Functions—adding a connection string using the configuration pane</w:t>
      </w:r>
    </w:p>
    <w:p>
      <w:pPr>
        <w:pStyle w:val="Para 006"/>
      </w:pPr>
      <w:r>
        <w:t xml:space="preserve">6. Run the function by clicking on the </w:t>
      </w:r>
      <w:r>
        <w:rPr>
          <w:rStyle w:val="Text0"/>
        </w:rPr>
        <w:t>Run</w:t>
      </w:r>
      <w:r>
        <w:t xml:space="preserve"> button, which logs the output in the </w:t>
      </w:r>
    </w:p>
    <w:p>
      <w:pPr>
        <w:pStyle w:val="Para 002"/>
      </w:pPr>
      <w:r>
        <w:rPr>
          <w:rStyle w:val="Text0"/>
        </w:rPr>
        <w:t>Output</w:t>
      </w:r>
      <w:r>
        <w:t xml:space="preserve"> window:</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609600"/>
            <wp:effectExtent l="0" r="0" t="0" b="0"/>
            <wp:wrapTopAndBottom/>
            <wp:docPr id="429" name="index-396_3.png" descr="index-396_3.png"/>
            <wp:cNvGraphicFramePr>
              <a:graphicFrameLocks noChangeAspect="1"/>
            </wp:cNvGraphicFramePr>
            <a:graphic>
              <a:graphicData uri="http://schemas.openxmlformats.org/drawingml/2006/picture">
                <pic:pic>
                  <pic:nvPicPr>
                    <pic:cNvPr id="0" name="index-396_3.png" descr="index-396_3.png"/>
                    <pic:cNvPicPr/>
                  </pic:nvPicPr>
                  <pic:blipFill>
                    <a:blip r:embed="rId433"/>
                    <a:stretch>
                      <a:fillRect/>
                    </a:stretch>
                  </pic:blipFill>
                  <pic:spPr>
                    <a:xfrm>
                      <a:off x="0" y="0"/>
                      <a:ext cx="3505200" cy="609600"/>
                    </a:xfrm>
                    <a:prstGeom prst="rect">
                      <a:avLst/>
                    </a:prstGeom>
                  </pic:spPr>
                </pic:pic>
              </a:graphicData>
            </a:graphic>
          </wp:anchor>
        </w:drawing>
      </w:r>
    </w:p>
    <w:p>
      <w:pPr>
        <w:pStyle w:val="Para 013"/>
      </w:pPr>
      <w:r>
        <w:t/>
      </w:r>
    </w:p>
    <w:p>
      <w:pPr>
        <w:pStyle w:val="Para 062"/>
      </w:pPr>
      <w:r>
        <w:t xml:space="preserve"> Figure 11.29: Azure Functions—viewing the app settings and connection string in the console logs</w:t>
      </w:r>
    </w:p>
    <w:p>
      <w:pPr>
        <w:pStyle w:val="Normal"/>
      </w:pPr>
      <w:r>
        <w:t xml:space="preserve">In this section, we have learned how to access configuration items using </w:t>
      </w:r>
      <w:r>
        <w:rPr>
          <w:rStyle w:val="Text0"/>
        </w:rPr>
        <w:t>ConfigurationBuilder</w:t>
      </w:r>
      <w:r>
        <w:t xml:space="preserve"> in the code. Let's now move on to the next section to learn about binding expressions.</w:t>
      </w:r>
    </w:p>
    <w:p>
      <w:bookmarkStart w:id="396" w:name="372___Configuring_serverless_app"/>
      <w:pPr>
        <w:pStyle w:val="Normal"/>
      </w:pPr>
      <w:r>
        <w:rPr>
          <w:rStyle w:val="Text0"/>
        </w:rPr>
        <w:t>372</w:t>
      </w:r>
      <w:r>
        <w:t xml:space="preserve"> | Configuring serverless applications in the production environment</w:t>
      </w:r>
      <w:bookmarkEnd w:id="396"/>
    </w:p>
    <w:p>
      <w:pPr>
        <w:pStyle w:val="Para 013"/>
      </w:pPr>
      <w:r>
        <w:t/>
      </w:r>
    </w:p>
    <w:p>
      <w:pPr>
        <w:pStyle w:val="Normal"/>
      </w:pPr>
      <w:r>
        <w:rPr>
          <w:rStyle w:val="Text0"/>
        </w:rPr>
        <w:t>Application settings—binding expressions</w:t>
      </w:r>
      <w:r>
        <w:t xml:space="preserve"> In the previous section, we learned how to access configuration settings from the code. Sometimes, you might want to configure some of the declarative items, too. You could achieve that using binding expressions. You'll understand what I mean in a moment when we look at the code:</w:t>
      </w:r>
    </w:p>
    <w:p>
      <w:pPr>
        <w:pStyle w:val="Para 002"/>
      </w:pPr>
      <w:r>
        <w:t xml:space="preserve">1. Open Visual Studio and make changes to the </w:t>
      </w:r>
      <w:r>
        <w:rPr>
          <w:rStyle w:val="Text0"/>
        </w:rPr>
        <w:t>Run</w:t>
      </w:r>
      <w:r>
        <w:t xml:space="preserve"> method to add a new parameter </w:t>
      </w:r>
    </w:p>
    <w:p>
      <w:pPr>
        <w:pStyle w:val="Para 008"/>
      </w:pPr>
      <w:r>
        <w:t xml:space="preserve">to configure the </w:t>
      </w:r>
      <w:r>
        <w:rPr>
          <w:rStyle w:val="Text0"/>
        </w:rPr>
        <w:t>QueueTrigger</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520700"/>
            <wp:effectExtent l="0" r="0" t="0" b="0"/>
            <wp:wrapTopAndBottom/>
            <wp:docPr id="430" name="index-397_1.png" descr="index-397_1.png"/>
            <wp:cNvGraphicFramePr>
              <a:graphicFrameLocks noChangeAspect="1"/>
            </wp:cNvGraphicFramePr>
            <a:graphic>
              <a:graphicData uri="http://schemas.openxmlformats.org/drawingml/2006/picture">
                <pic:pic>
                  <pic:nvPicPr>
                    <pic:cNvPr id="0" name="index-397_1.png" descr="index-397_1.png"/>
                    <pic:cNvPicPr/>
                  </pic:nvPicPr>
                  <pic:blipFill>
                    <a:blip r:embed="rId434"/>
                    <a:stretch>
                      <a:fillRect/>
                    </a:stretch>
                  </pic:blipFill>
                  <pic:spPr>
                    <a:xfrm>
                      <a:off x="0" y="0"/>
                      <a:ext cx="3505200" cy="520700"/>
                    </a:xfrm>
                    <a:prstGeom prst="rect">
                      <a:avLst/>
                    </a:prstGeom>
                  </pic:spPr>
                </pic:pic>
              </a:graphicData>
            </a:graphic>
          </wp:anchor>
        </w:drawing>
      </w:r>
    </w:p>
    <w:p>
      <w:pPr>
        <w:pStyle w:val="Para 013"/>
      </w:pPr>
      <w:r>
        <w:t/>
      </w:r>
    </w:p>
    <w:p>
      <w:pPr>
        <w:pStyle w:val="Para 032"/>
      </w:pPr>
      <w:r>
        <w:t>Figure 11.30: Azure Functions—QueueTrigger—"hardcodedqueuename"</w:t>
      </w:r>
    </w:p>
    <w:p>
      <w:pPr>
        <w:pStyle w:val="Para 002"/>
      </w:pPr>
      <w:r>
        <w:t xml:space="preserve">2. The </w:t>
      </w:r>
      <w:r>
        <w:rPr>
          <w:rStyle w:val="Text0"/>
        </w:rPr>
        <w:t>hardcodedqueuename</w:t>
      </w:r>
      <w:r>
        <w:t xml:space="preserve"> parameter is the name of the queue in which messages </w:t>
      </w:r>
    </w:p>
    <w:p>
      <w:pPr>
        <w:pStyle w:val="Para 008"/>
      </w:pPr>
      <w:r>
        <w:t>will be created. It's obvious that hardcoding the name of the queue is not a good practice. In order to make it configurable, you need to make use of application setting binding expressions:</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368300"/>
            <wp:effectExtent l="0" r="0" t="0" b="0"/>
            <wp:wrapTopAndBottom/>
            <wp:docPr id="431" name="index-397_2.png" descr="index-397_2.png"/>
            <wp:cNvGraphicFramePr>
              <a:graphicFrameLocks noChangeAspect="1"/>
            </wp:cNvGraphicFramePr>
            <a:graphic>
              <a:graphicData uri="http://schemas.openxmlformats.org/drawingml/2006/picture">
                <pic:pic>
                  <pic:nvPicPr>
                    <pic:cNvPr id="0" name="index-397_2.png" descr="index-397_2.png"/>
                    <pic:cNvPicPr/>
                  </pic:nvPicPr>
                  <pic:blipFill>
                    <a:blip r:embed="rId435"/>
                    <a:stretch>
                      <a:fillRect/>
                    </a:stretch>
                  </pic:blipFill>
                  <pic:spPr>
                    <a:xfrm>
                      <a:off x="0" y="0"/>
                      <a:ext cx="3505200" cy="368300"/>
                    </a:xfrm>
                    <a:prstGeom prst="rect">
                      <a:avLst/>
                    </a:prstGeom>
                  </pic:spPr>
                </pic:pic>
              </a:graphicData>
            </a:graphic>
          </wp:anchor>
        </w:drawing>
      </w:r>
    </w:p>
    <w:p>
      <w:pPr>
        <w:pStyle w:val="Para 013"/>
      </w:pPr>
      <w:r>
        <w:t/>
      </w:r>
    </w:p>
    <w:p>
      <w:pPr>
        <w:pStyle w:val="Para 025"/>
      </w:pPr>
      <w:r>
        <w:t>Figure 11.31: Azure Functions—QueueTrigger binding expression</w:t>
      </w:r>
    </w:p>
    <w:p>
      <w:pPr>
        <w:pStyle w:val="Para 002"/>
      </w:pPr>
      <w:r>
        <w:t xml:space="preserve">3. The application setting key must be enclosed in </w:t>
      </w:r>
      <w:r>
        <w:rPr>
          <w:rStyle w:val="Text0"/>
        </w:rPr>
        <w:t>%...%</w:t>
      </w:r>
      <w:r>
        <w:t xml:space="preserve"> and a key with the name </w:t>
      </w:r>
    </w:p>
    <w:p>
      <w:pPr>
        <w:pStyle w:val="Para 046"/>
      </w:pPr>
      <w:r>
        <w:t>queuename</w:t>
      </w:r>
      <w:r>
        <w:rPr>
          <w:rStyle w:val="Text0"/>
        </w:rPr>
        <w:t xml:space="preserve"> should be created in </w:t>
      </w:r>
      <w:r>
        <w:t>Application settings</w:t>
      </w:r>
      <w:r>
        <w:rPr>
          <w:rStyle w:val="Text0"/>
        </w:rPr>
        <w:t>.</w:t>
      </w:r>
    </w:p>
    <w:p>
      <w:pPr>
        <w:pStyle w:val="Normal"/>
      </w:pPr>
      <w:r>
        <w:t xml:space="preserve">In this recipe, we have learned how to access the configuration items using both the </w:t>
      </w:r>
      <w:r>
        <w:rPr>
          <w:rStyle w:val="Text0"/>
        </w:rPr>
        <w:t>ConfigurationBuilder</w:t>
      </w:r>
      <w:r>
        <w:t xml:space="preserve"> class and binding expressions.</w:t>
      </w:r>
    </w:p>
    <w:p>
      <w:pPr>
        <w:pStyle w:val="Para 013"/>
      </w:pPr>
      <w:r>
        <w:t/>
      </w:r>
    </w:p>
    <w:p>
      <w:pPr>
        <w:pStyle w:val="Para 017"/>
      </w:pPr>
      <w:r>
        <w:t>Breaking down large APIs into smaller subsets using proxies</w:t>
      </w:r>
    </w:p>
    <w:p>
      <w:pPr>
        <w:pStyle w:val="Normal"/>
      </w:pPr>
      <w:r>
        <w:t>In recent times, one of the buzzwords in the industry has been microservices, where we develop our web components as microservices that can be managed (scaling, deployment, and so on) individually without impacting the other related components. Although the subject of microservices is itself a huge one, in this recipe, we'll try to build a few microservices that can be managed individually as independent function apps. However, we'll expose them to the external world as a single API with different operations with the help of Azure function proxies.</w:t>
      </w:r>
    </w:p>
    <w:p>
      <w:bookmarkStart w:id="397" w:name="Breaking_down_large_APIs_into_sm_1"/>
      <w:pPr>
        <w:pStyle w:val="Normal"/>
      </w:pPr>
      <w:r>
        <w:t xml:space="preserve">Breaking down large APIs into smaller subsets using proxies | </w:t>
      </w:r>
      <w:r>
        <w:rPr>
          <w:rStyle w:val="Text0"/>
        </w:rPr>
        <w:t>373</w:t>
      </w:r>
      <w:bookmarkEnd w:id="397"/>
    </w:p>
    <w:p>
      <w:pPr>
        <w:pStyle w:val="Para 013"/>
      </w:pPr>
      <w:r>
        <w:t/>
      </w:r>
    </w:p>
    <w:p>
      <w:pPr>
        <w:pStyle w:val="Para 012"/>
      </w:pPr>
      <w:r>
        <w:t>Getting ready</w:t>
      </w:r>
    </w:p>
    <w:p>
      <w:pPr>
        <w:pStyle w:val="Normal"/>
      </w:pPr>
      <w:r>
        <w:t>In this recipe, we'll be implementing the following architecture:</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1866900"/>
            <wp:effectExtent l="0" r="0" t="0" b="0"/>
            <wp:wrapTopAndBottom/>
            <wp:docPr id="432" name="index-398_1.png" descr="index-398_1.png"/>
            <wp:cNvGraphicFramePr>
              <a:graphicFrameLocks noChangeAspect="1"/>
            </wp:cNvGraphicFramePr>
            <a:graphic>
              <a:graphicData uri="http://schemas.openxmlformats.org/drawingml/2006/picture">
                <pic:pic>
                  <pic:nvPicPr>
                    <pic:cNvPr id="0" name="index-398_1.png" descr="index-398_1.png"/>
                    <pic:cNvPicPr/>
                  </pic:nvPicPr>
                  <pic:blipFill>
                    <a:blip r:embed="rId436"/>
                    <a:stretch>
                      <a:fillRect/>
                    </a:stretch>
                  </pic:blipFill>
                  <pic:spPr>
                    <a:xfrm>
                      <a:off x="0" y="0"/>
                      <a:ext cx="3505200" cy="1866900"/>
                    </a:xfrm>
                    <a:prstGeom prst="rect">
                      <a:avLst/>
                    </a:prstGeom>
                  </pic:spPr>
                </pic:pic>
              </a:graphicData>
            </a:graphic>
          </wp:anchor>
        </w:drawing>
      </w:r>
    </w:p>
    <w:p>
      <w:pPr>
        <w:pStyle w:val="Para 013"/>
      </w:pPr>
      <w:r>
        <w:t/>
      </w:r>
    </w:p>
    <w:p>
      <w:pPr>
        <w:pStyle w:val="Para 027"/>
      </w:pPr>
      <w:r>
        <w:t xml:space="preserve">Figure 11.32: Azure function app with proxies—architecture </w:t>
      </w:r>
    </w:p>
    <w:p>
      <w:pPr>
        <w:pStyle w:val="Normal"/>
      </w:pPr>
      <w:r>
        <w:t>As depicted in the preceding architecture diagram, we are going to create three proxies in the gateway function app, which will be consumed by the client apps. Each proxy is responsible for the redirection of the request to the appropriate HTTP trigger based on the route template (</w:t>
      </w:r>
      <w:r>
        <w:rPr>
          <w:rStyle w:val="Text0"/>
        </w:rPr>
        <w:t>/men</w:t>
      </w:r>
      <w:r>
        <w:t xml:space="preserve">, </w:t>
      </w:r>
      <w:r>
        <w:rPr>
          <w:rStyle w:val="Text0"/>
        </w:rPr>
        <w:t>/women</w:t>
      </w:r>
      <w:r>
        <w:t xml:space="preserve">, and </w:t>
      </w:r>
      <w:r>
        <w:rPr>
          <w:rStyle w:val="Text0"/>
        </w:rPr>
        <w:t>/kids</w:t>
      </w:r>
      <w:r>
        <w:t xml:space="preserve">). </w:t>
      </w:r>
    </w:p>
    <w:p>
      <w:pPr>
        <w:pStyle w:val="Normal"/>
      </w:pPr>
      <w:r>
        <w:t>Finally, the HTTP trigger is responsible for processing the request.</w:t>
      </w:r>
    </w:p>
    <w:p>
      <w:pPr>
        <w:pStyle w:val="Normal"/>
      </w:pPr>
      <w:r>
        <w:t>Let's assume that we are working for an e-commerce portal where we just have three modules (men, women, and kids) and our goal is to build the back-end APIs in a microservice architecture where each microservice is independent of the others.</w:t>
      </w:r>
    </w:p>
    <w:p>
      <w:pPr>
        <w:pStyle w:val="Normal"/>
      </w:pPr>
      <w:r>
        <w:t>In this recipe, we'll achieve this by creating the following function apps:</w:t>
      </w:r>
    </w:p>
    <w:p>
      <w:pPr>
        <w:pStyle w:val="Para 006"/>
      </w:pPr>
      <w:r>
        <w:t xml:space="preserve">• A gateway component (function app) that is responsible for controlling the traffic </w:t>
      </w:r>
    </w:p>
    <w:p>
      <w:pPr>
        <w:pStyle w:val="Para 002"/>
      </w:pPr>
      <w:r>
        <w:t>to the correct microservice based on the route (</w:t>
      </w:r>
      <w:r>
        <w:rPr>
          <w:rStyle w:val="Text0"/>
        </w:rPr>
        <w:t>/men</w:t>
      </w:r>
      <w:r>
        <w:t xml:space="preserve">, </w:t>
      </w:r>
      <w:r>
        <w:rPr>
          <w:rStyle w:val="Text0"/>
        </w:rPr>
        <w:t>/women</w:t>
      </w:r>
      <w:r>
        <w:t xml:space="preserve">, or </w:t>
      </w:r>
      <w:r>
        <w:rPr>
          <w:rStyle w:val="Text0"/>
        </w:rPr>
        <w:t>/kids</w:t>
      </w:r>
      <w:r>
        <w:t xml:space="preserve">). In </w:t>
      </w:r>
    </w:p>
    <w:p>
      <w:pPr>
        <w:pStyle w:val="Para 002"/>
      </w:pPr>
      <w:r>
        <w:t xml:space="preserve">this function app, we will be creating Azure function proxies that will redirect the </w:t>
      </w:r>
    </w:p>
    <w:p>
      <w:pPr>
        <w:pStyle w:val="Para 002"/>
      </w:pPr>
      <w:r>
        <w:t>traffic using route configurations.</w:t>
      </w:r>
    </w:p>
    <w:p>
      <w:pPr>
        <w:pStyle w:val="Para 006"/>
      </w:pPr>
      <w:r>
        <w:t xml:space="preserve">• Three new function apps, where each of them is treated as a separate </w:t>
      </w:r>
    </w:p>
    <w:p>
      <w:pPr>
        <w:pStyle w:val="Para 002"/>
      </w:pPr>
      <w:r>
        <w:t>microservice.</w:t>
      </w:r>
    </w:p>
    <w:p>
      <w:bookmarkStart w:id="398" w:name="374___Configuring_serverless_app"/>
      <w:pPr>
        <w:pStyle w:val="Normal"/>
      </w:pPr>
      <w:r>
        <w:rPr>
          <w:rStyle w:val="Text0"/>
        </w:rPr>
        <w:t>374</w:t>
      </w:r>
      <w:r>
        <w:t xml:space="preserve"> | Configuring serverless applications in the production environment</w:t>
      </w:r>
      <w:bookmarkEnd w:id="398"/>
    </w:p>
    <w:p>
      <w:pPr>
        <w:pStyle w:val="Para 013"/>
      </w:pPr>
      <w:r>
        <w:t/>
      </w:r>
    </w:p>
    <w:p>
      <w:pPr>
        <w:pStyle w:val="Para 012"/>
      </w:pPr>
      <w:r>
        <w:t>How to do it...</w:t>
      </w:r>
    </w:p>
    <w:p>
      <w:pPr>
        <w:pStyle w:val="Normal"/>
      </w:pPr>
      <w:r>
        <w:t>In this recipe, we'll be performing the following steps:</w:t>
      </w:r>
    </w:p>
    <w:p>
      <w:pPr>
        <w:pStyle w:val="Para 002"/>
      </w:pPr>
      <w:r>
        <w:t>1. Creating all three microservices with one HTTP trigger in each of them</w:t>
      </w:r>
    </w:p>
    <w:p>
      <w:pPr>
        <w:pStyle w:val="Para 002"/>
      </w:pPr>
      <w:r>
        <w:t>2. Creating, proxying, and configuring the respective microservice</w:t>
      </w:r>
    </w:p>
    <w:p>
      <w:pPr>
        <w:pStyle w:val="Para 002"/>
      </w:pPr>
      <w:r>
        <w:t>3. Testing the proxy URL</w:t>
      </w:r>
    </w:p>
    <w:p>
      <w:pPr>
        <w:pStyle w:val="Para 013"/>
      </w:pPr>
      <w:r>
        <w:t/>
      </w:r>
    </w:p>
    <w:p>
      <w:pPr>
        <w:pStyle w:val="Para 012"/>
      </w:pPr>
      <w:r>
        <w:t>Creating the microservices</w:t>
      </w:r>
    </w:p>
    <w:p>
      <w:pPr>
        <w:pStyle w:val="Normal"/>
      </w:pPr>
      <w:r>
        <w:t>In this section, we'll create the microservices by performing the following steps:</w:t>
      </w:r>
    </w:p>
    <w:p>
      <w:pPr>
        <w:pStyle w:val="Para 002"/>
      </w:pPr>
      <w:r>
        <w:t xml:space="preserve">1. Create three function apps, one for each of the microservices, as well as the </w:t>
      </w:r>
    </w:p>
    <w:p>
      <w:pPr>
        <w:pStyle w:val="Para 008"/>
      </w:pPr>
      <w:r>
        <w:t xml:space="preserve">gateway function app that we have planned: </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1955800" cy="1155700"/>
            <wp:effectExtent l="0" r="0" t="0" b="0"/>
            <wp:wrapTopAndBottom/>
            <wp:docPr id="433" name="index-399_1.png" descr="index-399_1.png"/>
            <wp:cNvGraphicFramePr>
              <a:graphicFrameLocks noChangeAspect="1"/>
            </wp:cNvGraphicFramePr>
            <a:graphic>
              <a:graphicData uri="http://schemas.openxmlformats.org/drawingml/2006/picture">
                <pic:pic>
                  <pic:nvPicPr>
                    <pic:cNvPr id="0" name="index-399_1.png" descr="index-399_1.png"/>
                    <pic:cNvPicPr/>
                  </pic:nvPicPr>
                  <pic:blipFill>
                    <a:blip r:embed="rId437"/>
                    <a:stretch>
                      <a:fillRect/>
                    </a:stretch>
                  </pic:blipFill>
                  <pic:spPr>
                    <a:xfrm>
                      <a:off x="0" y="0"/>
                      <a:ext cx="1955800" cy="1155700"/>
                    </a:xfrm>
                    <a:prstGeom prst="rect">
                      <a:avLst/>
                    </a:prstGeom>
                  </pic:spPr>
                </pic:pic>
              </a:graphicData>
            </a:graphic>
          </wp:anchor>
        </w:drawing>
      </w:r>
    </w:p>
    <w:p>
      <w:pPr>
        <w:pStyle w:val="Para 013"/>
      </w:pPr>
      <w:r>
        <w:t/>
      </w:r>
    </w:p>
    <w:p>
      <w:pPr>
        <w:pStyle w:val="Para 028"/>
      </w:pPr>
      <w:r>
        <w:t>Figure 11.33: Creating four function apps (one gateway and three microservices)</w:t>
      </w:r>
    </w:p>
    <w:p>
      <w:pPr>
        <w:pStyle w:val="Para 002"/>
      </w:pPr>
      <w:r>
        <w:t xml:space="preserve">2. Create the following anonymous HTTP triggers in each of the function apps, which </w:t>
      </w:r>
    </w:p>
    <w:p>
      <w:pPr>
        <w:pStyle w:val="Para 008"/>
      </w:pPr>
      <w:r>
        <w:t xml:space="preserve">display a message along the lines of what is shown in </w:t>
      </w:r>
      <w:r>
        <w:rPr>
          <w:rStyle w:val="Text1"/>
        </w:rPr>
        <w:t>Figure 11.34</w:t>
      </w:r>
      <w:r>
        <w:t>:</w:t>
      </w:r>
    </w:p>
    <w:p>
      <w:pPr>
        <w:pStyle w:val="Para 024"/>
      </w:pPr>
      <w:r>
        <w:t>HTTP trigger name</w:t>
      </w:r>
      <w:r>
        <w:rPr>
          <w:rStyle w:val="Text3"/>
        </w:rPr>
        <w:t xml:space="preserve"> </w:t>
      </w:r>
      <w:r>
        <w:t>Output message</w:t>
      </w:r>
    </w:p>
    <w:p>
      <w:pPr>
        <w:pStyle w:val="Para 052"/>
      </w:pPr>
      <w:r>
        <w:t>Men-HttpTrigger</w:t>
      </w:r>
      <w:r>
        <w:rPr>
          <w:rStyle w:val="Text6"/>
        </w:rPr>
        <w:t xml:space="preserve"> </w:t>
      </w:r>
      <w:r>
        <w:t>Hello &lt;</w:t>
        <w:t>&gt; - Welcome to the Men Microservice</w:t>
      </w:r>
    </w:p>
    <w:p>
      <w:pPr>
        <w:pStyle w:val="Para 052"/>
      </w:pPr>
      <w:r>
        <w:t>Women-HttpTrigger</w:t>
      </w:r>
      <w:r>
        <w:rPr>
          <w:rStyle w:val="Text6"/>
        </w:rPr>
        <w:t xml:space="preserve"> </w:t>
      </w:r>
      <w:r>
        <w:t>Hello &lt;</w:t>
        <w:t>&gt; - Welcome to the Women Microservice</w:t>
      </w:r>
    </w:p>
    <w:p>
      <w:pPr>
        <w:pStyle w:val="Para 052"/>
      </w:pPr>
      <w:r>
        <w:t>Kids-HttpTrigger</w:t>
      </w:r>
      <w:r>
        <w:rPr>
          <w:rStyle w:val="Text6"/>
        </w:rPr>
        <w:t xml:space="preserve"> </w:t>
      </w:r>
      <w:r>
        <w:t>Hello &lt;</w:t>
        <w:t>&gt; - Welcome to the Kids Microservice</w:t>
      </w:r>
    </w:p>
    <w:p>
      <w:pPr>
        <w:pStyle w:val="Para 022"/>
      </w:pPr>
      <w:r>
        <w:t>Figure 11.34: Creating anonymous HTTP triggers</w:t>
      </w:r>
    </w:p>
    <w:p>
      <w:bookmarkStart w:id="399" w:name="Breaking_down_large_APIs_into_sm_2"/>
      <w:pPr>
        <w:pStyle w:val="Normal"/>
      </w:pPr>
      <w:r>
        <w:t xml:space="preserve">Breaking down large APIs into smaller subsets using proxies | </w:t>
      </w:r>
      <w:r>
        <w:rPr>
          <w:rStyle w:val="Text0"/>
        </w:rPr>
        <w:t>375</w:t>
      </w:r>
      <w:bookmarkEnd w:id="399"/>
    </w:p>
    <w:p>
      <w:pPr>
        <w:pStyle w:val="Para 013"/>
      </w:pPr>
      <w:r>
        <w:t/>
      </w:r>
    </w:p>
    <w:p>
      <w:pPr>
        <w:pStyle w:val="Para 012"/>
      </w:pPr>
      <w:r>
        <w:t>Creating the gateway proxies</w:t>
      </w:r>
    </w:p>
    <w:p>
      <w:pPr>
        <w:pStyle w:val="Normal"/>
      </w:pPr>
      <w:r>
        <w:t>Perform the following steps to create gateway proxies:</w:t>
      </w:r>
    </w:p>
    <w:p>
      <w:pPr>
        <w:pStyle w:val="Para 006"/>
      </w:pPr>
      <w:r>
        <w:t>1. Navigate to the gateway function app and create a new proxy:</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1485900" cy="1841500"/>
            <wp:effectExtent l="0" r="0" t="0" b="0"/>
            <wp:wrapTopAndBottom/>
            <wp:docPr id="434" name="index-400_1.png" descr="index-400_1.png"/>
            <wp:cNvGraphicFramePr>
              <a:graphicFrameLocks noChangeAspect="1"/>
            </wp:cNvGraphicFramePr>
            <a:graphic>
              <a:graphicData uri="http://schemas.openxmlformats.org/drawingml/2006/picture">
                <pic:pic>
                  <pic:nvPicPr>
                    <pic:cNvPr id="0" name="index-400_1.png" descr="index-400_1.png"/>
                    <pic:cNvPicPr/>
                  </pic:nvPicPr>
                  <pic:blipFill>
                    <a:blip r:embed="rId438"/>
                    <a:stretch>
                      <a:fillRect/>
                    </a:stretch>
                  </pic:blipFill>
                  <pic:spPr>
                    <a:xfrm>
                      <a:off x="0" y="0"/>
                      <a:ext cx="1485900" cy="1841500"/>
                    </a:xfrm>
                    <a:prstGeom prst="rect">
                      <a:avLst/>
                    </a:prstGeom>
                  </pic:spPr>
                </pic:pic>
              </a:graphicData>
            </a:graphic>
          </wp:anchor>
        </w:drawing>
      </w:r>
    </w:p>
    <w:p>
      <w:pPr>
        <w:pStyle w:val="Para 013"/>
      </w:pPr>
      <w:r>
        <w:t/>
      </w:r>
    </w:p>
    <w:p>
      <w:pPr>
        <w:pStyle w:val="Para 022"/>
      </w:pPr>
      <w:r>
        <w:t>Figure 11.35: Azure function app—creating a proxy</w:t>
      </w:r>
    </w:p>
    <w:p>
      <w:pPr>
        <w:pStyle w:val="Para 006"/>
      </w:pPr>
      <w:r>
        <w:t>2. You will then be taken to the details pane:</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1714500"/>
            <wp:effectExtent l="0" r="0" t="0" b="0"/>
            <wp:wrapTopAndBottom/>
            <wp:docPr id="435" name="index-400_2.png" descr="index-400_2.png"/>
            <wp:cNvGraphicFramePr>
              <a:graphicFrameLocks noChangeAspect="1"/>
            </wp:cNvGraphicFramePr>
            <a:graphic>
              <a:graphicData uri="http://schemas.openxmlformats.org/drawingml/2006/picture">
                <pic:pic>
                  <pic:nvPicPr>
                    <pic:cNvPr id="0" name="index-400_2.png" descr="index-400_2.png"/>
                    <pic:cNvPicPr/>
                  </pic:nvPicPr>
                  <pic:blipFill>
                    <a:blip r:embed="rId439"/>
                    <a:stretch>
                      <a:fillRect/>
                    </a:stretch>
                  </pic:blipFill>
                  <pic:spPr>
                    <a:xfrm>
                      <a:off x="0" y="0"/>
                      <a:ext cx="3505200" cy="1714500"/>
                    </a:xfrm>
                    <a:prstGeom prst="rect">
                      <a:avLst/>
                    </a:prstGeom>
                  </pic:spPr>
                </pic:pic>
              </a:graphicData>
            </a:graphic>
          </wp:anchor>
        </w:drawing>
      </w:r>
    </w:p>
    <w:p>
      <w:pPr>
        <w:pStyle w:val="Para 013"/>
      </w:pPr>
      <w:r>
        <w:t/>
      </w:r>
    </w:p>
    <w:p>
      <w:pPr>
        <w:pStyle w:val="Para 077"/>
      </w:pPr>
      <w:r>
        <w:rPr>
          <w:rStyle w:val="Text2"/>
        </w:rPr>
        <w:t>Figure 11.36: Azure function app—viewing proxies and details</w:t>
      </w:r>
      <w:r>
        <w:t xml:space="preserve"> </w:t>
      </w:r>
      <w:r>
        <w:rPr>
          <w:rStyle w:val="Text0"/>
        </w:rPr>
        <w:t>376</w:t>
      </w:r>
      <w:r>
        <w:t xml:space="preserve"> | Configuring serverless applications in the production environment</w:t>
      </w:r>
    </w:p>
    <w:p>
      <w:pPr>
        <w:pStyle w:val="Para 013"/>
      </w:pPr>
      <w:r>
        <w:t/>
      </w:r>
    </w:p>
    <w:p>
      <w:bookmarkStart w:id="400" w:name="3___Create_the_proxies_for_Women"/>
      <w:pPr>
        <w:pStyle w:val="Para 002"/>
      </w:pPr>
      <w:r>
        <w:t xml:space="preserve">3. Create the proxies for </w:t>
      </w:r>
      <w:r>
        <w:rPr>
          <w:rStyle w:val="Text0"/>
        </w:rPr>
        <w:t>Women</w:t>
      </w:r>
      <w:r>
        <w:t xml:space="preserve"> and </w:t>
      </w:r>
      <w:r>
        <w:rPr>
          <w:rStyle w:val="Text0"/>
        </w:rPr>
        <w:t>Kids</w:t>
      </w:r>
      <w:r>
        <w:t xml:space="preserve">. Here are the details of all three proxies. </w:t>
      </w:r>
      <w:bookmarkEnd w:id="400"/>
    </w:p>
    <w:p>
      <w:pPr>
        <w:pStyle w:val="Para 008"/>
      </w:pPr>
      <w:r>
        <w:t>Note that the back-end URLs (of the function apps) may be different based on the inputs:</w:t>
      </w:r>
    </w:p>
    <w:p>
      <w:pPr>
        <w:pStyle w:val="Para 051"/>
      </w:pPr>
      <w:r>
        <w:t xml:space="preserve">Proxy </w:t>
      </w:r>
      <w:r>
        <w:rPr>
          <w:rStyle w:val="Text3"/>
        </w:rPr>
        <w:t xml:space="preserve"> </w:t>
      </w:r>
      <w:r>
        <w:t xml:space="preserve">Route </w:t>
      </w:r>
      <w:r>
        <w:rPr>
          <w:rStyle w:val="Text3"/>
        </w:rPr>
        <w:t xml:space="preserve"> </w:t>
      </w:r>
      <w:r>
        <w:t xml:space="preserve">Back-end URL </w:t>
        <w:t>name</w:t>
      </w:r>
      <w:r>
        <w:rPr>
          <w:rStyle w:val="Text3"/>
        </w:rPr>
        <w:t xml:space="preserve"> </w:t>
      </w:r>
      <w:r>
        <w:t>template</w:t>
      </w:r>
      <w:r>
        <w:rPr>
          <w:rStyle w:val="Text3"/>
        </w:rPr>
        <w:t xml:space="preserve"> </w:t>
      </w:r>
      <w:r>
        <w:t>(the URLs of the HTTP triggers created in the previous step)</w:t>
      </w:r>
    </w:p>
    <w:p>
      <w:pPr>
        <w:pStyle w:val="Para 013"/>
      </w:pPr>
      <w:r>
        <w:t/>
      </w:r>
    </w:p>
    <w:p>
      <w:pPr>
        <w:pStyle w:val="Para 062"/>
      </w:pPr>
      <w:r>
        <w:t>Men</w:t>
      </w:r>
      <w:r>
        <w:rPr>
          <w:rStyle w:val="Text3"/>
        </w:rPr>
        <w:t xml:space="preserve"> </w:t>
      </w:r>
      <w:r>
        <w:t xml:space="preserve">https://azurefunctioncookbook-men.azurewebsites.net/api/ </w:t>
        <w:t>/men</w:t>
      </w:r>
      <w:r>
        <w:rPr>
          <w:rStyle w:val="Text3"/>
        </w:rPr>
        <w:t xml:space="preserve"> </w:t>
      </w:r>
      <w:r>
        <w:t>Men-HttpTrigger</w:t>
      </w:r>
    </w:p>
    <w:p>
      <w:pPr>
        <w:pStyle w:val="Para 013"/>
      </w:pPr>
      <w:r>
        <w:t/>
      </w:r>
    </w:p>
    <w:p>
      <w:pPr>
        <w:pStyle w:val="Para 062"/>
      </w:pPr>
      <w:r>
        <w:t>Women</w:t>
      </w:r>
      <w:r>
        <w:rPr>
          <w:rStyle w:val="Text3"/>
        </w:rPr>
        <w:t xml:space="preserve"> </w:t>
      </w:r>
      <w:r>
        <w:t>https://azurefunctioncookbook-women.azurewebsites.netapi/</w:t>
      </w:r>
      <w:r>
        <w:rPr>
          <w:rStyle w:val="Text3"/>
        </w:rPr>
        <w:t xml:space="preserve"> </w:t>
      </w:r>
      <w:r>
        <w:t>/women</w:t>
      </w:r>
      <w:r>
        <w:rPr>
          <w:rStyle w:val="Text3"/>
        </w:rPr>
        <w:t xml:space="preserve"> </w:t>
      </w:r>
      <w:r>
        <w:t>Women-HttpTrigger</w:t>
      </w:r>
    </w:p>
    <w:p>
      <w:pPr>
        <w:pStyle w:val="Para 013"/>
      </w:pPr>
      <w:r>
        <w:t/>
      </w:r>
    </w:p>
    <w:p>
      <w:pPr>
        <w:pStyle w:val="Para 062"/>
      </w:pPr>
      <w:r>
        <w:t>Kids</w:t>
      </w:r>
      <w:r>
        <w:rPr>
          <w:rStyle w:val="Text3"/>
        </w:rPr>
        <w:t xml:space="preserve"> </w:t>
      </w:r>
      <w:r>
        <w:t>https://azurefunctioncookbook-kids.azurewebsites.netapi/</w:t>
      </w:r>
      <w:r>
        <w:rPr>
          <w:rStyle w:val="Text3"/>
        </w:rPr>
        <w:t xml:space="preserve"> </w:t>
      </w:r>
      <w:r>
        <w:t>/kids</w:t>
      </w:r>
      <w:r>
        <w:rPr>
          <w:rStyle w:val="Text3"/>
        </w:rPr>
        <w:t xml:space="preserve"> </w:t>
      </w:r>
      <w:r>
        <w:t>Kids-HttpTrigger</w:t>
      </w:r>
    </w:p>
    <w:p>
      <w:pPr>
        <w:pStyle w:val="Para 058"/>
      </w:pPr>
      <w:r>
        <w:t>Figure 11.37: Details of all three proxies</w:t>
      </w:r>
    </w:p>
    <w:p>
      <w:pPr>
        <w:pStyle w:val="Para 002"/>
      </w:pPr>
      <w:r>
        <w:t>4. Once the three proxies have been created, the list will look something like this:</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1054100"/>
            <wp:effectExtent l="0" r="0" t="0" b="0"/>
            <wp:wrapTopAndBottom/>
            <wp:docPr id="436" name="index-401_1.png" descr="index-401_1.png"/>
            <wp:cNvGraphicFramePr>
              <a:graphicFrameLocks noChangeAspect="1"/>
            </wp:cNvGraphicFramePr>
            <a:graphic>
              <a:graphicData uri="http://schemas.openxmlformats.org/drawingml/2006/picture">
                <pic:pic>
                  <pic:nvPicPr>
                    <pic:cNvPr id="0" name="index-401_1.png" descr="index-401_1.png"/>
                    <pic:cNvPicPr/>
                  </pic:nvPicPr>
                  <pic:blipFill>
                    <a:blip r:embed="rId440"/>
                    <a:stretch>
                      <a:fillRect/>
                    </a:stretch>
                  </pic:blipFill>
                  <pic:spPr>
                    <a:xfrm>
                      <a:off x="0" y="0"/>
                      <a:ext cx="3505200" cy="1054100"/>
                    </a:xfrm>
                    <a:prstGeom prst="rect">
                      <a:avLst/>
                    </a:prstGeom>
                  </pic:spPr>
                </pic:pic>
              </a:graphicData>
            </a:graphic>
          </wp:anchor>
        </w:drawing>
      </w:r>
    </w:p>
    <w:p>
      <w:pPr>
        <w:pStyle w:val="Para 013"/>
      </w:pPr>
      <w:r>
        <w:t/>
      </w:r>
    </w:p>
    <w:p>
      <w:pPr>
        <w:pStyle w:val="Para 022"/>
      </w:pPr>
      <w:r>
        <w:t xml:space="preserve">Figure 11.38: Azure Function app—viewing the proxies </w:t>
      </w:r>
    </w:p>
    <w:p>
      <w:pPr>
        <w:pStyle w:val="Para 002"/>
      </w:pPr>
      <w:r>
        <w:t xml:space="preserve">5. In </w:t>
      </w:r>
      <w:r>
        <w:rPr>
          <w:rStyle w:val="Text1"/>
        </w:rPr>
        <w:t>Figure 11.38</w:t>
      </w:r>
      <w:r>
        <w:t xml:space="preserve">, you can view three different domains. However, in order to share </w:t>
      </w:r>
    </w:p>
    <w:p>
      <w:pPr>
        <w:pStyle w:val="Para 008"/>
      </w:pPr>
      <w:r>
        <w:t xml:space="preserve">these with the client applications, you don't need to share these URLs. All you need to do is share the URL of the proxies that you can view in the </w:t>
      </w:r>
      <w:r>
        <w:rPr>
          <w:rStyle w:val="Text0"/>
        </w:rPr>
        <w:t>Proxies</w:t>
      </w:r>
      <w:r>
        <w:t xml:space="preserve"> tab. Here are the proxy URLs of the three proxies we have created:</w:t>
      </w:r>
    </w:p>
    <w:p>
      <w:pPr>
        <w:pStyle w:val="Para 046"/>
      </w:pPr>
      <w:r>
        <w:t>https://azurefunctioncookbook-gateway.azurewebsites.net/Men</w:t>
      </w:r>
    </w:p>
    <w:p>
      <w:pPr>
        <w:pStyle w:val="Para 046"/>
      </w:pPr>
      <w:r>
        <w:t>https://azurefunctioncookbook-gateway.azurewebsites.net/Women</w:t>
      </w:r>
    </w:p>
    <w:p>
      <w:pPr>
        <w:pStyle w:val="Para 046"/>
      </w:pPr>
      <w:r>
        <w:t>https://azurefunctioncookbook-gateway.azurewebsites.net/Kids</w:t>
      </w:r>
    </w:p>
    <w:p>
      <w:bookmarkStart w:id="401" w:name="Breaking_down_large_APIs_into_sm_3"/>
      <w:pPr>
        <w:pStyle w:val="Normal"/>
      </w:pPr>
      <w:r>
        <w:t xml:space="preserve">Breaking down large APIs into smaller subsets using proxies | </w:t>
      </w:r>
      <w:r>
        <w:rPr>
          <w:rStyle w:val="Text0"/>
        </w:rPr>
        <w:t>377</w:t>
      </w:r>
      <w:bookmarkEnd w:id="401"/>
    </w:p>
    <w:p>
      <w:pPr>
        <w:pStyle w:val="Para 013"/>
      </w:pPr>
      <w:r>
        <w:t/>
      </w:r>
    </w:p>
    <w:p>
      <w:pPr>
        <w:pStyle w:val="Para 012"/>
      </w:pPr>
      <w:r>
        <w:t>Testing the proxy URLs</w:t>
      </w:r>
    </w:p>
    <w:p>
      <w:pPr>
        <w:pStyle w:val="Normal"/>
      </w:pPr>
      <w:r>
        <w:t>As you already know, your HTTP triggers accept a required name parameter, and you need to pass the name query string to the proxy URL. Let's access the following URLs in the browser:</w:t>
      </w:r>
    </w:p>
    <w:p>
      <w:pPr>
        <w:pStyle w:val="Para 006"/>
      </w:pPr>
      <w:r>
        <w:t>• Men:</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393700"/>
            <wp:effectExtent l="0" r="0" t="0" b="0"/>
            <wp:wrapTopAndBottom/>
            <wp:docPr id="437" name="index-402_1.png" descr="index-402_1.png"/>
            <wp:cNvGraphicFramePr>
              <a:graphicFrameLocks noChangeAspect="1"/>
            </wp:cNvGraphicFramePr>
            <a:graphic>
              <a:graphicData uri="http://schemas.openxmlformats.org/drawingml/2006/picture">
                <pic:pic>
                  <pic:nvPicPr>
                    <pic:cNvPr id="0" name="index-402_1.png" descr="index-402_1.png"/>
                    <pic:cNvPicPr/>
                  </pic:nvPicPr>
                  <pic:blipFill>
                    <a:blip r:embed="rId441"/>
                    <a:stretch>
                      <a:fillRect/>
                    </a:stretch>
                  </pic:blipFill>
                  <pic:spPr>
                    <a:xfrm>
                      <a:off x="0" y="0"/>
                      <a:ext cx="3505200" cy="393700"/>
                    </a:xfrm>
                    <a:prstGeom prst="rect">
                      <a:avLst/>
                    </a:prstGeom>
                  </pic:spPr>
                </pic:pic>
              </a:graphicData>
            </a:graphic>
          </wp:anchor>
        </w:drawing>
      </w:r>
    </w:p>
    <w:p>
      <w:pPr>
        <w:pStyle w:val="Para 013"/>
      </w:pPr>
      <w:r>
        <w:t/>
      </w:r>
    </w:p>
    <w:p>
      <w:pPr>
        <w:pStyle w:val="Para 028"/>
      </w:pPr>
      <w:r>
        <w:t>Figure 11.39: Azure function app proxy—output for the /men route template</w:t>
      </w:r>
    </w:p>
    <w:p>
      <w:pPr>
        <w:pStyle w:val="Para 006"/>
      </w:pPr>
      <w:r>
        <w:t>• Women:</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381000"/>
            <wp:effectExtent l="0" r="0" t="0" b="0"/>
            <wp:wrapTopAndBottom/>
            <wp:docPr id="438" name="index-402_2.png" descr="index-402_2.png"/>
            <wp:cNvGraphicFramePr>
              <a:graphicFrameLocks noChangeAspect="1"/>
            </wp:cNvGraphicFramePr>
            <a:graphic>
              <a:graphicData uri="http://schemas.openxmlformats.org/drawingml/2006/picture">
                <pic:pic>
                  <pic:nvPicPr>
                    <pic:cNvPr id="0" name="index-402_2.png" descr="index-402_2.png"/>
                    <pic:cNvPicPr/>
                  </pic:nvPicPr>
                  <pic:blipFill>
                    <a:blip r:embed="rId442"/>
                    <a:stretch>
                      <a:fillRect/>
                    </a:stretch>
                  </pic:blipFill>
                  <pic:spPr>
                    <a:xfrm>
                      <a:off x="0" y="0"/>
                      <a:ext cx="3505200" cy="381000"/>
                    </a:xfrm>
                    <a:prstGeom prst="rect">
                      <a:avLst/>
                    </a:prstGeom>
                  </pic:spPr>
                </pic:pic>
              </a:graphicData>
            </a:graphic>
          </wp:anchor>
        </w:drawing>
      </w:r>
    </w:p>
    <w:p>
      <w:pPr>
        <w:pStyle w:val="Para 013"/>
      </w:pPr>
      <w:r>
        <w:t/>
      </w:r>
    </w:p>
    <w:p>
      <w:pPr>
        <w:pStyle w:val="Para 028"/>
      </w:pPr>
      <w:r>
        <w:t>Figure 11.40: Azure function app proxy—output for the /women route template</w:t>
      </w:r>
    </w:p>
    <w:p>
      <w:pPr>
        <w:pStyle w:val="Para 006"/>
      </w:pPr>
      <w:r>
        <w:t>• Kids:</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368300"/>
            <wp:effectExtent l="0" r="0" t="0" b="0"/>
            <wp:wrapTopAndBottom/>
            <wp:docPr id="439" name="index-402_3.png" descr="index-402_3.png"/>
            <wp:cNvGraphicFramePr>
              <a:graphicFrameLocks noChangeAspect="1"/>
            </wp:cNvGraphicFramePr>
            <a:graphic>
              <a:graphicData uri="http://schemas.openxmlformats.org/drawingml/2006/picture">
                <pic:pic>
                  <pic:nvPicPr>
                    <pic:cNvPr id="0" name="index-402_3.png" descr="index-402_3.png"/>
                    <pic:cNvPicPr/>
                  </pic:nvPicPr>
                  <pic:blipFill>
                    <a:blip r:embed="rId443"/>
                    <a:stretch>
                      <a:fillRect/>
                    </a:stretch>
                  </pic:blipFill>
                  <pic:spPr>
                    <a:xfrm>
                      <a:off x="0" y="0"/>
                      <a:ext cx="3505200" cy="368300"/>
                    </a:xfrm>
                    <a:prstGeom prst="rect">
                      <a:avLst/>
                    </a:prstGeom>
                  </pic:spPr>
                </pic:pic>
              </a:graphicData>
            </a:graphic>
          </wp:anchor>
        </w:drawing>
      </w:r>
    </w:p>
    <w:p>
      <w:pPr>
        <w:pStyle w:val="Para 013"/>
      </w:pPr>
      <w:r>
        <w:t/>
      </w:r>
    </w:p>
    <w:p>
      <w:pPr>
        <w:pStyle w:val="Para 032"/>
      </w:pPr>
      <w:r>
        <w:t>Figure 11.41: Azure function app proxy—output for /kids route template</w:t>
      </w:r>
    </w:p>
    <w:p>
      <w:pPr>
        <w:pStyle w:val="Normal"/>
      </w:pPr>
      <w:r>
        <w:t>Observe the URLs of the three preceding screenshots. You'll notice that they look like they are being served from a single application with different routes. However, they are three different microservices that can be managed individually.</w:t>
      </w:r>
    </w:p>
    <w:p>
      <w:pPr>
        <w:pStyle w:val="0 Block"/>
      </w:pPr>
    </w:p>
    <w:p>
      <w:bookmarkStart w:id="402" w:name="378___Configuring_serverless_app"/>
      <w:pPr>
        <w:pStyle w:val="Normal"/>
        <w:pageBreakBefore w:val="on"/>
      </w:pPr>
      <w:r>
        <w:rPr>
          <w:rStyle w:val="Text0"/>
        </w:rPr>
        <w:t>378</w:t>
      </w:r>
      <w:r>
        <w:t xml:space="preserve"> | Configuring serverless applications in the production environment</w:t>
      </w:r>
      <w:bookmarkEnd w:id="402"/>
    </w:p>
    <w:p>
      <w:pPr>
        <w:pStyle w:val="Para 013"/>
      </w:pPr>
      <w:r>
        <w:t/>
      </w:r>
    </w:p>
    <w:p>
      <w:pPr>
        <w:pStyle w:val="Para 012"/>
      </w:pPr>
      <w:r>
        <w:t>There's more...</w:t>
      </w:r>
    </w:p>
    <w:p>
      <w:pPr>
        <w:pStyle w:val="Normal"/>
      </w:pPr>
      <w:r>
        <w:t xml:space="preserve">All the microservices created in this recipe are anonymous, which means they are publicly accessible. In order to make them secure, you need to follow either of the approaches recommended in </w:t>
      </w:r>
      <w:r>
        <w:rPr>
          <w:rStyle w:val="Text1"/>
        </w:rPr>
        <w:t>Chapter 10, Implementing best practices for Azure Functions</w:t>
      </w:r>
      <w:r>
        <w:t>.</w:t>
      </w:r>
    </w:p>
    <w:p>
      <w:pPr>
        <w:pStyle w:val="Normal"/>
      </w:pPr>
      <w:r>
        <w:t xml:space="preserve">Azure function proxies also allow the interception of original requests and, if required, you can add new parameters and pass them to the back-end API. Similarly, you can add additional parameters and pass the response back to the client application. Learn more about Azure function proxies in the official documentation at </w:t>
      </w:r>
      <w:hyperlink r:id="rId570">
        <w:r>
          <w:rPr>
            <w:rStyle w:val="Text4"/>
          </w:rPr>
          <w:t>https://docs.microsoft.</w:t>
        </w:r>
      </w:hyperlink>
    </w:p>
    <w:p>
      <w:pPr>
        <w:pStyle w:val="Para 045"/>
      </w:pPr>
      <w:hyperlink r:id="rId570">
        <w:r>
          <w:t>com/azure/azure-functions/functions-proxies.</w:t>
        </w:r>
      </w:hyperlink>
    </w:p>
    <w:p>
      <w:pPr>
        <w:pStyle w:val="Normal"/>
      </w:pPr>
      <w:r>
        <w:t>In this recipe, we have learned how to implement a microservice kind of architecture using the feature proxies in the Azure function app. Let's now move on to the next recipe.</w:t>
      </w:r>
    </w:p>
    <w:p>
      <w:pPr>
        <w:pStyle w:val="Para 013"/>
      </w:pPr>
      <w:r>
        <w:t/>
      </w:r>
    </w:p>
    <w:p>
      <w:pPr>
        <w:pStyle w:val="Para 017"/>
      </w:pPr>
      <w:r>
        <w:t>Moving configuration items from one environment to another</w:t>
      </w:r>
    </w:p>
    <w:p>
      <w:pPr>
        <w:pStyle w:val="Normal"/>
      </w:pPr>
      <w:r>
        <w:t xml:space="preserve">Every application that you develop will have many configuration items (such as application settings and connection strings) stored in </w:t>
      </w:r>
      <w:r>
        <w:rPr>
          <w:rStyle w:val="Text0"/>
        </w:rPr>
        <w:t>Web.Config</w:t>
      </w:r>
      <w:r>
        <w:t xml:space="preserve"> files for all .NET-based web applications.</w:t>
      </w:r>
    </w:p>
    <w:p>
      <w:pPr>
        <w:pStyle w:val="Normal"/>
      </w:pPr>
      <w:r>
        <w:t xml:space="preserve">In the traditional on-premises world, the </w:t>
      </w:r>
      <w:r>
        <w:rPr>
          <w:rStyle w:val="Text0"/>
        </w:rPr>
        <w:t>Web.Config</w:t>
      </w:r>
      <w:r>
        <w:t xml:space="preserve"> file would be located in the server and the file would be accessible to all people who have access to the server. Although it is possible to encrypt all the configuration items of </w:t>
      </w:r>
      <w:r>
        <w:rPr>
          <w:rStyle w:val="Text0"/>
        </w:rPr>
        <w:t>Web.Config</w:t>
      </w:r>
      <w:r>
        <w:t>, this has its limitations, and they're not easy to decrypt every time you want to view or update them.</w:t>
      </w:r>
    </w:p>
    <w:p>
      <w:pPr>
        <w:pStyle w:val="Normal"/>
      </w:pPr>
      <w:r>
        <w:t xml:space="preserve">In the Azure PaaS world, with Azure App Services, you can still have the </w:t>
      </w:r>
      <w:r>
        <w:rPr>
          <w:rStyle w:val="Text0"/>
        </w:rPr>
        <w:t>Web.Config</w:t>
      </w:r>
      <w:r>
        <w:t xml:space="preserve"> files and they work as they used to in the traditional on-premises world. However, an Azure App Service provides us with an additional feature in terms of application settings, where you can configure these settings (either manually or via ARM templates), and these settings are stored in an encrypted format. But you can view them as normal text in the portal if you have access.</w:t>
      </w:r>
    </w:p>
    <w:p>
      <w:pPr>
        <w:pStyle w:val="Normal"/>
      </w:pPr>
      <w:r>
        <w:t>Depending on the application type, the number of application settings might grow to a large size, and if you want to create new environments, then creating these application settings will take quite a bit of time. In this recipe, we will learn the tip of exporting and importing these application settings from a lower environment (development, for example) to a higher environment (production, for example).</w:t>
      </w:r>
    </w:p>
    <w:p>
      <w:bookmarkStart w:id="403" w:name="Moving_configuration_items_from"/>
      <w:pPr>
        <w:pStyle w:val="Normal"/>
      </w:pPr>
      <w:r>
        <w:t xml:space="preserve">Moving configuration items from one environment to another | </w:t>
      </w:r>
      <w:r>
        <w:rPr>
          <w:rStyle w:val="Text0"/>
        </w:rPr>
        <w:t>379</w:t>
      </w:r>
      <w:bookmarkEnd w:id="403"/>
    </w:p>
    <w:p>
      <w:pPr>
        <w:pStyle w:val="Para 013"/>
      </w:pPr>
      <w:r>
        <w:t/>
      </w:r>
    </w:p>
    <w:p>
      <w:pPr>
        <w:pStyle w:val="Para 012"/>
      </w:pPr>
      <w:r>
        <w:t>Getting ready</w:t>
      </w:r>
    </w:p>
    <w:p>
      <w:pPr>
        <w:pStyle w:val="Normal"/>
      </w:pPr>
      <w:r>
        <w:t>Perform the following steps:</w:t>
      </w:r>
    </w:p>
    <w:p>
      <w:pPr>
        <w:pStyle w:val="Para 006"/>
      </w:pPr>
      <w:r>
        <w:t xml:space="preserve">1. Create a function app (say, </w:t>
      </w:r>
      <w:r>
        <w:rPr>
          <w:rStyle w:val="Text0"/>
        </w:rPr>
        <w:t>MyApp-Dev</w:t>
      </w:r>
      <w:r>
        <w:t>) if one has not been created already.</w:t>
      </w:r>
    </w:p>
    <w:p>
      <w:pPr>
        <w:pStyle w:val="Para 006"/>
      </w:pPr>
      <w:r>
        <w:t>2. Create some application settings:</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692400" cy="2870200"/>
            <wp:effectExtent l="0" r="0" t="0" b="0"/>
            <wp:wrapTopAndBottom/>
            <wp:docPr id="440" name="index-404_1.png" descr="index-404_1.png"/>
            <wp:cNvGraphicFramePr>
              <a:graphicFrameLocks noChangeAspect="1"/>
            </wp:cNvGraphicFramePr>
            <a:graphic>
              <a:graphicData uri="http://schemas.openxmlformats.org/drawingml/2006/picture">
                <pic:pic>
                  <pic:nvPicPr>
                    <pic:cNvPr id="0" name="index-404_1.png" descr="index-404_1.png"/>
                    <pic:cNvPicPr/>
                  </pic:nvPicPr>
                  <pic:blipFill>
                    <a:blip r:embed="rId444"/>
                    <a:stretch>
                      <a:fillRect/>
                    </a:stretch>
                  </pic:blipFill>
                  <pic:spPr>
                    <a:xfrm>
                      <a:off x="0" y="0"/>
                      <a:ext cx="2692400" cy="2870200"/>
                    </a:xfrm>
                    <a:prstGeom prst="rect">
                      <a:avLst/>
                    </a:prstGeom>
                  </pic:spPr>
                </pic:pic>
              </a:graphicData>
            </a:graphic>
          </wp:anchor>
        </w:drawing>
      </w:r>
    </w:p>
    <w:p>
      <w:pPr>
        <w:pStyle w:val="Para 013"/>
      </w:pPr>
      <w:r>
        <w:t/>
      </w:r>
    </w:p>
    <w:p>
      <w:pPr>
        <w:pStyle w:val="Para 028"/>
      </w:pPr>
      <w:r>
        <w:t>Figure 11.42: Azure function app—application settings in the configuration pane</w:t>
      </w:r>
    </w:p>
    <w:p>
      <w:pPr>
        <w:pStyle w:val="Para 006"/>
      </w:pPr>
      <w:r>
        <w:t xml:space="preserve">3. Create another function app (say, </w:t>
      </w:r>
      <w:r>
        <w:rPr>
          <w:rStyle w:val="Text0"/>
        </w:rPr>
        <w:t>MyApp-Prod</w:t>
      </w:r>
      <w:r>
        <w:t>).</w:t>
      </w:r>
    </w:p>
    <w:p>
      <w:pPr>
        <w:pStyle w:val="Normal"/>
      </w:pPr>
      <w:r>
        <w:t>This recipe showcases the ease of copying the application settings from one function to another. This technique will be handy when there are many application settings.</w:t>
      </w:r>
    </w:p>
    <w:p>
      <w:bookmarkStart w:id="404" w:name="380___Configuring_serverless_app"/>
      <w:pPr>
        <w:pStyle w:val="Normal"/>
      </w:pPr>
      <w:r>
        <w:rPr>
          <w:rStyle w:val="Text0"/>
        </w:rPr>
        <w:t>380</w:t>
      </w:r>
      <w:r>
        <w:t xml:space="preserve"> | Configuring serverless applications in the production environment</w:t>
      </w:r>
      <w:bookmarkEnd w:id="404"/>
    </w:p>
    <w:p>
      <w:pPr>
        <w:pStyle w:val="Para 013"/>
      </w:pPr>
      <w:r>
        <w:t/>
      </w:r>
    </w:p>
    <w:p>
      <w:pPr>
        <w:pStyle w:val="Para 012"/>
      </w:pPr>
      <w:r>
        <w:t>How to do it…</w:t>
      </w:r>
    </w:p>
    <w:p>
      <w:pPr>
        <w:pStyle w:val="Normal"/>
      </w:pPr>
      <w:r>
        <w:t>Perform the following steps:</w:t>
      </w:r>
    </w:p>
    <w:p>
      <w:pPr>
        <w:pStyle w:val="Para 002"/>
      </w:pPr>
      <w:r>
        <w:t xml:space="preserve">1. Navigate to the </w:t>
      </w:r>
      <w:r>
        <w:rPr>
          <w:rStyle w:val="Text0"/>
        </w:rPr>
        <w:t>Platform features</w:t>
      </w:r>
      <w:r>
        <w:t xml:space="preserve"> tab of the </w:t>
      </w:r>
      <w:r>
        <w:rPr>
          <w:rStyle w:val="Text0"/>
        </w:rPr>
        <w:t>MyApp-Dev</w:t>
      </w:r>
      <w:r>
        <w:t xml:space="preserve"> function app and click on </w:t>
      </w:r>
    </w:p>
    <w:p>
      <w:pPr>
        <w:pStyle w:val="Para 046"/>
      </w:pPr>
      <w:r>
        <w:t>Resource Explorer</w:t>
      </w:r>
      <w:r>
        <w:rPr>
          <w:rStyle w:val="Text0"/>
        </w:rPr>
        <w:t>.</w:t>
      </w:r>
    </w:p>
    <w:p>
      <w:pPr>
        <w:pStyle w:val="Para 002"/>
      </w:pPr>
      <w:r>
        <w:t xml:space="preserve">2. </w:t>
      </w:r>
      <w:r>
        <w:rPr>
          <w:rStyle w:val="Text0"/>
        </w:rPr>
        <w:t>Resource Explorer</w:t>
      </w:r>
      <w:r>
        <w:t xml:space="preserve"> will open, and from there you can traverse all the internal </w:t>
      </w:r>
    </w:p>
    <w:p>
      <w:pPr>
        <w:pStyle w:val="Para 008"/>
      </w:pPr>
      <w:r>
        <w:t>elements of a given service:</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314700" cy="2298700"/>
            <wp:effectExtent l="0" r="0" t="0" b="0"/>
            <wp:wrapTopAndBottom/>
            <wp:docPr id="441" name="index-405_1.png" descr="index-405_1.png"/>
            <wp:cNvGraphicFramePr>
              <a:graphicFrameLocks noChangeAspect="1"/>
            </wp:cNvGraphicFramePr>
            <a:graphic>
              <a:graphicData uri="http://schemas.openxmlformats.org/drawingml/2006/picture">
                <pic:pic>
                  <pic:nvPicPr>
                    <pic:cNvPr id="0" name="index-405_1.png" descr="index-405_1.png"/>
                    <pic:cNvPicPr/>
                  </pic:nvPicPr>
                  <pic:blipFill>
                    <a:blip r:embed="rId445"/>
                    <a:stretch>
                      <a:fillRect/>
                    </a:stretch>
                  </pic:blipFill>
                  <pic:spPr>
                    <a:xfrm>
                      <a:off x="0" y="0"/>
                      <a:ext cx="3314700" cy="2298700"/>
                    </a:xfrm>
                    <a:prstGeom prst="rect">
                      <a:avLst/>
                    </a:prstGeom>
                  </pic:spPr>
                </pic:pic>
              </a:graphicData>
            </a:graphic>
          </wp:anchor>
        </w:drawing>
      </w:r>
    </w:p>
    <w:p>
      <w:pPr>
        <w:pStyle w:val="Para 013"/>
      </w:pPr>
      <w:r>
        <w:t/>
      </w:r>
    </w:p>
    <w:p>
      <w:pPr>
        <w:pStyle w:val="Para 027"/>
      </w:pPr>
      <w:r>
        <w:t>Figure 11.43: Azure resources view—selecting the config node</w:t>
      </w:r>
    </w:p>
    <w:p>
      <w:pPr>
        <w:pStyle w:val="Para 013"/>
      </w:pPr>
      <w:r>
        <w:t/>
      </w:r>
    </w:p>
    <w:p>
      <w:pPr>
        <w:pStyle w:val="Para 024"/>
      </w:pPr>
      <w:r>
        <w:t>Note</w:t>
      </w:r>
    </w:p>
    <w:p>
      <w:pPr>
        <w:pStyle w:val="Para 033"/>
      </w:pPr>
      <w:r>
        <w:t xml:space="preserve">Please be sure to open the setting in </w:t>
      </w:r>
      <w:r>
        <w:rPr>
          <w:rStyle w:val="Text3"/>
        </w:rPr>
        <w:t>Read/Write</w:t>
      </w:r>
      <w:r>
        <w:t xml:space="preserve"> mode (available in the top right-</w:t>
        <w:t xml:space="preserve">hand corner) in </w:t>
      </w:r>
      <w:r>
        <w:rPr>
          <w:rStyle w:val="Text3"/>
        </w:rPr>
        <w:t>Resource Explorer</w:t>
      </w:r>
      <w:r>
        <w:t>.</w:t>
      </w:r>
    </w:p>
    <w:p>
      <w:bookmarkStart w:id="405" w:name="Moving_configuration_items_from_1"/>
      <w:pPr>
        <w:pStyle w:val="Normal"/>
      </w:pPr>
      <w:r>
        <w:t xml:space="preserve">Moving configuration items from one environment to another | </w:t>
      </w:r>
      <w:r>
        <w:rPr>
          <w:rStyle w:val="Text0"/>
        </w:rPr>
        <w:t>381</w:t>
      </w:r>
      <w:bookmarkEnd w:id="405"/>
    </w:p>
    <w:p>
      <w:pPr>
        <w:pStyle w:val="Para 013"/>
      </w:pPr>
      <w:r>
        <w:t/>
      </w:r>
    </w:p>
    <w:p>
      <w:pPr>
        <w:pStyle w:val="Para 006"/>
      </w:pPr>
      <w:r>
        <w:t xml:space="preserve">3. Click on the </w:t>
      </w:r>
      <w:r>
        <w:rPr>
          <w:rStyle w:val="Text0"/>
        </w:rPr>
        <w:t>config</w:t>
      </w:r>
      <w:r>
        <w:t xml:space="preserve"> element, as shown in </w:t>
      </w:r>
      <w:r>
        <w:rPr>
          <w:rStyle w:val="Text1"/>
        </w:rPr>
        <w:t>Figure 11.43</w:t>
      </w:r>
      <w:r>
        <w:t xml:space="preserve">, which opens all the items </w:t>
      </w:r>
    </w:p>
    <w:p>
      <w:pPr>
        <w:pStyle w:val="Para 002"/>
      </w:pPr>
      <w:r>
        <w:t>related to configurations:</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048000" cy="2298700"/>
            <wp:effectExtent l="0" r="0" t="0" b="0"/>
            <wp:wrapTopAndBottom/>
            <wp:docPr id="442" name="index-406_1.png" descr="index-406_1.png"/>
            <wp:cNvGraphicFramePr>
              <a:graphicFrameLocks noChangeAspect="1"/>
            </wp:cNvGraphicFramePr>
            <a:graphic>
              <a:graphicData uri="http://schemas.openxmlformats.org/drawingml/2006/picture">
                <pic:pic>
                  <pic:nvPicPr>
                    <pic:cNvPr id="0" name="index-406_1.png" descr="index-406_1.png"/>
                    <pic:cNvPicPr/>
                  </pic:nvPicPr>
                  <pic:blipFill>
                    <a:blip r:embed="rId446"/>
                    <a:stretch>
                      <a:fillRect/>
                    </a:stretch>
                  </pic:blipFill>
                  <pic:spPr>
                    <a:xfrm>
                      <a:off x="0" y="0"/>
                      <a:ext cx="3048000" cy="2298700"/>
                    </a:xfrm>
                    <a:prstGeom prst="rect">
                      <a:avLst/>
                    </a:prstGeom>
                  </pic:spPr>
                </pic:pic>
              </a:graphicData>
            </a:graphic>
          </wp:anchor>
        </w:drawing>
      </w:r>
    </w:p>
    <w:p>
      <w:pPr>
        <w:pStyle w:val="Para 013"/>
      </w:pPr>
      <w:r>
        <w:t/>
      </w:r>
    </w:p>
    <w:p>
      <w:pPr>
        <w:pStyle w:val="Para 025"/>
      </w:pPr>
      <w:r>
        <w:t>Figure 11.44: Azure resources view—editing the appsettings node</w:t>
      </w:r>
    </w:p>
    <w:p>
      <w:pPr>
        <w:pStyle w:val="Para 013"/>
      </w:pPr>
      <w:r>
        <w:t xml:space="preserve">4. </w:t>
      </w:r>
      <w:r>
        <w:rPr>
          <w:rStyle w:val="Text0"/>
        </w:rPr>
        <w:t>Resource Explorer</w:t>
      </w:r>
      <w:r>
        <w:t xml:space="preserve"> will display all the application settings in the right-hand </w:t>
      </w:r>
    </w:p>
    <w:p>
      <w:pPr>
        <w:pStyle w:val="Para 002"/>
      </w:pPr>
      <w:r>
        <w:t xml:space="preserve">window. Now, you can either edit them by clicking on the </w:t>
      </w:r>
      <w:r>
        <w:rPr>
          <w:rStyle w:val="Text0"/>
        </w:rPr>
        <w:t>Edit</w:t>
      </w:r>
      <w:r>
        <w:t xml:space="preserve"> button, which </w:t>
      </w:r>
    </w:p>
    <w:p>
      <w:pPr>
        <w:pStyle w:val="Para 002"/>
      </w:pPr>
      <w:r>
        <w:t xml:space="preserve">is highlighted in </w:t>
      </w:r>
      <w:r>
        <w:rPr>
          <w:rStyle w:val="Text1"/>
        </w:rPr>
        <w:t>Figure 11.44</w:t>
      </w:r>
      <w:r>
        <w:t xml:space="preserve">, or you can copy all the application settings from </w:t>
      </w:r>
    </w:p>
    <w:p>
      <w:pPr>
        <w:pStyle w:val="Para 035"/>
      </w:pPr>
      <w:r>
        <w:t>AppSetting0</w:t>
      </w:r>
      <w:r>
        <w:rPr>
          <w:rStyle w:val="Text0"/>
        </w:rPr>
        <w:t xml:space="preserve"> to </w:t>
      </w:r>
      <w:r>
        <w:t>AppSetting9</w:t>
      </w:r>
      <w:r>
        <w:rPr>
          <w:rStyle w:val="Text0"/>
        </w:rPr>
        <w:t>.</w:t>
      </w:r>
    </w:p>
    <w:p>
      <w:bookmarkStart w:id="406" w:name="382___Configuring_serverless_app"/>
      <w:pPr>
        <w:pStyle w:val="Normal"/>
      </w:pPr>
      <w:r>
        <w:rPr>
          <w:rStyle w:val="Text0"/>
        </w:rPr>
        <w:t>382</w:t>
      </w:r>
      <w:r>
        <w:t xml:space="preserve"> | Configuring serverless applications in the production environment</w:t>
      </w:r>
      <w:bookmarkEnd w:id="406"/>
    </w:p>
    <w:p>
      <w:pPr>
        <w:pStyle w:val="Para 013"/>
      </w:pPr>
      <w:r>
        <w:t/>
      </w:r>
    </w:p>
    <w:p>
      <w:pPr>
        <w:pStyle w:val="Para 002"/>
      </w:pPr>
      <w:r>
        <w:t xml:space="preserve">5. Navigate to the </w:t>
      </w:r>
      <w:r>
        <w:rPr>
          <w:rStyle w:val="Text0"/>
        </w:rPr>
        <w:t>MyApp-Prod</w:t>
      </w:r>
      <w:r>
        <w:t xml:space="preserve"> function app (which won't have the application settings </w:t>
      </w:r>
    </w:p>
    <w:p>
      <w:pPr>
        <w:pStyle w:val="Para 008"/>
      </w:pPr>
      <w:r>
        <w:t>highlighted in</w:t>
      </w:r>
      <w:r>
        <w:rPr>
          <w:rStyle w:val="Text1"/>
        </w:rPr>
        <w:t xml:space="preserve"> Figure 11.44</w:t>
      </w:r>
      <w:r>
        <w:t xml:space="preserve">), click on </w:t>
      </w:r>
      <w:r>
        <w:rPr>
          <w:rStyle w:val="Text0"/>
        </w:rPr>
        <w:t>Resource Explorer</w:t>
      </w:r>
      <w:r>
        <w:t xml:space="preserve">, and then click on the </w:t>
      </w:r>
      <w:r>
        <w:rPr>
          <w:rStyle w:val="Text0"/>
        </w:rPr>
        <w:t>config</w:t>
      </w:r>
      <w:r>
        <w:t xml:space="preserve"> | </w:t>
      </w:r>
      <w:r>
        <w:rPr>
          <w:rStyle w:val="Text0"/>
        </w:rPr>
        <w:t>appsettings</w:t>
      </w:r>
      <w:r>
        <w:t xml:space="preserve"> elements to open the existing application settings. It should look something like this:</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959100" cy="2870200"/>
            <wp:effectExtent l="0" r="0" t="0" b="0"/>
            <wp:wrapTopAndBottom/>
            <wp:docPr id="443" name="index-407_1.png" descr="index-407_1.png"/>
            <wp:cNvGraphicFramePr>
              <a:graphicFrameLocks noChangeAspect="1"/>
            </wp:cNvGraphicFramePr>
            <a:graphic>
              <a:graphicData uri="http://schemas.openxmlformats.org/drawingml/2006/picture">
                <pic:pic>
                  <pic:nvPicPr>
                    <pic:cNvPr id="0" name="index-407_1.png" descr="index-407_1.png"/>
                    <pic:cNvPicPr/>
                  </pic:nvPicPr>
                  <pic:blipFill>
                    <a:blip r:embed="rId447"/>
                    <a:stretch>
                      <a:fillRect/>
                    </a:stretch>
                  </pic:blipFill>
                  <pic:spPr>
                    <a:xfrm>
                      <a:off x="0" y="0"/>
                      <a:ext cx="2959100" cy="2870200"/>
                    </a:xfrm>
                    <a:prstGeom prst="rect">
                      <a:avLst/>
                    </a:prstGeom>
                  </pic:spPr>
                </pic:pic>
              </a:graphicData>
            </a:graphic>
          </wp:anchor>
        </w:drawing>
      </w:r>
    </w:p>
    <w:p>
      <w:pPr>
        <w:pStyle w:val="Para 013"/>
      </w:pPr>
      <w:r>
        <w:t/>
      </w:r>
    </w:p>
    <w:p>
      <w:pPr>
        <w:pStyle w:val="Para 027"/>
      </w:pPr>
      <w:r>
        <w:t xml:space="preserve">Figure 11.45: Azure resources view—updating appsettings </w:t>
      </w:r>
    </w:p>
    <w:p>
      <w:pPr>
        <w:pStyle w:val="Para 002"/>
      </w:pPr>
      <w:r>
        <w:t xml:space="preserve">6. Click on the </w:t>
      </w:r>
      <w:r>
        <w:rPr>
          <w:rStyle w:val="Text0"/>
        </w:rPr>
        <w:t>Edit</w:t>
      </w:r>
      <w:r>
        <w:t xml:space="preserve"> button and paste the content that was copied earlier. After </w:t>
      </w:r>
    </w:p>
    <w:p>
      <w:pPr>
        <w:pStyle w:val="Para 008"/>
      </w:pPr>
      <w:r>
        <w:t xml:space="preserve">reviewing the settings, click on </w:t>
      </w:r>
      <w:r>
        <w:rPr>
          <w:rStyle w:val="Text0"/>
        </w:rPr>
        <w:t>PUT</w:t>
      </w:r>
      <w:r>
        <w:t xml:space="preserve">, which is shown in </w:t>
      </w:r>
      <w:r>
        <w:rPr>
          <w:rStyle w:val="Text1"/>
        </w:rPr>
        <w:t>Figure 11.45</w:t>
      </w:r>
      <w:r>
        <w:t>.</w:t>
      </w:r>
    </w:p>
    <w:p>
      <w:bookmarkStart w:id="407" w:name="Moving_configuration_items_from_2"/>
      <w:pPr>
        <w:pStyle w:val="Normal"/>
      </w:pPr>
      <w:r>
        <w:t xml:space="preserve">Moving configuration items from one environment to another | </w:t>
      </w:r>
      <w:r>
        <w:rPr>
          <w:rStyle w:val="Text0"/>
        </w:rPr>
        <w:t>383</w:t>
      </w:r>
      <w:bookmarkEnd w:id="407"/>
    </w:p>
    <w:p>
      <w:pPr>
        <w:pStyle w:val="Para 013"/>
      </w:pPr>
      <w:r>
        <w:t/>
      </w:r>
    </w:p>
    <w:p>
      <w:pPr>
        <w:pStyle w:val="Para 013"/>
      </w:pPr>
      <w:r>
        <w:t xml:space="preserve">7. Navigate to the application settings pane of the </w:t>
      </w:r>
      <w:r>
        <w:rPr>
          <w:rStyle w:val="Text0"/>
        </w:rPr>
        <w:t>MyApp-Prod</w:t>
      </w:r>
      <w:r>
        <w:t xml:space="preserve"> function app:</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730500" cy="2870200"/>
            <wp:effectExtent l="0" r="0" t="0" b="0"/>
            <wp:wrapTopAndBottom/>
            <wp:docPr id="444" name="index-408_1.png" descr="index-408_1.png"/>
            <wp:cNvGraphicFramePr>
              <a:graphicFrameLocks noChangeAspect="1"/>
            </wp:cNvGraphicFramePr>
            <a:graphic>
              <a:graphicData uri="http://schemas.openxmlformats.org/drawingml/2006/picture">
                <pic:pic>
                  <pic:nvPicPr>
                    <pic:cNvPr id="0" name="index-408_1.png" descr="index-408_1.png"/>
                    <pic:cNvPicPr/>
                  </pic:nvPicPr>
                  <pic:blipFill>
                    <a:blip r:embed="rId448"/>
                    <a:stretch>
                      <a:fillRect/>
                    </a:stretch>
                  </pic:blipFill>
                  <pic:spPr>
                    <a:xfrm>
                      <a:off x="0" y="0"/>
                      <a:ext cx="2730500" cy="2870200"/>
                    </a:xfrm>
                    <a:prstGeom prst="rect">
                      <a:avLst/>
                    </a:prstGeom>
                  </pic:spPr>
                </pic:pic>
              </a:graphicData>
            </a:graphic>
          </wp:anchor>
        </w:drawing>
      </w:r>
    </w:p>
    <w:p>
      <w:pPr>
        <w:pStyle w:val="Para 013"/>
      </w:pPr>
      <w:r>
        <w:t/>
      </w:r>
    </w:p>
    <w:p>
      <w:pPr>
        <w:pStyle w:val="Para 028"/>
      </w:pPr>
      <w:r>
        <w:t>Figure 11.46: Azure function app—the configuration pane of the app settings</w:t>
      </w:r>
    </w:p>
    <w:p>
      <w:pPr>
        <w:pStyle w:val="Normal"/>
      </w:pPr>
      <w:r>
        <w:t xml:space="preserve">You should see all the application settings that we have created in </w:t>
      </w:r>
      <w:r>
        <w:rPr>
          <w:rStyle w:val="Text0"/>
        </w:rPr>
        <w:t>Resource Explorer</w:t>
      </w:r>
      <w:r>
        <w:t xml:space="preserve">, as shown in </w:t>
      </w:r>
      <w:r>
        <w:rPr>
          <w:rStyle w:val="Text1"/>
        </w:rPr>
        <w:t>Figure 11.46</w:t>
      </w:r>
      <w:r>
        <w:t>.</w:t>
      </w:r>
    </w:p>
    <w:p>
      <w:pPr>
        <w:pStyle w:val="Normal"/>
      </w:pPr>
      <w:r>
        <w:t>In this recipe, we have learned a quick way of copying the configuration items from one function app to another.</w:t>
      </w:r>
    </w:p>
    <w:p>
      <w:pPr>
        <w:pStyle w:val="Normal"/>
      </w:pPr>
      <w:r>
        <w:t>In this chapter, we have discussed some of the important techniques that will help a developer to improve their productivity, as well as some of the best practices that need to be followed in the production environment.</w:t>
      </w:r>
    </w:p>
    <w:p>
      <w:pPr>
        <w:pStyle w:val="0 Block"/>
      </w:pPr>
    </w:p>
    <w:p>
      <w:bookmarkStart w:id="408" w:name="Implementing_and"/>
      <w:pPr>
        <w:pStyle w:val="Para 023"/>
        <w:pageBreakBefore w:val="on"/>
      </w:pPr>
      <w:r>
        <w:t xml:space="preserve">Implementing and </w:t>
      </w:r>
      <w:bookmarkEnd w:id="408"/>
    </w:p>
    <w:p>
      <w:pPr>
        <w:pStyle w:val="Para 013"/>
      </w:pPr>
      <w:r>
        <w:t/>
      </w:r>
    </w:p>
    <w:p>
      <w:pPr>
        <w:pStyle w:val="Para 023"/>
      </w:pPr>
      <w:r>
        <w:t xml:space="preserve">deploying continuous </w:t>
      </w:r>
    </w:p>
    <w:p>
      <w:pPr>
        <w:pStyle w:val="Para 013"/>
      </w:pPr>
      <w:r>
        <w:t/>
      </w:r>
    </w:p>
    <w:p>
      <w:pPr>
        <w:pStyle w:val="Para 023"/>
      </w:pPr>
      <w:r>
        <w:t xml:space="preserve">integration using </w:t>
      </w:r>
    </w:p>
    <w:p>
      <w:pPr>
        <w:pStyle w:val="Para 013"/>
      </w:pPr>
      <w:r>
        <w:t/>
      </w:r>
    </w:p>
    <w:p>
      <w:pPr>
        <w:pStyle w:val="Para 023"/>
      </w:pPr>
      <w:r>
        <w:t>Azure DevOps</w:t>
      </w:r>
    </w:p>
    <w:p>
      <w:pPr>
        <w:pStyle w:val="Normal"/>
      </w:pPr>
      <w:r>
        <w:t>In this chapter, you'll learn about the following topics:</w:t>
      </w:r>
    </w:p>
    <w:p>
      <w:pPr>
        <w:pStyle w:val="Para 006"/>
      </w:pPr>
      <w:r>
        <w:t>• Continuous integration—creating a build definition</w:t>
      </w:r>
    </w:p>
    <w:p>
      <w:pPr>
        <w:pStyle w:val="Para 006"/>
      </w:pPr>
      <w:r>
        <w:t>• Continuous integration—queuing a build and triggering it manually</w:t>
      </w:r>
    </w:p>
    <w:p>
      <w:pPr>
        <w:pStyle w:val="Para 006"/>
      </w:pPr>
      <w:r>
        <w:t>• Continuous integration—configuring and triggering an automated build</w:t>
      </w:r>
    </w:p>
    <w:p>
      <w:pPr>
        <w:pStyle w:val="Para 006"/>
      </w:pPr>
      <w:r>
        <w:t>• Continuous integration—executing unit test cases in the pipeline</w:t>
      </w:r>
    </w:p>
    <w:p>
      <w:pPr>
        <w:pStyle w:val="Para 006"/>
      </w:pPr>
      <w:r>
        <w:t>• Creating a release definition</w:t>
      </w:r>
    </w:p>
    <w:p>
      <w:pPr>
        <w:pStyle w:val="Para 006"/>
      </w:pPr>
      <w:r>
        <w:t>• Triggering a release automatically</w:t>
      </w:r>
    </w:p>
    <w:p>
      <w:pPr>
        <w:pStyle w:val="Para 006"/>
      </w:pPr>
      <w:r>
        <w:t xml:space="preserve">• Integrating Azure Key Vault to configure application secrets </w:t>
      </w:r>
      <w:r>
        <w:rPr>
          <w:rStyle w:val="Text0"/>
        </w:rPr>
        <w:t>386</w:t>
      </w:r>
      <w:r>
        <w:t xml:space="preserve"> | Implementing and deploying continuous integration using Azure DevOps</w:t>
      </w:r>
    </w:p>
    <w:p>
      <w:pPr>
        <w:pStyle w:val="Para 013"/>
      </w:pPr>
      <w:r>
        <w:t/>
      </w:r>
    </w:p>
    <w:p>
      <w:bookmarkStart w:id="409" w:name="Introduction_7"/>
      <w:pPr>
        <w:pStyle w:val="Para 017"/>
      </w:pPr>
      <w:r>
        <w:t>Introduction</w:t>
      </w:r>
      <w:bookmarkEnd w:id="409"/>
    </w:p>
    <w:p>
      <w:pPr>
        <w:pStyle w:val="Normal"/>
      </w:pPr>
      <w:r>
        <w:t>As a software professional, you may be aware of different software development methodologies that are followed across the industry. Irrespective of the methodology being followed, there will be multiple environments, such as development, staging, and production, where the application life cycle needs to be followed, with these critical stages related to development:</w:t>
      </w:r>
    </w:p>
    <w:p>
      <w:pPr>
        <w:pStyle w:val="Para 002"/>
      </w:pPr>
      <w:r>
        <w:t>1. Develop the application based on the requirements.</w:t>
      </w:r>
    </w:p>
    <w:p>
      <w:pPr>
        <w:pStyle w:val="Para 002"/>
      </w:pPr>
      <w:r>
        <w:t>2. Build the application and fix any errors.</w:t>
      </w:r>
    </w:p>
    <w:p>
      <w:pPr>
        <w:pStyle w:val="Para 002"/>
      </w:pPr>
      <w:r>
        <w:t>3. Deploy/release the package to an environment (development/staging/</w:t>
      </w:r>
    </w:p>
    <w:p>
      <w:pPr>
        <w:pStyle w:val="Para 008"/>
      </w:pPr>
      <w:r>
        <w:t>production).</w:t>
      </w:r>
    </w:p>
    <w:p>
      <w:pPr>
        <w:pStyle w:val="Para 002"/>
      </w:pPr>
      <w:r>
        <w:t>4. Test against the requirements.</w:t>
      </w:r>
    </w:p>
    <w:p>
      <w:pPr>
        <w:pStyle w:val="Para 002"/>
      </w:pPr>
      <w:r>
        <w:t xml:space="preserve">5. Promote the release to the next environment (from development to staging and </w:t>
      </w:r>
    </w:p>
    <w:p>
      <w:pPr>
        <w:pStyle w:val="Para 008"/>
      </w:pPr>
      <w:r>
        <w:t>staging to production).</w:t>
      </w:r>
    </w:p>
    <w:p>
      <w:pPr>
        <w:pStyle w:val="Para 013"/>
      </w:pPr>
      <w:r>
        <w:t/>
      </w:r>
    </w:p>
    <w:p>
      <w:pPr>
        <w:pStyle w:val="Para 024"/>
      </w:pPr>
      <w:r>
        <w:t>Note</w:t>
      </w:r>
    </w:p>
    <w:p>
      <w:pPr>
        <w:pStyle w:val="Para 033"/>
      </w:pPr>
      <w:r>
        <w:t xml:space="preserve">For the sake of simplicity, the initial stages, such as requirement gathering, </w:t>
        <w:t xml:space="preserve">planning, designing, and architecture, are excluded, just to emphasize the stages </w:t>
        <w:t>that are relevant to this chapter.</w:t>
      </w:r>
    </w:p>
    <w:p>
      <w:pPr>
        <w:pStyle w:val="Para 013"/>
      </w:pPr>
      <w:r>
        <w:t/>
      </w:r>
    </w:p>
    <w:p>
      <w:pPr>
        <w:pStyle w:val="Normal"/>
      </w:pPr>
      <w:r>
        <w:t>For each change made to the software, we need to build and deploy the application to multiple environments, and it might be the case that different teams are responsible for releasing builds to different environments. As different environments and teams are involved, considering the amount of time that is spent in running the builds, deploying them in different environments would be more dependent on the processes that different teams follow.</w:t>
      </w:r>
    </w:p>
    <w:p>
      <w:pPr>
        <w:pStyle w:val="Normal"/>
      </w:pPr>
      <w:r>
        <w:t>To streamline and automate a few of the steps mentioned earlier in this chapter, we'll discuss some of the popular techniques that the industry uses in order to deliver software quickly, with minimal infrastructure.</w:t>
      </w:r>
    </w:p>
    <w:p>
      <w:pPr>
        <w:pStyle w:val="Para 013"/>
      </w:pPr>
      <w:r>
        <w:t/>
      </w:r>
    </w:p>
    <w:p>
      <w:pPr>
        <w:pStyle w:val="Para 024"/>
      </w:pPr>
      <w:r>
        <w:t>Note</w:t>
      </w:r>
    </w:p>
    <w:p>
      <w:pPr>
        <w:pStyle w:val="Para 033"/>
      </w:pPr>
      <w:r>
        <w:t xml:space="preserve">In previous chapters, most of the recipes provided us with a solution for an </w:t>
        <w:t xml:space="preserve">individual business problem. However, this chapter will try to provide a solution </w:t>
        <w:t xml:space="preserve">for the </w:t>
      </w:r>
      <w:r>
        <w:rPr>
          <w:rStyle w:val="Text3"/>
        </w:rPr>
        <w:t>continuous integration</w:t>
      </w:r>
      <w:r>
        <w:t xml:space="preserve"> (</w:t>
      </w:r>
      <w:r>
        <w:rPr>
          <w:rStyle w:val="Text3"/>
        </w:rPr>
        <w:t>CI</w:t>
      </w:r>
      <w:r>
        <w:t xml:space="preserve">) and continuous delivery of business-critical </w:t>
        <w:t>applications.</w:t>
      </w:r>
    </w:p>
    <w:p>
      <w:bookmarkStart w:id="410" w:name="Introduction___387"/>
      <w:pPr>
        <w:pStyle w:val="Normal"/>
      </w:pPr>
      <w:r>
        <w:t xml:space="preserve">Introduction | </w:t>
      </w:r>
      <w:r>
        <w:rPr>
          <w:rStyle w:val="Text0"/>
        </w:rPr>
        <w:t>387</w:t>
      </w:r>
      <w:bookmarkEnd w:id="410"/>
    </w:p>
    <w:p>
      <w:pPr>
        <w:pStyle w:val="Para 013"/>
      </w:pPr>
      <w:r>
        <w:t/>
      </w:r>
    </w:p>
    <w:p>
      <w:pPr>
        <w:pStyle w:val="Normal"/>
      </w:pPr>
      <w:r>
        <w:t>The Azure DevOps team continuously adds new features to Azure DevOps (</w:t>
      </w:r>
      <w:hyperlink r:id="rId571">
        <w:r>
          <w:rPr>
            <w:rStyle w:val="Text4"/>
          </w:rPr>
          <w:t>https://</w:t>
        </w:r>
      </w:hyperlink>
    </w:p>
    <w:p>
      <w:pPr>
        <w:pStyle w:val="Normal"/>
      </w:pPr>
      <w:hyperlink r:id="rId571">
        <w:r>
          <w:rPr>
            <w:rStyle w:val="Text4"/>
          </w:rPr>
          <w:t>dev.azure.com), f</w:t>
        </w:r>
      </w:hyperlink>
      <w:r>
        <w:t>ormerly kno</w:t>
      </w:r>
      <w:hyperlink r:id="rId572">
        <w:r>
          <w:rPr>
            <w:rStyle w:val="Text4"/>
          </w:rPr>
          <w:t>wn as VSTS (</w:t>
          <w:t>https://www.visualstudio.com</w:t>
        </w:r>
      </w:hyperlink>
      <w:r>
        <w:t xml:space="preserve">), and updates the user interface as well. Don't be surprised if screenshots that are provided in this </w:t>
      </w:r>
    </w:p>
    <w:p>
      <w:pPr>
        <w:pStyle w:val="0 Block"/>
      </w:pPr>
    </w:p>
    <w:p>
      <w:bookmarkStart w:id="411" w:name="chapter_don_t_match_with_what_yo"/>
      <w:pPr>
        <w:pStyle w:val="Para 118"/>
        <w:pageBreakBefore w:val="on"/>
      </w:pPr>
      <w:r>
        <w:t>chapter don't match with what you see a</w:t>
      </w:r>
      <w:hyperlink r:id="rId571">
        <w:r>
          <w:rPr>
            <w:rStyle w:val="Text4"/>
          </w:rPr>
          <w:t>t https://dev.azure.com.</w:t>
        </w:r>
      </w:hyperlink>
      <w:bookmarkEnd w:id="411"/>
    </w:p>
    <w:p>
      <w:pPr>
        <w:pStyle w:val="Para 013"/>
      </w:pPr>
      <w:r>
        <w:t/>
      </w:r>
    </w:p>
    <w:p>
      <w:pPr>
        <w:pStyle w:val="Para 012"/>
      </w:pPr>
      <w:r>
        <w:t>Prerequisites</w:t>
      </w:r>
    </w:p>
    <w:p>
      <w:pPr>
        <w:pStyle w:val="Normal"/>
      </w:pPr>
      <w:r>
        <w:t>Do the following if you haven't done so already:</w:t>
      </w:r>
    </w:p>
    <w:p>
      <w:pPr>
        <w:pStyle w:val="Para 006"/>
      </w:pPr>
      <w:r>
        <w:t>1. Create an Azure DevOps organization a</w:t>
      </w:r>
      <w:hyperlink r:id="rId571">
        <w:r>
          <w:rPr>
            <w:rStyle w:val="Text4"/>
          </w:rPr>
          <w:t>t https://dev.azure.com and cr</w:t>
        </w:r>
      </w:hyperlink>
      <w:r>
        <w:t xml:space="preserve">eate a new </w:t>
      </w:r>
    </w:p>
    <w:p>
      <w:pPr>
        <w:pStyle w:val="Para 002"/>
      </w:pPr>
      <w:r>
        <w:t xml:space="preserve">project in that account. While creating the project, either choose Git or Team </w:t>
      </w:r>
    </w:p>
    <w:p>
      <w:pPr>
        <w:pStyle w:val="Para 002"/>
      </w:pPr>
      <w:r>
        <w:t xml:space="preserve">Foundation Version Control as the version control repository. Let's use </w:t>
      </w:r>
      <w:r>
        <w:rPr>
          <w:rStyle w:val="Text0"/>
        </w:rPr>
        <w:t xml:space="preserve">Git </w:t>
      </w:r>
      <w:r>
        <w:t xml:space="preserve">version </w:t>
      </w:r>
    </w:p>
    <w:p>
      <w:pPr>
        <w:pStyle w:val="Para 002"/>
      </w:pPr>
      <w:r>
        <w:t>control for our project: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1371600" cy="660400"/>
            <wp:effectExtent l="0" r="0" t="0" b="0"/>
            <wp:wrapTopAndBottom/>
            <wp:docPr id="445" name="index-412_1.png" descr="index-412_1.png"/>
            <wp:cNvGraphicFramePr>
              <a:graphicFrameLocks noChangeAspect="1"/>
            </wp:cNvGraphicFramePr>
            <a:graphic>
              <a:graphicData uri="http://schemas.openxmlformats.org/drawingml/2006/picture">
                <pic:pic>
                  <pic:nvPicPr>
                    <pic:cNvPr id="0" name="index-412_1.png" descr="index-412_1.png"/>
                    <pic:cNvPicPr/>
                  </pic:nvPicPr>
                  <pic:blipFill>
                    <a:blip r:embed="rId449"/>
                    <a:stretch>
                      <a:fillRect/>
                    </a:stretch>
                  </pic:blipFill>
                  <pic:spPr>
                    <a:xfrm>
                      <a:off x="0" y="0"/>
                      <a:ext cx="1371600" cy="660400"/>
                    </a:xfrm>
                    <a:prstGeom prst="rect">
                      <a:avLst/>
                    </a:prstGeom>
                  </pic:spPr>
                </pic:pic>
              </a:graphicData>
            </a:graphic>
          </wp:anchor>
        </w:drawing>
      </w:r>
    </w:p>
    <w:p>
      <w:pPr>
        <w:pStyle w:val="Para 013"/>
      </w:pPr>
      <w:r>
        <w:t/>
      </w:r>
    </w:p>
    <w:p>
      <w:pPr>
        <w:pStyle w:val="Para 032"/>
      </w:pPr>
      <w:r>
        <w:t>Figure 12.1: Creating an Azure DevOps project with Git version control</w:t>
      </w:r>
    </w:p>
    <w:p>
      <w:pPr>
        <w:pStyle w:val="Para 006"/>
      </w:pPr>
      <w:r>
        <w:t xml:space="preserve">2. Configure the Visual Studio project that was developed in </w:t>
      </w:r>
      <w:r>
        <w:rPr>
          <w:rStyle w:val="Text1"/>
        </w:rPr>
        <w:t xml:space="preserve">Chapter 4, Developing </w:t>
      </w:r>
    </w:p>
    <w:p>
      <w:pPr>
        <w:pStyle w:val="Para 038"/>
      </w:pPr>
      <w:r>
        <w:t>Azure functions using Visual Studio</w:t>
      </w:r>
      <w:r>
        <w:rPr>
          <w:rStyle w:val="Text1"/>
        </w:rPr>
        <w:t>, to Azure De</w:t>
      </w:r>
      <w:hyperlink r:id="rId573">
        <w:r>
          <w:rPr>
            <w:rStyle w:val="Text11"/>
          </w:rPr>
          <w:t xml:space="preserve">vOps. Go to </w:t>
          <w:t>https://docs.</w:t>
        </w:r>
      </w:hyperlink>
    </w:p>
    <w:p>
      <w:pPr>
        <w:pStyle w:val="Para 059"/>
      </w:pPr>
      <w:hyperlink r:id="rId573">
        <w:r>
          <w:t>microsoft.com/azure/devops/organizations/accounts/set-up-vs?view=azure-</w:t>
        </w:r>
      </w:hyperlink>
    </w:p>
    <w:p>
      <w:pPr>
        <w:pStyle w:val="Para 002"/>
      </w:pPr>
      <w:hyperlink r:id="rId573">
        <w:r>
          <w:rPr>
            <w:rStyle w:val="Text4"/>
          </w:rPr>
          <w:t>devops</w:t>
        </w:r>
      </w:hyperlink>
      <w:r>
        <w:t xml:space="preserve"> to follow the step-by-step process of creating a new account and project </w:t>
      </w:r>
    </w:p>
    <w:p>
      <w:pPr>
        <w:pStyle w:val="Para 002"/>
      </w:pPr>
      <w:r>
        <w:t>using Azure DevOps.</w:t>
      </w:r>
    </w:p>
    <w:p>
      <w:pPr>
        <w:pStyle w:val="Para 013"/>
      </w:pPr>
      <w:r>
        <w:t/>
      </w:r>
    </w:p>
    <w:p>
      <w:pPr>
        <w:pStyle w:val="Para 024"/>
      </w:pPr>
      <w:r>
        <w:t>Note</w:t>
      </w:r>
    </w:p>
    <w:p>
      <w:pPr>
        <w:pStyle w:val="Para 033"/>
      </w:pPr>
      <w:r>
        <w:t xml:space="preserve">I will be making some small changes to the response messages embedded within </w:t>
        <w:t xml:space="preserve">the code to show different outputs. Make sure that you modify the unit tests </w:t>
        <w:t>accordingly. Otherwise, the build will fail.</w:t>
      </w:r>
    </w:p>
    <w:p>
      <w:bookmarkStart w:id="412" w:name="388___Implementing_and_deploying"/>
      <w:pPr>
        <w:pStyle w:val="Normal"/>
      </w:pPr>
      <w:r>
        <w:rPr>
          <w:rStyle w:val="Text0"/>
        </w:rPr>
        <w:t>388</w:t>
      </w:r>
      <w:r>
        <w:t xml:space="preserve"> | Implementing and deploying continuous integration using Azure DevOps</w:t>
      </w:r>
      <w:bookmarkEnd w:id="412"/>
    </w:p>
    <w:p>
      <w:pPr>
        <w:pStyle w:val="Para 013"/>
      </w:pPr>
      <w:r>
        <w:t/>
      </w:r>
    </w:p>
    <w:p>
      <w:pPr>
        <w:pStyle w:val="Para 017"/>
      </w:pPr>
      <w:r>
        <w:t>Continuous integration—creating a build definition</w:t>
      </w:r>
    </w:p>
    <w:p>
      <w:pPr>
        <w:pStyle w:val="Normal"/>
      </w:pPr>
      <w:r>
        <w:t>In this recipe, we will learn how to configure continuous integration by creating a build definition. A build definition is a set of tasks that are required to configure an automated build of software. In this recipe, we will perform the following:</w:t>
      </w:r>
    </w:p>
    <w:p>
      <w:pPr>
        <w:pStyle w:val="Para 002"/>
      </w:pPr>
      <w:r>
        <w:t>1. Create the build definition template.</w:t>
      </w:r>
    </w:p>
    <w:p>
      <w:pPr>
        <w:pStyle w:val="Para 002"/>
      </w:pPr>
      <w:r>
        <w:t>2. Provide all the inputs required for each of the steps to create the build definition.</w:t>
      </w:r>
    </w:p>
    <w:p>
      <w:pPr>
        <w:pStyle w:val="Para 013"/>
      </w:pPr>
      <w:r>
        <w:t/>
      </w:r>
    </w:p>
    <w:p>
      <w:pPr>
        <w:pStyle w:val="Para 012"/>
      </w:pPr>
      <w:r>
        <w:t>Getting ready</w:t>
      </w:r>
    </w:p>
    <w:p>
      <w:pPr>
        <w:pStyle w:val="Normal"/>
      </w:pPr>
      <w:r>
        <w:t>Perform the following prerequisites:</w:t>
      </w:r>
    </w:p>
    <w:p>
      <w:pPr>
        <w:pStyle w:val="Para 002"/>
      </w:pPr>
      <w:r>
        <w:t>1. Create an Azure DevOps account.</w:t>
      </w:r>
    </w:p>
    <w:p>
      <w:pPr>
        <w:pStyle w:val="Para 002"/>
      </w:pPr>
      <w:r>
        <w:t xml:space="preserve">2. Create a project by choosing </w:t>
      </w:r>
      <w:r>
        <w:rPr>
          <w:rStyle w:val="Text0"/>
        </w:rPr>
        <w:t>Git</w:t>
      </w:r>
      <w:r>
        <w:t xml:space="preserve">, as shown in </w:t>
      </w:r>
      <w:r>
        <w:rPr>
          <w:rStyle w:val="Text1"/>
        </w:rPr>
        <w:t>Figure 12.2</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159000" cy="2755900"/>
            <wp:effectExtent l="0" r="0" t="0" b="0"/>
            <wp:wrapTopAndBottom/>
            <wp:docPr id="446" name="index-413_1.png" descr="index-413_1.png"/>
            <wp:cNvGraphicFramePr>
              <a:graphicFrameLocks noChangeAspect="1"/>
            </wp:cNvGraphicFramePr>
            <a:graphic>
              <a:graphicData uri="http://schemas.openxmlformats.org/drawingml/2006/picture">
                <pic:pic>
                  <pic:nvPicPr>
                    <pic:cNvPr id="0" name="index-413_1.png" descr="index-413_1.png"/>
                    <pic:cNvPicPr/>
                  </pic:nvPicPr>
                  <pic:blipFill>
                    <a:blip r:embed="rId450"/>
                    <a:stretch>
                      <a:fillRect/>
                    </a:stretch>
                  </pic:blipFill>
                  <pic:spPr>
                    <a:xfrm>
                      <a:off x="0" y="0"/>
                      <a:ext cx="2159000" cy="2755900"/>
                    </a:xfrm>
                    <a:prstGeom prst="rect">
                      <a:avLst/>
                    </a:prstGeom>
                  </pic:spPr>
                </pic:pic>
              </a:graphicData>
            </a:graphic>
          </wp:anchor>
        </w:drawing>
      </w:r>
    </w:p>
    <w:p>
      <w:pPr>
        <w:pStyle w:val="Para 013"/>
      </w:pPr>
      <w:r>
        <w:t/>
      </w:r>
    </w:p>
    <w:p>
      <w:pPr>
        <w:pStyle w:val="Para 028"/>
      </w:pPr>
      <w:r>
        <w:t>Figure 12.2: Creating a private Azure DevOps project with Git version control</w:t>
      </w:r>
    </w:p>
    <w:p>
      <w:bookmarkStart w:id="413" w:name="Continuous_integration__creating"/>
      <w:pPr>
        <w:pStyle w:val="Normal"/>
      </w:pPr>
      <w:r>
        <w:t xml:space="preserve">Continuous integration—creating a build definition | </w:t>
      </w:r>
      <w:r>
        <w:rPr>
          <w:rStyle w:val="Text0"/>
        </w:rPr>
        <w:t>389</w:t>
      </w:r>
      <w:bookmarkEnd w:id="413"/>
    </w:p>
    <w:p>
      <w:pPr>
        <w:pStyle w:val="Para 013"/>
      </w:pPr>
      <w:r>
        <w:t/>
      </w:r>
    </w:p>
    <w:p>
      <w:pPr>
        <w:pStyle w:val="Para 012"/>
      </w:pPr>
      <w:r>
        <w:t>How to do it…</w:t>
      </w:r>
    </w:p>
    <w:p>
      <w:pPr>
        <w:pStyle w:val="Normal"/>
      </w:pPr>
      <w:r>
        <w:t>In order to create the build definition, we'll have to perform the following steps:</w:t>
      </w:r>
    </w:p>
    <w:p>
      <w:pPr>
        <w:pStyle w:val="Para 006"/>
      </w:pPr>
      <w:r>
        <w:t xml:space="preserve">1. Navigate to the </w:t>
      </w:r>
      <w:r>
        <w:rPr>
          <w:rStyle w:val="Text0"/>
        </w:rPr>
        <w:t>Pipelines</w:t>
      </w:r>
      <w:r>
        <w:t xml:space="preserve"> tab in the </w:t>
      </w:r>
      <w:r>
        <w:rPr>
          <w:rStyle w:val="Text0"/>
        </w:rPr>
        <w:t>Azure DevOps</w:t>
      </w:r>
      <w:r>
        <w:t xml:space="preserve"> account, click on </w:t>
      </w:r>
      <w:r>
        <w:rPr>
          <w:rStyle w:val="Text0"/>
        </w:rPr>
        <w:t>Pipelines</w:t>
      </w:r>
      <w:r>
        <w:t xml:space="preserve">, </w:t>
      </w:r>
    </w:p>
    <w:p>
      <w:pPr>
        <w:pStyle w:val="Para 002"/>
      </w:pPr>
      <w:r>
        <w:t xml:space="preserve">and choose </w:t>
      </w:r>
      <w:r>
        <w:rPr>
          <w:rStyle w:val="Text0"/>
        </w:rPr>
        <w:t>Create Pipeline</w:t>
      </w:r>
      <w:r>
        <w:t xml:space="preserve"> to start the process of creating a new build definition, </w:t>
      </w:r>
    </w:p>
    <w:p>
      <w:pPr>
        <w:pStyle w:val="Para 002"/>
      </w:pPr>
      <w:r>
        <w:t xml:space="preserve">as shown in </w:t>
      </w:r>
      <w:r>
        <w:rPr>
          <w:rStyle w:val="Text1"/>
        </w:rPr>
        <w:t>Figure 12.3</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2679700"/>
            <wp:effectExtent l="0" r="0" t="0" b="0"/>
            <wp:wrapTopAndBottom/>
            <wp:docPr id="447" name="index-414_1.png" descr="index-414_1.png"/>
            <wp:cNvGraphicFramePr>
              <a:graphicFrameLocks noChangeAspect="1"/>
            </wp:cNvGraphicFramePr>
            <a:graphic>
              <a:graphicData uri="http://schemas.openxmlformats.org/drawingml/2006/picture">
                <pic:pic>
                  <pic:nvPicPr>
                    <pic:cNvPr id="0" name="index-414_1.png" descr="index-414_1.png"/>
                    <pic:cNvPicPr/>
                  </pic:nvPicPr>
                  <pic:blipFill>
                    <a:blip r:embed="rId451"/>
                    <a:stretch>
                      <a:fillRect/>
                    </a:stretch>
                  </pic:blipFill>
                  <pic:spPr>
                    <a:xfrm>
                      <a:off x="0" y="0"/>
                      <a:ext cx="3505200" cy="2679700"/>
                    </a:xfrm>
                    <a:prstGeom prst="rect">
                      <a:avLst/>
                    </a:prstGeom>
                  </pic:spPr>
                </pic:pic>
              </a:graphicData>
            </a:graphic>
          </wp:anchor>
        </w:drawing>
      </w:r>
    </w:p>
    <w:p>
      <w:pPr>
        <w:pStyle w:val="Para 013"/>
      </w:pPr>
      <w:r>
        <w:t/>
      </w:r>
    </w:p>
    <w:p>
      <w:pPr>
        <w:pStyle w:val="Para 022"/>
      </w:pPr>
      <w:r>
        <w:t>Figure 12.3: Azure DevOps—the Create Pipeline button</w:t>
      </w:r>
    </w:p>
    <w:p>
      <w:bookmarkStart w:id="414" w:name="390___Implementing_and_deploying"/>
      <w:pPr>
        <w:pStyle w:val="Normal"/>
      </w:pPr>
      <w:r>
        <w:rPr>
          <w:rStyle w:val="Text0"/>
        </w:rPr>
        <w:t>390</w:t>
      </w:r>
      <w:r>
        <w:t xml:space="preserve"> | Implementing and deploying continuous integration using Azure DevOps</w:t>
      </w:r>
      <w:bookmarkEnd w:id="414"/>
    </w:p>
    <w:p>
      <w:pPr>
        <w:pStyle w:val="Para 013"/>
      </w:pPr>
      <w:r>
        <w:t/>
      </w:r>
    </w:p>
    <w:p>
      <w:pPr>
        <w:pStyle w:val="Para 002"/>
      </w:pPr>
      <w:r>
        <w:t xml:space="preserve">2. In the next step, click on the </w:t>
      </w:r>
      <w:r>
        <w:rPr>
          <w:rStyle w:val="Text0"/>
        </w:rPr>
        <w:t>Use the classic editor</w:t>
      </w:r>
      <w:r>
        <w:t xml:space="preserve"> link, as shown in </w:t>
      </w:r>
      <w:r>
        <w:rPr>
          <w:rStyle w:val="Text1"/>
        </w:rPr>
        <w:t>Figure 12.4</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3124200"/>
            <wp:effectExtent l="0" r="0" t="0" b="0"/>
            <wp:wrapTopAndBottom/>
            <wp:docPr id="448" name="index-415_1.png" descr="index-415_1.png"/>
            <wp:cNvGraphicFramePr>
              <a:graphicFrameLocks noChangeAspect="1"/>
            </wp:cNvGraphicFramePr>
            <a:graphic>
              <a:graphicData uri="http://schemas.openxmlformats.org/drawingml/2006/picture">
                <pic:pic>
                  <pic:nvPicPr>
                    <pic:cNvPr id="0" name="index-415_1.png" descr="index-415_1.png"/>
                    <pic:cNvPicPr/>
                  </pic:nvPicPr>
                  <pic:blipFill>
                    <a:blip r:embed="rId452"/>
                    <a:stretch>
                      <a:fillRect/>
                    </a:stretch>
                  </pic:blipFill>
                  <pic:spPr>
                    <a:xfrm>
                      <a:off x="0" y="0"/>
                      <a:ext cx="3505200" cy="3124200"/>
                    </a:xfrm>
                    <a:prstGeom prst="rect">
                      <a:avLst/>
                    </a:prstGeom>
                  </pic:spPr>
                </pic:pic>
              </a:graphicData>
            </a:graphic>
          </wp:anchor>
        </w:drawing>
      </w:r>
    </w:p>
    <w:p>
      <w:pPr>
        <w:pStyle w:val="Para 013"/>
      </w:pPr>
      <w:r>
        <w:t/>
      </w:r>
    </w:p>
    <w:p>
      <w:pPr>
        <w:pStyle w:val="Para 032"/>
      </w:pPr>
      <w:r>
        <w:t>Figure 12.4: Azure DevOps—using the classic editor to create a pipeline</w:t>
      </w:r>
    </w:p>
    <w:p>
      <w:bookmarkStart w:id="415" w:name="Continuous_integration__creating_1"/>
      <w:pPr>
        <w:pStyle w:val="Normal"/>
      </w:pPr>
      <w:r>
        <w:t xml:space="preserve">Continuous integration—creating a build definition | </w:t>
      </w:r>
      <w:r>
        <w:rPr>
          <w:rStyle w:val="Text0"/>
        </w:rPr>
        <w:t>391</w:t>
      </w:r>
      <w:bookmarkEnd w:id="415"/>
    </w:p>
    <w:p>
      <w:pPr>
        <w:pStyle w:val="Para 013"/>
      </w:pPr>
      <w:r>
        <w:t/>
      </w:r>
    </w:p>
    <w:p>
      <w:pPr>
        <w:pStyle w:val="Para 013"/>
      </w:pPr>
      <w:r>
        <w:t xml:space="preserve">3. You will be taken to the </w:t>
      </w:r>
      <w:r>
        <w:rPr>
          <w:rStyle w:val="Text0"/>
        </w:rPr>
        <w:t>Select a source</w:t>
      </w:r>
      <w:r>
        <w:t xml:space="preserve"> screen, where you can choose your </w:t>
      </w:r>
    </w:p>
    <w:p>
      <w:pPr>
        <w:pStyle w:val="Para 002"/>
      </w:pPr>
      <w:r>
        <w:t xml:space="preserve">repository. For this example, ours is Git. As shown in </w:t>
      </w:r>
      <w:r>
        <w:rPr>
          <w:rStyle w:val="Text1"/>
        </w:rPr>
        <w:t>Figure 12.5</w:t>
      </w:r>
      <w:r>
        <w:t xml:space="preserve">, select </w:t>
      </w:r>
      <w:r>
        <w:rPr>
          <w:rStyle w:val="Text0"/>
        </w:rPr>
        <w:t xml:space="preserve">Azure </w:t>
      </w:r>
    </w:p>
    <w:p>
      <w:pPr>
        <w:pStyle w:val="Para 002"/>
      </w:pPr>
      <w:r>
        <w:rPr>
          <w:rStyle w:val="Text0"/>
        </w:rPr>
        <w:t>Repos Git</w:t>
      </w:r>
      <w:r>
        <w:t xml:space="preserve"> and click on </w:t>
      </w:r>
      <w:r>
        <w:rPr>
          <w:rStyle w:val="Text0"/>
        </w:rPr>
        <w:t>Continue</w:t>
      </w:r>
      <w:r>
        <w:t xml:space="preserve">. Make sure that you have chosen your project, </w:t>
      </w:r>
    </w:p>
    <w:p>
      <w:pPr>
        <w:pStyle w:val="Para 002"/>
      </w:pPr>
      <w:r>
        <w:t xml:space="preserve">which in this case is </w:t>
      </w:r>
      <w:r>
        <w:rPr>
          <w:rStyle w:val="Text0"/>
        </w:rPr>
        <w:t>azurecookbook3</w:t>
      </w:r>
      <w:r>
        <w:t xml:space="preserve">, and the </w:t>
      </w:r>
      <w:r>
        <w:rPr>
          <w:rStyle w:val="Text0"/>
        </w:rPr>
        <w:t>azurecookbook3</w:t>
      </w:r>
      <w:r>
        <w:t xml:space="preserve"> repository:</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2844800"/>
            <wp:effectExtent l="0" r="0" t="0" b="0"/>
            <wp:wrapTopAndBottom/>
            <wp:docPr id="449" name="index-416_1.png" descr="index-416_1.png"/>
            <wp:cNvGraphicFramePr>
              <a:graphicFrameLocks noChangeAspect="1"/>
            </wp:cNvGraphicFramePr>
            <a:graphic>
              <a:graphicData uri="http://schemas.openxmlformats.org/drawingml/2006/picture">
                <pic:pic>
                  <pic:nvPicPr>
                    <pic:cNvPr id="0" name="index-416_1.png" descr="index-416_1.png"/>
                    <pic:cNvPicPr/>
                  </pic:nvPicPr>
                  <pic:blipFill>
                    <a:blip r:embed="rId453"/>
                    <a:stretch>
                      <a:fillRect/>
                    </a:stretch>
                  </pic:blipFill>
                  <pic:spPr>
                    <a:xfrm>
                      <a:off x="0" y="0"/>
                      <a:ext cx="3505200" cy="2844800"/>
                    </a:xfrm>
                    <a:prstGeom prst="rect">
                      <a:avLst/>
                    </a:prstGeom>
                  </pic:spPr>
                </pic:pic>
              </a:graphicData>
            </a:graphic>
          </wp:anchor>
        </w:drawing>
      </w:r>
    </w:p>
    <w:p>
      <w:pPr>
        <w:pStyle w:val="Para 013"/>
      </w:pPr>
      <w:r>
        <w:t/>
      </w:r>
    </w:p>
    <w:p>
      <w:pPr>
        <w:pStyle w:val="Para 025"/>
      </w:pPr>
      <w:r>
        <w:t>Figure 12.5: Azure DevOps—build pipelines—choosing a source</w:t>
      </w:r>
    </w:p>
    <w:p>
      <w:bookmarkStart w:id="416" w:name="392___Implementing_and_deploying"/>
      <w:pPr>
        <w:pStyle w:val="Normal"/>
      </w:pPr>
      <w:r>
        <w:rPr>
          <w:rStyle w:val="Text0"/>
        </w:rPr>
        <w:t>392</w:t>
      </w:r>
      <w:r>
        <w:t xml:space="preserve"> | Implementing and deploying continuous integration using Azure DevOps</w:t>
      </w:r>
      <w:bookmarkEnd w:id="416"/>
    </w:p>
    <w:p>
      <w:pPr>
        <w:pStyle w:val="Para 013"/>
      </w:pPr>
      <w:r>
        <w:t/>
      </w:r>
    </w:p>
    <w:p>
      <w:pPr>
        <w:pStyle w:val="Para 002"/>
      </w:pPr>
      <w:r>
        <w:t xml:space="preserve">4. You will be taken to the </w:t>
      </w:r>
      <w:r>
        <w:rPr>
          <w:rStyle w:val="Text0"/>
        </w:rPr>
        <w:t>Select a template</w:t>
      </w:r>
      <w:r>
        <w:t xml:space="preserve"> step, where you can choose the </w:t>
      </w:r>
    </w:p>
    <w:p>
      <w:pPr>
        <w:pStyle w:val="Para 008"/>
      </w:pPr>
      <w:r>
        <w:t xml:space="preserve">template required for your application. For this recipe, let's choose </w:t>
      </w:r>
      <w:r>
        <w:rPr>
          <w:rStyle w:val="Text0"/>
        </w:rPr>
        <w:t>Azure Functions for .NET</w:t>
      </w:r>
      <w:r>
        <w:t xml:space="preserve">, as shown in </w:t>
      </w:r>
      <w:r>
        <w:rPr>
          <w:rStyle w:val="Text1"/>
        </w:rPr>
        <w:t>Figure 12.6</w:t>
      </w:r>
      <w:r>
        <w:t xml:space="preserve">, by clicking on the </w:t>
      </w:r>
      <w:r>
        <w:rPr>
          <w:rStyle w:val="Text0"/>
        </w:rPr>
        <w:t>Apply</w:t>
      </w:r>
      <w:r>
        <w:t xml:space="preserve"> button:</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857500" cy="2489200"/>
            <wp:effectExtent l="0" r="0" t="0" b="0"/>
            <wp:wrapTopAndBottom/>
            <wp:docPr id="450" name="index-417_1.png" descr="index-417_1.png"/>
            <wp:cNvGraphicFramePr>
              <a:graphicFrameLocks noChangeAspect="1"/>
            </wp:cNvGraphicFramePr>
            <a:graphic>
              <a:graphicData uri="http://schemas.openxmlformats.org/drawingml/2006/picture">
                <pic:pic>
                  <pic:nvPicPr>
                    <pic:cNvPr id="0" name="index-417_1.png" descr="index-417_1.png"/>
                    <pic:cNvPicPr/>
                  </pic:nvPicPr>
                  <pic:blipFill>
                    <a:blip r:embed="rId454"/>
                    <a:stretch>
                      <a:fillRect/>
                    </a:stretch>
                  </pic:blipFill>
                  <pic:spPr>
                    <a:xfrm>
                      <a:off x="0" y="0"/>
                      <a:ext cx="2857500" cy="2489200"/>
                    </a:xfrm>
                    <a:prstGeom prst="rect">
                      <a:avLst/>
                    </a:prstGeom>
                  </pic:spPr>
                </pic:pic>
              </a:graphicData>
            </a:graphic>
          </wp:anchor>
        </w:drawing>
      </w:r>
    </w:p>
    <w:p>
      <w:pPr>
        <w:pStyle w:val="Para 013"/>
      </w:pPr>
      <w:r>
        <w:t/>
      </w:r>
    </w:p>
    <w:p>
      <w:pPr>
        <w:pStyle w:val="Para 025"/>
      </w:pPr>
      <w:r>
        <w:t>Figure 12.6: Azure DevOps—build pipelines—selecting a template</w:t>
      </w:r>
    </w:p>
    <w:p>
      <w:bookmarkStart w:id="417" w:name="Continuous_integration__creating_2"/>
      <w:pPr>
        <w:pStyle w:val="Normal"/>
      </w:pPr>
      <w:r>
        <w:t xml:space="preserve">Continuous integration—creating a build definition | </w:t>
      </w:r>
      <w:r>
        <w:rPr>
          <w:rStyle w:val="Text0"/>
        </w:rPr>
        <w:t>393</w:t>
      </w:r>
      <w:bookmarkEnd w:id="417"/>
    </w:p>
    <w:p>
      <w:pPr>
        <w:pStyle w:val="Para 013"/>
      </w:pPr>
      <w:r>
        <w:t/>
      </w:r>
    </w:p>
    <w:p>
      <w:pPr>
        <w:pStyle w:val="Para 006"/>
      </w:pPr>
      <w:r>
        <w:t xml:space="preserve">5. The create build step is a set of steps used to define the build template, where </w:t>
      </w:r>
    </w:p>
    <w:p>
      <w:pPr>
        <w:pStyle w:val="Para 002"/>
      </w:pPr>
      <w:r>
        <w:t xml:space="preserve">each step has certain attributes that we need to review, and we provide inputs </w:t>
      </w:r>
    </w:p>
    <w:p>
      <w:pPr>
        <w:pStyle w:val="Para 002"/>
      </w:pPr>
      <w:r>
        <w:t xml:space="preserve">for each of those fields based on our requirements. Let's start by providing a </w:t>
      </w:r>
    </w:p>
    <w:p>
      <w:pPr>
        <w:pStyle w:val="Para 002"/>
      </w:pPr>
      <w:r>
        <w:t xml:space="preserve">meaningful name in the pipeline step. Be sure to choose </w:t>
      </w:r>
      <w:r>
        <w:rPr>
          <w:rStyle w:val="Text0"/>
        </w:rPr>
        <w:t>vs2017-win2016</w:t>
      </w:r>
      <w:r>
        <w:t xml:space="preserve"> in the </w:t>
      </w:r>
    </w:p>
    <w:p>
      <w:pPr>
        <w:pStyle w:val="Para 002"/>
      </w:pPr>
      <w:r>
        <w:rPr>
          <w:rStyle w:val="Text0"/>
        </w:rPr>
        <w:t>Agent Specification</w:t>
      </w:r>
      <w:r>
        <w:t xml:space="preserve"> drop-down list, as shown in </w:t>
      </w:r>
      <w:r>
        <w:rPr>
          <w:rStyle w:val="Text1"/>
        </w:rPr>
        <w:t>Figure 12.7</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1676400"/>
            <wp:effectExtent l="0" r="0" t="0" b="0"/>
            <wp:wrapTopAndBottom/>
            <wp:docPr id="451" name="index-418_1.png" descr="index-418_1.png"/>
            <wp:cNvGraphicFramePr>
              <a:graphicFrameLocks noChangeAspect="1"/>
            </wp:cNvGraphicFramePr>
            <a:graphic>
              <a:graphicData uri="http://schemas.openxmlformats.org/drawingml/2006/picture">
                <pic:pic>
                  <pic:nvPicPr>
                    <pic:cNvPr id="0" name="index-418_1.png" descr="index-418_1.png"/>
                    <pic:cNvPicPr/>
                  </pic:nvPicPr>
                  <pic:blipFill>
                    <a:blip r:embed="rId455"/>
                    <a:stretch>
                      <a:fillRect/>
                    </a:stretch>
                  </pic:blipFill>
                  <pic:spPr>
                    <a:xfrm>
                      <a:off x="0" y="0"/>
                      <a:ext cx="3505200" cy="1676400"/>
                    </a:xfrm>
                    <a:prstGeom prst="rect">
                      <a:avLst/>
                    </a:prstGeom>
                  </pic:spPr>
                </pic:pic>
              </a:graphicData>
            </a:graphic>
          </wp:anchor>
        </w:drawing>
      </w:r>
    </w:p>
    <w:p>
      <w:pPr>
        <w:pStyle w:val="Para 013"/>
      </w:pPr>
      <w:r>
        <w:t/>
      </w:r>
    </w:p>
    <w:p>
      <w:pPr>
        <w:pStyle w:val="Para 025"/>
      </w:pPr>
      <w:r>
        <w:t>Figure 12.7: Azure DevOps—build pipelines—configuring the pipeline</w:t>
      </w:r>
    </w:p>
    <w:p>
      <w:pPr>
        <w:pStyle w:val="Para 013"/>
      </w:pPr>
      <w:r>
        <w:t/>
      </w:r>
    </w:p>
    <w:p>
      <w:pPr>
        <w:pStyle w:val="Para 024"/>
      </w:pPr>
      <w:r>
        <w:t>Note</w:t>
      </w:r>
    </w:p>
    <w:p>
      <w:pPr>
        <w:pStyle w:val="Para 033"/>
      </w:pPr>
      <w:r>
        <w:t xml:space="preserve">Agent Specification defines the agent (a virtual machine) to be used. An agent in </w:t>
        <w:t xml:space="preserve">the current context is a virtual machine that has the required tools and software </w:t>
        <w:t xml:space="preserve">pre-installed. </w:t>
      </w:r>
    </w:p>
    <w:p>
      <w:bookmarkStart w:id="418" w:name="394___Implementing_and_deploying"/>
      <w:pPr>
        <w:pStyle w:val="Normal"/>
      </w:pPr>
      <w:r>
        <w:rPr>
          <w:rStyle w:val="Text0"/>
        </w:rPr>
        <w:t>394</w:t>
      </w:r>
      <w:r>
        <w:t xml:space="preserve"> | Implementing and deploying continuous integration using Azure DevOps</w:t>
      </w:r>
      <w:bookmarkEnd w:id="418"/>
    </w:p>
    <w:p>
      <w:pPr>
        <w:pStyle w:val="Para 013"/>
      </w:pPr>
      <w:r>
        <w:t/>
      </w:r>
    </w:p>
    <w:p>
      <w:pPr>
        <w:pStyle w:val="Para 002"/>
      </w:pPr>
      <w:r>
        <w:t xml:space="preserve">6. In the </w:t>
      </w:r>
      <w:r>
        <w:rPr>
          <w:rStyle w:val="Text0"/>
        </w:rPr>
        <w:t>Get sources</w:t>
      </w:r>
      <w:r>
        <w:t xml:space="preserve"> step, ensure that the following are done as shown in </w:t>
      </w:r>
      <w:r>
        <w:rPr>
          <w:rStyle w:val="Text1"/>
        </w:rPr>
        <w:t>Figure 12.8</w:t>
      </w:r>
      <w:r>
        <w:t>:</w:t>
      </w:r>
    </w:p>
    <w:p>
      <w:pPr>
        <w:pStyle w:val="Para 008"/>
      </w:pPr>
      <w:r>
        <w:t>Select the version control system based on the project's requirements.</w:t>
      </w:r>
    </w:p>
    <w:p>
      <w:pPr>
        <w:pStyle w:val="Para 008"/>
      </w:pPr>
      <w:r>
        <w:t xml:space="preserve">Choose the repository that we want to build. In this example, we have chosen </w:t>
      </w:r>
      <w:r>
        <w:rPr>
          <w:rStyle w:val="Text0"/>
        </w:rPr>
        <w:t>azurecookbook3</w:t>
      </w:r>
      <w:r>
        <w:t xml:space="preserve">: </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1981200"/>
            <wp:effectExtent l="0" r="0" t="0" b="0"/>
            <wp:wrapTopAndBottom/>
            <wp:docPr id="452" name="index-419_1.png" descr="index-419_1.png"/>
            <wp:cNvGraphicFramePr>
              <a:graphicFrameLocks noChangeAspect="1"/>
            </wp:cNvGraphicFramePr>
            <a:graphic>
              <a:graphicData uri="http://schemas.openxmlformats.org/drawingml/2006/picture">
                <pic:pic>
                  <pic:nvPicPr>
                    <pic:cNvPr id="0" name="index-419_1.png" descr="index-419_1.png"/>
                    <pic:cNvPicPr/>
                  </pic:nvPicPr>
                  <pic:blipFill>
                    <a:blip r:embed="rId456"/>
                    <a:stretch>
                      <a:fillRect/>
                    </a:stretch>
                  </pic:blipFill>
                  <pic:spPr>
                    <a:xfrm>
                      <a:off x="0" y="0"/>
                      <a:ext cx="3505200" cy="1981200"/>
                    </a:xfrm>
                    <a:prstGeom prst="rect">
                      <a:avLst/>
                    </a:prstGeom>
                  </pic:spPr>
                </pic:pic>
              </a:graphicData>
            </a:graphic>
          </wp:anchor>
        </w:drawing>
      </w:r>
    </w:p>
    <w:p>
      <w:pPr>
        <w:pStyle w:val="Para 013"/>
      </w:pPr>
      <w:r>
        <w:t/>
      </w:r>
    </w:p>
    <w:p>
      <w:pPr>
        <w:pStyle w:val="Para 028"/>
      </w:pPr>
      <w:r>
        <w:t>Figure 12.8: Azure DevOps—build pipelines—viewing and editing the repository</w:t>
      </w:r>
    </w:p>
    <w:p>
      <w:pPr>
        <w:pStyle w:val="Para 002"/>
      </w:pPr>
      <w:r>
        <w:t xml:space="preserve">7. Once all the values in all the fields are reviewed, click on </w:t>
      </w:r>
      <w:r>
        <w:rPr>
          <w:rStyle w:val="Text0"/>
        </w:rPr>
        <w:t>Save</w:t>
      </w:r>
      <w:r>
        <w:t xml:space="preserve">, as shown in </w:t>
      </w:r>
      <w:r>
        <w:rPr>
          <w:rStyle w:val="Text1"/>
        </w:rPr>
        <w:t xml:space="preserve">Figure </w:t>
      </w:r>
    </w:p>
    <w:p>
      <w:pPr>
        <w:pStyle w:val="Para 008"/>
      </w:pPr>
      <w:r>
        <w:rPr>
          <w:rStyle w:val="Text1"/>
        </w:rPr>
        <w:t>12.9</w:t>
      </w:r>
      <w:r>
        <w:t xml:space="preserve">, and click on </w:t>
      </w:r>
      <w:r>
        <w:rPr>
          <w:rStyle w:val="Text0"/>
        </w:rPr>
        <w:t>Save</w:t>
      </w:r>
      <w:r>
        <w:t xml:space="preserve"> again in the </w:t>
      </w:r>
      <w:r>
        <w:rPr>
          <w:rStyle w:val="Text0"/>
        </w:rPr>
        <w:t>Save build pipeline</w:t>
      </w:r>
      <w:r>
        <w:t xml:space="preserve"> pop-up window:</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1397000" cy="1155700"/>
            <wp:effectExtent l="0" r="0" t="0" b="0"/>
            <wp:wrapTopAndBottom/>
            <wp:docPr id="453" name="index-419_2.png" descr="index-419_2.png"/>
            <wp:cNvGraphicFramePr>
              <a:graphicFrameLocks noChangeAspect="1"/>
            </wp:cNvGraphicFramePr>
            <a:graphic>
              <a:graphicData uri="http://schemas.openxmlformats.org/drawingml/2006/picture">
                <pic:pic>
                  <pic:nvPicPr>
                    <pic:cNvPr id="0" name="index-419_2.png" descr="index-419_2.png"/>
                    <pic:cNvPicPr/>
                  </pic:nvPicPr>
                  <pic:blipFill>
                    <a:blip r:embed="rId457"/>
                    <a:stretch>
                      <a:fillRect/>
                    </a:stretch>
                  </pic:blipFill>
                  <pic:spPr>
                    <a:xfrm>
                      <a:off x="0" y="0"/>
                      <a:ext cx="1397000" cy="1155700"/>
                    </a:xfrm>
                    <a:prstGeom prst="rect">
                      <a:avLst/>
                    </a:prstGeom>
                  </pic:spPr>
                </pic:pic>
              </a:graphicData>
            </a:graphic>
          </wp:anchor>
        </w:drawing>
      </w:r>
    </w:p>
    <w:p>
      <w:pPr>
        <w:pStyle w:val="Para 013"/>
      </w:pPr>
      <w:r>
        <w:t/>
      </w:r>
    </w:p>
    <w:p>
      <w:pPr>
        <w:pStyle w:val="Para 027"/>
      </w:pPr>
      <w:r>
        <w:t>Figure 12.9: Azure DevOps—build pipelines—save pipeline</w:t>
      </w:r>
    </w:p>
    <w:p>
      <w:bookmarkStart w:id="419" w:name="Continuous_integration__creating_3"/>
      <w:pPr>
        <w:pStyle w:val="Normal"/>
      </w:pPr>
      <w:r>
        <w:t xml:space="preserve">Continuous integration—creating a build definition | </w:t>
      </w:r>
      <w:r>
        <w:rPr>
          <w:rStyle w:val="Text0"/>
        </w:rPr>
        <w:t>395</w:t>
      </w:r>
      <w:bookmarkEnd w:id="419"/>
    </w:p>
    <w:p>
      <w:pPr>
        <w:pStyle w:val="Para 013"/>
      </w:pPr>
      <w:r>
        <w:t/>
      </w:r>
    </w:p>
    <w:p>
      <w:pPr>
        <w:pStyle w:val="Para 012"/>
      </w:pPr>
      <w:r>
        <w:t>How it works...</w:t>
      </w:r>
    </w:p>
    <w:p>
      <w:pPr>
        <w:pStyle w:val="Normal"/>
      </w:pPr>
      <w:r>
        <w:t>A build definition is just a blueprint of the tasks that are required for building a software application. In this recipe, we have used a default template to create the build definition. We can choose a blank template and create the definition by choosing the tasks available in Azure DevOps as well.</w:t>
      </w:r>
    </w:p>
    <w:p>
      <w:pPr>
        <w:pStyle w:val="Normal"/>
      </w:pPr>
      <w:r>
        <w:t>When we run the build definition (either manually or automatically, which will be discussed in the subsequent recipes), each of the tasks will be executed in the order they have been configured. The steps can also be rearranged by dragging and dropping them in the pipeline section.</w:t>
      </w:r>
    </w:p>
    <w:p>
      <w:pPr>
        <w:pStyle w:val="Normal"/>
      </w:pPr>
      <w:r>
        <w:t xml:space="preserve">The build process starts with getting the source code from the chosen repository and downloading the required NuGet packages, and then it starts the process of building the package. Once that process is complete, the build process creates a package and stores it in a folder configured for the </w:t>
      </w:r>
      <w:r>
        <w:rPr>
          <w:rStyle w:val="Text0"/>
        </w:rPr>
        <w:t>build.artifactstagingdirectory</w:t>
      </w:r>
      <w:r>
        <w:t xml:space="preserve"> directory (refer to the </w:t>
      </w:r>
      <w:r>
        <w:rPr>
          <w:rStyle w:val="Text0"/>
        </w:rPr>
        <w:t>Path to publish</w:t>
      </w:r>
      <w:r>
        <w:t xml:space="preserve"> field of the </w:t>
      </w:r>
      <w:r>
        <w:rPr>
          <w:rStyle w:val="Text0"/>
        </w:rPr>
        <w:t>Publish artifact</w:t>
      </w:r>
      <w:r>
        <w:t xml:space="preserve"> task).</w:t>
      </w:r>
    </w:p>
    <w:p>
      <w:pPr>
        <w:pStyle w:val="Para 013"/>
      </w:pPr>
      <w:r>
        <w:t/>
      </w:r>
    </w:p>
    <w:p>
      <w:pPr>
        <w:pStyle w:val="Para 024"/>
      </w:pPr>
      <w:r>
        <w:t>Note</w:t>
      </w:r>
    </w:p>
    <w:p>
      <w:pPr>
        <w:pStyle w:val="Para 033"/>
      </w:pPr>
      <w:r>
        <w:rPr>
          <w:rStyle w:val="Text3"/>
        </w:rPr>
        <w:t>Build.ArtifactStagingDirectory</w:t>
      </w:r>
      <w:r>
        <w:t xml:space="preserve"> is a predefined variable that contains the local </w:t>
        <w:t xml:space="preserve">path on the agent where any artifacts are copied before being pushed to their </w:t>
        <w:t xml:space="preserve">destination. </w:t>
      </w:r>
    </w:p>
    <w:p>
      <w:pPr>
        <w:pStyle w:val="Para 013"/>
      </w:pPr>
      <w:r>
        <w:t/>
      </w:r>
    </w:p>
    <w:p>
      <w:pPr>
        <w:pStyle w:val="Para 045"/>
      </w:pPr>
      <w:r>
        <w:rPr>
          <w:rStyle w:val="Text5"/>
        </w:rPr>
        <w:t>Learn more about pre-defined variables a</w:t>
      </w:r>
      <w:hyperlink r:id="rId574">
        <w:r>
          <w:t>t https://docs.microsoft.com/azure/devops/</w:t>
        </w:r>
      </w:hyperlink>
    </w:p>
    <w:p>
      <w:pPr>
        <w:pStyle w:val="Para 045"/>
      </w:pPr>
      <w:hyperlink r:id="rId574">
        <w:r>
          <w:t>pipelines/build/variables?view=azure-devops&amp;tabs=yaml.</w:t>
        </w:r>
      </w:hyperlink>
    </w:p>
    <w:p>
      <w:bookmarkStart w:id="420" w:name="396___Implementing_and_deploying"/>
      <w:pPr>
        <w:pStyle w:val="Normal"/>
      </w:pPr>
      <w:r>
        <w:rPr>
          <w:rStyle w:val="Text0"/>
        </w:rPr>
        <w:t>396</w:t>
      </w:r>
      <w:r>
        <w:t xml:space="preserve"> | Implementing and deploying continuous integration using Azure DevOps</w:t>
      </w:r>
      <w:bookmarkEnd w:id="420"/>
    </w:p>
    <w:p>
      <w:pPr>
        <w:pStyle w:val="Para 013"/>
      </w:pPr>
      <w:r>
        <w:t/>
      </w:r>
    </w:p>
    <w:p>
      <w:pPr>
        <w:pStyle w:val="Para 012"/>
      </w:pPr>
      <w:r>
        <w:t>There's more…</w:t>
      </w:r>
    </w:p>
    <w:p>
      <w:pPr>
        <w:pStyle w:val="Normal"/>
      </w:pPr>
      <w:r>
        <w:t xml:space="preserve">Azure DevOps provides many tasks. Choose a new task for a template by clicking on the </w:t>
      </w:r>
      <w:r>
        <w:rPr>
          <w:rStyle w:val="Text0"/>
        </w:rPr>
        <w:t>Add Task</w:t>
      </w:r>
      <w:r>
        <w:t xml:space="preserve"> (</w:t>
      </w:r>
      <w:r>
        <w:rPr>
          <w:rStyle w:val="Text0"/>
        </w:rPr>
        <w:t>+</w:t>
      </w:r>
      <w:r>
        <w:t>) button.</w:t>
      </w:r>
    </w:p>
    <w:p>
      <w:pPr>
        <w:pStyle w:val="Normal"/>
      </w:pPr>
      <w:r>
        <w:t xml:space="preserve">If we don't find a task that meets our requirements, we can search for a suitable one in the marketplace by clicking on the </w:t>
      </w:r>
      <w:r>
        <w:rPr>
          <w:rStyle w:val="Text0"/>
        </w:rPr>
        <w:t>Marketplace</w:t>
      </w:r>
      <w:r>
        <w:t xml:space="preserve"> button shown in </w:t>
      </w:r>
      <w:r>
        <w:rPr>
          <w:rStyle w:val="Text1"/>
        </w:rPr>
        <w:t>Figure 12.10</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1485900"/>
            <wp:effectExtent l="0" r="0" t="0" b="0"/>
            <wp:wrapTopAndBottom/>
            <wp:docPr id="454" name="index-421_1.png" descr="index-421_1.png"/>
            <wp:cNvGraphicFramePr>
              <a:graphicFrameLocks noChangeAspect="1"/>
            </wp:cNvGraphicFramePr>
            <a:graphic>
              <a:graphicData uri="http://schemas.openxmlformats.org/drawingml/2006/picture">
                <pic:pic>
                  <pic:nvPicPr>
                    <pic:cNvPr id="0" name="index-421_1.png" descr="index-421_1.png"/>
                    <pic:cNvPicPr/>
                  </pic:nvPicPr>
                  <pic:blipFill>
                    <a:blip r:embed="rId458"/>
                    <a:stretch>
                      <a:fillRect/>
                    </a:stretch>
                  </pic:blipFill>
                  <pic:spPr>
                    <a:xfrm>
                      <a:off x="0" y="0"/>
                      <a:ext cx="3505200" cy="1485900"/>
                    </a:xfrm>
                    <a:prstGeom prst="rect">
                      <a:avLst/>
                    </a:prstGeom>
                  </pic:spPr>
                </pic:pic>
              </a:graphicData>
            </a:graphic>
          </wp:anchor>
        </w:drawing>
      </w:r>
    </w:p>
    <w:p>
      <w:pPr>
        <w:pStyle w:val="Para 013"/>
      </w:pPr>
      <w:r>
        <w:t/>
      </w:r>
    </w:p>
    <w:p>
      <w:pPr>
        <w:pStyle w:val="Para 028"/>
      </w:pPr>
      <w:r>
        <w:t>Figure 12.10: Azure DevOps—build pipelines—adding a task from Marketplace</w:t>
      </w:r>
    </w:p>
    <w:p>
      <w:pPr>
        <w:pStyle w:val="Normal"/>
      </w:pPr>
      <w:r>
        <w:t>In this recipe, we have learned how to create a build pipeline. Let's move on to the next recipe.</w:t>
      </w:r>
    </w:p>
    <w:p>
      <w:pPr>
        <w:pStyle w:val="Para 013"/>
      </w:pPr>
      <w:r>
        <w:t/>
      </w:r>
    </w:p>
    <w:p>
      <w:pPr>
        <w:pStyle w:val="Para 017"/>
      </w:pPr>
      <w:r>
        <w:t xml:space="preserve">Continuous integration—queuing a build and triggering it </w:t>
      </w:r>
    </w:p>
    <w:p>
      <w:pPr>
        <w:pStyle w:val="Para 017"/>
      </w:pPr>
      <w:r>
        <w:t>manually</w:t>
      </w:r>
    </w:p>
    <w:p>
      <w:pPr>
        <w:pStyle w:val="Normal"/>
      </w:pPr>
      <w:r>
        <w:t>In the previous recipe, you learned how to create and configure a build definition. In this recipe, you will learn how to trigger a build manually and understand the process of building an application.</w:t>
      </w:r>
    </w:p>
    <w:p>
      <w:pPr>
        <w:pStyle w:val="Para 013"/>
      </w:pPr>
      <w:r>
        <w:t/>
      </w:r>
    </w:p>
    <w:p>
      <w:pPr>
        <w:pStyle w:val="Para 012"/>
      </w:pPr>
      <w:r>
        <w:t>Getting ready</w:t>
      </w:r>
    </w:p>
    <w:p>
      <w:pPr>
        <w:pStyle w:val="Normal"/>
      </w:pPr>
      <w:r>
        <w:t>Before we begin, make sure that you have done the following:</w:t>
      </w:r>
    </w:p>
    <w:p>
      <w:pPr>
        <w:pStyle w:val="Para 006"/>
      </w:pPr>
      <w:r>
        <w:t>• Configured the build definition as mentioned in the previous recipe.</w:t>
      </w:r>
    </w:p>
    <w:p>
      <w:pPr>
        <w:pStyle w:val="Para 006"/>
      </w:pPr>
      <w:r>
        <w:t>• Checked all of your source code into the Azure DevOps team project.</w:t>
      </w:r>
    </w:p>
    <w:p>
      <w:bookmarkStart w:id="421" w:name="How_to_do_it______397"/>
      <w:pPr>
        <w:pStyle w:val="Normal"/>
      </w:pPr>
      <w:r>
        <w:t xml:space="preserve">How to do it... | </w:t>
      </w:r>
      <w:r>
        <w:rPr>
          <w:rStyle w:val="Text0"/>
        </w:rPr>
        <w:t>397</w:t>
      </w:r>
      <w:bookmarkEnd w:id="421"/>
    </w:p>
    <w:p>
      <w:pPr>
        <w:pStyle w:val="Para 013"/>
      </w:pPr>
      <w:r>
        <w:t/>
      </w:r>
    </w:p>
    <w:p>
      <w:pPr>
        <w:pStyle w:val="Para 017"/>
      </w:pPr>
      <w:r>
        <w:t>How to do it...</w:t>
      </w:r>
    </w:p>
    <w:p>
      <w:pPr>
        <w:pStyle w:val="Normal"/>
      </w:pPr>
      <w:r>
        <w:t>Perform the following steps:</w:t>
      </w:r>
    </w:p>
    <w:p>
      <w:pPr>
        <w:pStyle w:val="Para 006"/>
      </w:pPr>
      <w:r>
        <w:t xml:space="preserve">1. Navigate to the build definition named </w:t>
      </w:r>
      <w:r>
        <w:rPr>
          <w:rStyle w:val="Text0"/>
        </w:rPr>
        <w:t>AzureFunctions-CI</w:t>
      </w:r>
      <w:r>
        <w:t xml:space="preserve">, click on the </w:t>
      </w:r>
      <w:r>
        <w:rPr>
          <w:rStyle w:val="Text0"/>
        </w:rPr>
        <w:t>Edit</w:t>
      </w:r>
    </w:p>
    <w:p>
      <w:pPr>
        <w:pStyle w:val="Para 002"/>
      </w:pPr>
      <w:r>
        <w:t xml:space="preserve">button, and then click on the </w:t>
      </w:r>
      <w:r>
        <w:rPr>
          <w:rStyle w:val="Text0"/>
        </w:rPr>
        <w:t>Queue</w:t>
      </w:r>
      <w:r>
        <w:t xml:space="preserve"> button available on the right-hand side, as </w:t>
      </w:r>
    </w:p>
    <w:p>
      <w:pPr>
        <w:pStyle w:val="Para 038"/>
      </w:pPr>
      <w:r>
        <w:rPr>
          <w:rStyle w:val="Text1"/>
        </w:rPr>
        <w:t xml:space="preserve">shown in </w:t>
      </w:r>
      <w:r>
        <w:t>Figure 12.11</w:t>
      </w:r>
      <w:r>
        <w:rPr>
          <w:rStyle w:val="Text1"/>
        </w:rP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463800" cy="342900"/>
            <wp:effectExtent l="0" r="0" t="0" b="0"/>
            <wp:wrapTopAndBottom/>
            <wp:docPr id="455" name="index-422_1.png" descr="index-422_1.png"/>
            <wp:cNvGraphicFramePr>
              <a:graphicFrameLocks noChangeAspect="1"/>
            </wp:cNvGraphicFramePr>
            <a:graphic>
              <a:graphicData uri="http://schemas.openxmlformats.org/drawingml/2006/picture">
                <pic:pic>
                  <pic:nvPicPr>
                    <pic:cNvPr id="0" name="index-422_1.png" descr="index-422_1.png"/>
                    <pic:cNvPicPr/>
                  </pic:nvPicPr>
                  <pic:blipFill>
                    <a:blip r:embed="rId459"/>
                    <a:stretch>
                      <a:fillRect/>
                    </a:stretch>
                  </pic:blipFill>
                  <pic:spPr>
                    <a:xfrm>
                      <a:off x="0" y="0"/>
                      <a:ext cx="2463800" cy="342900"/>
                    </a:xfrm>
                    <a:prstGeom prst="rect">
                      <a:avLst/>
                    </a:prstGeom>
                  </pic:spPr>
                </pic:pic>
              </a:graphicData>
            </a:graphic>
          </wp:anchor>
        </w:drawing>
      </w:r>
    </w:p>
    <w:p>
      <w:pPr>
        <w:pStyle w:val="Para 013"/>
      </w:pPr>
      <w:r>
        <w:t/>
      </w:r>
    </w:p>
    <w:p>
      <w:pPr>
        <w:pStyle w:val="Para 025"/>
      </w:pPr>
      <w:r>
        <w:t>Figure 12.11: Azure DevOps—build pipelines—the Queue button</w:t>
      </w:r>
    </w:p>
    <w:p>
      <w:pPr>
        <w:pStyle w:val="Para 006"/>
      </w:pPr>
      <w:r>
        <w:t xml:space="preserve">2. In the </w:t>
      </w:r>
      <w:r>
        <w:rPr>
          <w:rStyle w:val="Text0"/>
        </w:rPr>
        <w:t>Azure Pool for AzureFunctions-CI</w:t>
      </w:r>
      <w:r>
        <w:t xml:space="preserve"> pop-up window, make sure that the </w:t>
      </w:r>
    </w:p>
    <w:p>
      <w:pPr>
        <w:pStyle w:val="Para 002"/>
      </w:pPr>
      <w:r>
        <w:rPr>
          <w:rStyle w:val="Text0"/>
        </w:rPr>
        <w:t>vs2017-win2016</w:t>
      </w:r>
      <w:r>
        <w:t xml:space="preserve"> option is chosen in the </w:t>
      </w:r>
      <w:r>
        <w:rPr>
          <w:rStyle w:val="Text0"/>
        </w:rPr>
        <w:t>Agent Specification</w:t>
      </w:r>
      <w:r>
        <w:t xml:space="preserve"> drop-down list in </w:t>
      </w:r>
    </w:p>
    <w:p>
      <w:pPr>
        <w:pStyle w:val="Para 002"/>
      </w:pPr>
      <w:r>
        <w:t xml:space="preserve">Visual Studio 2017 or 2019 and click on the </w:t>
      </w:r>
      <w:r>
        <w:rPr>
          <w:rStyle w:val="Text0"/>
        </w:rPr>
        <w:t>Queue</w:t>
      </w:r>
      <w:r>
        <w:t xml:space="preserve"> button, as shown in </w:t>
      </w:r>
      <w:r>
        <w:rPr>
          <w:rStyle w:val="Text1"/>
        </w:rPr>
        <w:t>Figure 12.12</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1790700" cy="2184400"/>
            <wp:effectExtent l="0" r="0" t="0" b="0"/>
            <wp:wrapTopAndBottom/>
            <wp:docPr id="456" name="index-422_2.png" descr="index-422_2.png"/>
            <wp:cNvGraphicFramePr>
              <a:graphicFrameLocks noChangeAspect="1"/>
            </wp:cNvGraphicFramePr>
            <a:graphic>
              <a:graphicData uri="http://schemas.openxmlformats.org/drawingml/2006/picture">
                <pic:pic>
                  <pic:nvPicPr>
                    <pic:cNvPr id="0" name="index-422_2.png" descr="index-422_2.png"/>
                    <pic:cNvPicPr/>
                  </pic:nvPicPr>
                  <pic:blipFill>
                    <a:blip r:embed="rId460"/>
                    <a:stretch>
                      <a:fillRect/>
                    </a:stretch>
                  </pic:blipFill>
                  <pic:spPr>
                    <a:xfrm>
                      <a:off x="0" y="0"/>
                      <a:ext cx="1790700" cy="2184400"/>
                    </a:xfrm>
                    <a:prstGeom prst="rect">
                      <a:avLst/>
                    </a:prstGeom>
                  </pic:spPr>
                </pic:pic>
              </a:graphicData>
            </a:graphic>
          </wp:anchor>
        </w:drawing>
      </w:r>
    </w:p>
    <w:p>
      <w:pPr>
        <w:pStyle w:val="Para 013"/>
      </w:pPr>
      <w:r>
        <w:t/>
      </w:r>
    </w:p>
    <w:p>
      <w:pPr>
        <w:pStyle w:val="Para 025"/>
      </w:pPr>
      <w:r>
        <w:t>Figure 12.12: Azure DevOps—build pipelines—running a pipeline</w:t>
      </w:r>
    </w:p>
    <w:p>
      <w:pPr>
        <w:pStyle w:val="Para 013"/>
      </w:pPr>
      <w:r>
        <w:t/>
      </w:r>
    </w:p>
    <w:p>
      <w:pPr>
        <w:pStyle w:val="Para 024"/>
      </w:pPr>
      <w:r>
        <w:t>Note</w:t>
      </w:r>
    </w:p>
    <w:p>
      <w:pPr>
        <w:pStyle w:val="Para 033"/>
      </w:pPr>
      <w:r>
        <w:t xml:space="preserve">At the time of writing, the VS 2019 option is not available. While reading, if the VS </w:t>
        <w:t>2019 option becomes available, feel free to choose that.</w:t>
      </w:r>
    </w:p>
    <w:p>
      <w:bookmarkStart w:id="422" w:name="398___Implementing_and_deploying"/>
      <w:pPr>
        <w:pStyle w:val="Normal"/>
      </w:pPr>
      <w:r>
        <w:rPr>
          <w:rStyle w:val="Text0"/>
        </w:rPr>
        <w:t>398</w:t>
      </w:r>
      <w:r>
        <w:t xml:space="preserve"> | Implementing and deploying continuous integration using Azure DevOps</w:t>
      </w:r>
      <w:bookmarkEnd w:id="422"/>
    </w:p>
    <w:p>
      <w:pPr>
        <w:pStyle w:val="Para 013"/>
      </w:pPr>
      <w:r>
        <w:t/>
      </w:r>
    </w:p>
    <w:p>
      <w:pPr>
        <w:pStyle w:val="Para 002"/>
      </w:pPr>
      <w:r>
        <w:t xml:space="preserve">3. In just a few moments, the build will be queued and the message will be displayed, </w:t>
      </w:r>
    </w:p>
    <w:p>
      <w:pPr>
        <w:pStyle w:val="Para 008"/>
      </w:pPr>
      <w:r>
        <w:t xml:space="preserve">as shown in </w:t>
      </w:r>
      <w:r>
        <w:rPr>
          <w:rStyle w:val="Text1"/>
        </w:rPr>
        <w:t>Figure 12.13</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565400" cy="1485900"/>
            <wp:effectExtent l="0" r="0" t="0" b="0"/>
            <wp:wrapTopAndBottom/>
            <wp:docPr id="457" name="index-423_1.png" descr="index-423_1.png"/>
            <wp:cNvGraphicFramePr>
              <a:graphicFrameLocks noChangeAspect="1"/>
            </wp:cNvGraphicFramePr>
            <a:graphic>
              <a:graphicData uri="http://schemas.openxmlformats.org/drawingml/2006/picture">
                <pic:pic>
                  <pic:nvPicPr>
                    <pic:cNvPr id="0" name="index-423_1.png" descr="index-423_1.png"/>
                    <pic:cNvPicPr/>
                  </pic:nvPicPr>
                  <pic:blipFill>
                    <a:blip r:embed="rId461"/>
                    <a:stretch>
                      <a:fillRect/>
                    </a:stretch>
                  </pic:blipFill>
                  <pic:spPr>
                    <a:xfrm>
                      <a:off x="0" y="0"/>
                      <a:ext cx="2565400" cy="1485900"/>
                    </a:xfrm>
                    <a:prstGeom prst="rect">
                      <a:avLst/>
                    </a:prstGeom>
                  </pic:spPr>
                </pic:pic>
              </a:graphicData>
            </a:graphic>
          </wp:anchor>
        </w:drawing>
      </w:r>
    </w:p>
    <w:p>
      <w:pPr>
        <w:pStyle w:val="Para 013"/>
      </w:pPr>
      <w:r>
        <w:t/>
      </w:r>
    </w:p>
    <w:p>
      <w:pPr>
        <w:pStyle w:val="Para 025"/>
      </w:pPr>
      <w:r>
        <w:t>Figure 12.13: Azure DevOps—build pipelines—viewing progress</w:t>
      </w:r>
    </w:p>
    <w:p>
      <w:pPr>
        <w:pStyle w:val="Para 002"/>
      </w:pPr>
      <w:r>
        <w:t xml:space="preserve">4. After a few moments, the build process will start, and in just a few minutes, the </w:t>
      </w:r>
    </w:p>
    <w:p>
      <w:pPr>
        <w:pStyle w:val="Para 008"/>
      </w:pPr>
      <w:r>
        <w:t xml:space="preserve">build will be completed, and you can review the steps of the build in the logs by clicking on </w:t>
      </w:r>
      <w:r>
        <w:rPr>
          <w:rStyle w:val="Text0"/>
        </w:rPr>
        <w:t>Agent job 1</w:t>
      </w:r>
      <w:r>
        <w:t xml:space="preserve"> in the preceding step. You will see the status of all the tasks, as shown in </w:t>
      </w:r>
      <w:r>
        <w:rPr>
          <w:rStyle w:val="Text1"/>
        </w:rPr>
        <w:t>Figure 12.14</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1346200" cy="1955800"/>
            <wp:effectExtent l="0" r="0" t="0" b="0"/>
            <wp:wrapTopAndBottom/>
            <wp:docPr id="458" name="index-423_2.png" descr="index-423_2.png"/>
            <wp:cNvGraphicFramePr>
              <a:graphicFrameLocks noChangeAspect="1"/>
            </wp:cNvGraphicFramePr>
            <a:graphic>
              <a:graphicData uri="http://schemas.openxmlformats.org/drawingml/2006/picture">
                <pic:pic>
                  <pic:nvPicPr>
                    <pic:cNvPr id="0" name="index-423_2.png" descr="index-423_2.png"/>
                    <pic:cNvPicPr/>
                  </pic:nvPicPr>
                  <pic:blipFill>
                    <a:blip r:embed="rId462"/>
                    <a:stretch>
                      <a:fillRect/>
                    </a:stretch>
                  </pic:blipFill>
                  <pic:spPr>
                    <a:xfrm>
                      <a:off x="0" y="0"/>
                      <a:ext cx="1346200" cy="1955800"/>
                    </a:xfrm>
                    <a:prstGeom prst="rect">
                      <a:avLst/>
                    </a:prstGeom>
                  </pic:spPr>
                </pic:pic>
              </a:graphicData>
            </a:graphic>
          </wp:anchor>
        </w:drawing>
      </w:r>
    </w:p>
    <w:p>
      <w:pPr>
        <w:pStyle w:val="Para 013"/>
      </w:pPr>
      <w:r>
        <w:t/>
      </w:r>
    </w:p>
    <w:p>
      <w:pPr>
        <w:pStyle w:val="Para 032"/>
      </w:pPr>
      <w:r>
        <w:t>Figure 12.14: Azure DevOps—build pipelines—viewing the job summary</w:t>
      </w:r>
    </w:p>
    <w:p>
      <w:bookmarkStart w:id="423" w:name="Continuous_integration__configur"/>
      <w:pPr>
        <w:pStyle w:val="Normal"/>
      </w:pPr>
      <w:r>
        <w:t xml:space="preserve">Continuous integration—configuring and triggering an automated build | </w:t>
      </w:r>
      <w:r>
        <w:rPr>
          <w:rStyle w:val="Text0"/>
        </w:rPr>
        <w:t>399</w:t>
      </w:r>
      <w:bookmarkEnd w:id="423"/>
    </w:p>
    <w:p>
      <w:pPr>
        <w:pStyle w:val="Para 013"/>
      </w:pPr>
      <w:r>
        <w:t/>
      </w:r>
    </w:p>
    <w:p>
      <w:pPr>
        <w:pStyle w:val="Para 006"/>
      </w:pPr>
      <w:r>
        <w:t xml:space="preserve">5. To view the output of the build, click on the </w:t>
      </w:r>
      <w:r>
        <w:rPr>
          <w:rStyle w:val="Text0"/>
        </w:rPr>
        <w:t>published</w:t>
      </w:r>
      <w:r>
        <w:t xml:space="preserve"> button highlighted in </w:t>
      </w:r>
    </w:p>
    <w:p>
      <w:pPr>
        <w:pStyle w:val="Para 038"/>
      </w:pPr>
      <w:r>
        <w:t>Figure 12.15</w:t>
      </w:r>
      <w:r>
        <w:rPr>
          <w:rStyle w:val="Text1"/>
        </w:rP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641600" cy="1028700"/>
            <wp:effectExtent l="0" r="0" t="0" b="0"/>
            <wp:wrapTopAndBottom/>
            <wp:docPr id="459" name="index-424_1.png" descr="index-424_1.png"/>
            <wp:cNvGraphicFramePr>
              <a:graphicFrameLocks noChangeAspect="1"/>
            </wp:cNvGraphicFramePr>
            <a:graphic>
              <a:graphicData uri="http://schemas.openxmlformats.org/drawingml/2006/picture">
                <pic:pic>
                  <pic:nvPicPr>
                    <pic:cNvPr id="0" name="index-424_1.png" descr="index-424_1.png"/>
                    <pic:cNvPicPr/>
                  </pic:nvPicPr>
                  <pic:blipFill>
                    <a:blip r:embed="rId463"/>
                    <a:stretch>
                      <a:fillRect/>
                    </a:stretch>
                  </pic:blipFill>
                  <pic:spPr>
                    <a:xfrm>
                      <a:off x="0" y="0"/>
                      <a:ext cx="2641600" cy="1028700"/>
                    </a:xfrm>
                    <a:prstGeom prst="rect">
                      <a:avLst/>
                    </a:prstGeom>
                  </pic:spPr>
                </pic:pic>
              </a:graphicData>
            </a:graphic>
          </wp:anchor>
        </w:drawing>
      </w:r>
    </w:p>
    <w:p>
      <w:pPr>
        <w:pStyle w:val="Para 013"/>
      </w:pPr>
      <w:r>
        <w:t/>
      </w:r>
    </w:p>
    <w:p>
      <w:pPr>
        <w:pStyle w:val="Para 028"/>
      </w:pPr>
      <w:r>
        <w:t>Figure 12.15: Azure DevOps—build pipelines—viewing the published artifact</w:t>
      </w:r>
    </w:p>
    <w:p>
      <w:pPr>
        <w:pStyle w:val="Para 006"/>
      </w:pPr>
      <w:r>
        <w:t xml:space="preserve">6. Download the files by clicking on the download button, as shown in </w:t>
      </w:r>
      <w:r>
        <w:rPr>
          <w:rStyle w:val="Text1"/>
        </w:rPr>
        <w:t>Figure 12.16</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1168400" cy="914400"/>
            <wp:effectExtent l="0" r="0" t="0" b="0"/>
            <wp:wrapTopAndBottom/>
            <wp:docPr id="460" name="index-424_2.png" descr="index-424_2.png"/>
            <wp:cNvGraphicFramePr>
              <a:graphicFrameLocks noChangeAspect="1"/>
            </wp:cNvGraphicFramePr>
            <a:graphic>
              <a:graphicData uri="http://schemas.openxmlformats.org/drawingml/2006/picture">
                <pic:pic>
                  <pic:nvPicPr>
                    <pic:cNvPr id="0" name="index-424_2.png" descr="index-424_2.png"/>
                    <pic:cNvPicPr/>
                  </pic:nvPicPr>
                  <pic:blipFill>
                    <a:blip r:embed="rId464"/>
                    <a:stretch>
                      <a:fillRect/>
                    </a:stretch>
                  </pic:blipFill>
                  <pic:spPr>
                    <a:xfrm>
                      <a:off x="0" y="0"/>
                      <a:ext cx="1168400" cy="914400"/>
                    </a:xfrm>
                    <a:prstGeom prst="rect">
                      <a:avLst/>
                    </a:prstGeom>
                  </pic:spPr>
                </pic:pic>
              </a:graphicData>
            </a:graphic>
          </wp:anchor>
        </w:drawing>
      </w:r>
    </w:p>
    <w:p>
      <w:pPr>
        <w:pStyle w:val="Para 013"/>
      </w:pPr>
      <w:r>
        <w:t/>
      </w:r>
    </w:p>
    <w:p>
      <w:pPr>
        <w:pStyle w:val="Para 028"/>
      </w:pPr>
      <w:r>
        <w:t>Figure 12.16: Azure DevOps—build pipelines—downloading the published artifact</w:t>
      </w:r>
    </w:p>
    <w:p>
      <w:pPr>
        <w:pStyle w:val="Normal"/>
      </w:pPr>
      <w:r>
        <w:t>In this recipe, we have configured the pipeline and also triggered it manually to test whether the pipeline is configured properly. Let's move on to the next recipe.</w:t>
      </w:r>
    </w:p>
    <w:p>
      <w:pPr>
        <w:pStyle w:val="Para 013"/>
      </w:pPr>
      <w:r>
        <w:t/>
      </w:r>
    </w:p>
    <w:p>
      <w:pPr>
        <w:pStyle w:val="Para 017"/>
      </w:pPr>
      <w:r>
        <w:t xml:space="preserve">Continuous integration—configuring and triggering an </w:t>
      </w:r>
    </w:p>
    <w:p>
      <w:pPr>
        <w:pStyle w:val="Para 017"/>
      </w:pPr>
      <w:r>
        <w:t>automated build</w:t>
      </w:r>
    </w:p>
    <w:p>
      <w:pPr>
        <w:pStyle w:val="Normal"/>
      </w:pPr>
      <w:r>
        <w:t>For most applications, it might not make sense to perform manual builds in Azure DevOps. It would make sense if we can configure continuous integration by automating the process of triggering the build for each check-in/commit done by the developers.</w:t>
      </w:r>
    </w:p>
    <w:p>
      <w:pPr>
        <w:pStyle w:val="Normal"/>
      </w:pPr>
      <w:r>
        <w:t xml:space="preserve">In this recipe, you will learn how to configure continuous integration in Azure DevOps for the team project and also trigger an automated build by making a change to the code of the HTTP trigger Azure function that we created in </w:t>
      </w:r>
      <w:r>
        <w:rPr>
          <w:rStyle w:val="Text1"/>
        </w:rPr>
        <w:t>Chapter 4, Developing Azure functions using Visual Studio</w:t>
      </w:r>
      <w:r>
        <w:t>.</w:t>
      </w:r>
    </w:p>
    <w:p>
      <w:bookmarkStart w:id="424" w:name="400___Implementing_and_deploying"/>
      <w:pPr>
        <w:pStyle w:val="Normal"/>
      </w:pPr>
      <w:r>
        <w:rPr>
          <w:rStyle w:val="Text0"/>
        </w:rPr>
        <w:t>400</w:t>
      </w:r>
      <w:r>
        <w:t xml:space="preserve"> | Implementing and deploying continuous integration using Azure DevOps</w:t>
      </w:r>
      <w:bookmarkEnd w:id="424"/>
    </w:p>
    <w:p>
      <w:pPr>
        <w:pStyle w:val="Para 013"/>
      </w:pPr>
      <w:r>
        <w:t/>
      </w:r>
    </w:p>
    <w:p>
      <w:pPr>
        <w:pStyle w:val="Para 012"/>
      </w:pPr>
      <w:r>
        <w:t>How to do it…</w:t>
      </w:r>
    </w:p>
    <w:p>
      <w:pPr>
        <w:pStyle w:val="Normal"/>
      </w:pPr>
      <w:r>
        <w:t>Perform the following steps:</w:t>
      </w:r>
    </w:p>
    <w:p>
      <w:pPr>
        <w:pStyle w:val="Para 002"/>
      </w:pPr>
      <w:r>
        <w:t xml:space="preserve">1. Navigate to the </w:t>
      </w:r>
      <w:r>
        <w:rPr>
          <w:rStyle w:val="Text0"/>
        </w:rPr>
        <w:t>AzureFunctions-CI</w:t>
      </w:r>
      <w:r>
        <w:t xml:space="preserve"> build definition by clicking on the </w:t>
      </w:r>
      <w:r>
        <w:rPr>
          <w:rStyle w:val="Text0"/>
        </w:rPr>
        <w:t>Edit</w:t>
      </w:r>
      <w:r>
        <w:t xml:space="preserve"> button, </w:t>
      </w:r>
    </w:p>
    <w:p>
      <w:pPr>
        <w:pStyle w:val="Para 008"/>
      </w:pPr>
      <w:r>
        <w:t xml:space="preserve">as shown in </w:t>
      </w:r>
      <w:r>
        <w:rPr>
          <w:rStyle w:val="Text1"/>
        </w:rPr>
        <w:t>Figure 12.17</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1587500"/>
            <wp:effectExtent l="0" r="0" t="0" b="0"/>
            <wp:wrapTopAndBottom/>
            <wp:docPr id="461" name="index-425_1.png" descr="index-425_1.png"/>
            <wp:cNvGraphicFramePr>
              <a:graphicFrameLocks noChangeAspect="1"/>
            </wp:cNvGraphicFramePr>
            <a:graphic>
              <a:graphicData uri="http://schemas.openxmlformats.org/drawingml/2006/picture">
                <pic:pic>
                  <pic:nvPicPr>
                    <pic:cNvPr id="0" name="index-425_1.png" descr="index-425_1.png"/>
                    <pic:cNvPicPr/>
                  </pic:nvPicPr>
                  <pic:blipFill>
                    <a:blip r:embed="rId465"/>
                    <a:stretch>
                      <a:fillRect/>
                    </a:stretch>
                  </pic:blipFill>
                  <pic:spPr>
                    <a:xfrm>
                      <a:off x="0" y="0"/>
                      <a:ext cx="3505200" cy="1587500"/>
                    </a:xfrm>
                    <a:prstGeom prst="rect">
                      <a:avLst/>
                    </a:prstGeom>
                  </pic:spPr>
                </pic:pic>
              </a:graphicData>
            </a:graphic>
          </wp:anchor>
        </w:drawing>
      </w:r>
    </w:p>
    <w:p>
      <w:pPr>
        <w:pStyle w:val="Para 013"/>
      </w:pPr>
      <w:r>
        <w:t/>
      </w:r>
    </w:p>
    <w:p>
      <w:pPr>
        <w:pStyle w:val="Para 025"/>
      </w:pPr>
      <w:r>
        <w:t>Figure 12.17: Azure DevOps—build pipelines—editing a pipeline</w:t>
      </w:r>
    </w:p>
    <w:p>
      <w:pPr>
        <w:pStyle w:val="Para 002"/>
      </w:pPr>
      <w:r>
        <w:t xml:space="preserve">2. Once inside the build definition, click on the </w:t>
      </w:r>
      <w:r>
        <w:rPr>
          <w:rStyle w:val="Text0"/>
        </w:rPr>
        <w:t>Triggers</w:t>
      </w:r>
      <w:r>
        <w:t xml:space="preserve"> menu, as shown in </w:t>
      </w:r>
    </w:p>
    <w:p>
      <w:pPr>
        <w:pStyle w:val="Para 070"/>
      </w:pPr>
      <w:r>
        <w:t>Figure 12.18</w:t>
      </w:r>
      <w:r>
        <w:rPr>
          <w:rStyle w:val="Text1"/>
        </w:rP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1270000"/>
            <wp:effectExtent l="0" r="0" t="0" b="0"/>
            <wp:wrapTopAndBottom/>
            <wp:docPr id="462" name="index-425_2.png" descr="index-425_2.png"/>
            <wp:cNvGraphicFramePr>
              <a:graphicFrameLocks noChangeAspect="1"/>
            </wp:cNvGraphicFramePr>
            <a:graphic>
              <a:graphicData uri="http://schemas.openxmlformats.org/drawingml/2006/picture">
                <pic:pic>
                  <pic:nvPicPr>
                    <pic:cNvPr id="0" name="index-425_2.png" descr="index-425_2.png"/>
                    <pic:cNvPicPr/>
                  </pic:nvPicPr>
                  <pic:blipFill>
                    <a:blip r:embed="rId466"/>
                    <a:stretch>
                      <a:fillRect/>
                    </a:stretch>
                  </pic:blipFill>
                  <pic:spPr>
                    <a:xfrm>
                      <a:off x="0" y="0"/>
                      <a:ext cx="3505200" cy="1270000"/>
                    </a:xfrm>
                    <a:prstGeom prst="rect">
                      <a:avLst/>
                    </a:prstGeom>
                  </pic:spPr>
                </pic:pic>
              </a:graphicData>
            </a:graphic>
          </wp:anchor>
        </w:drawing>
      </w:r>
    </w:p>
    <w:p>
      <w:pPr>
        <w:pStyle w:val="Para 013"/>
      </w:pPr>
      <w:r>
        <w:t/>
      </w:r>
    </w:p>
    <w:p>
      <w:pPr>
        <w:pStyle w:val="Para 028"/>
      </w:pPr>
      <w:r>
        <w:t>Figure 12.18: Azure DevOps—build pipelines—enabling continuous integration</w:t>
      </w:r>
    </w:p>
    <w:p>
      <w:bookmarkStart w:id="425" w:name="Continuous_integration__configur_1"/>
      <w:pPr>
        <w:pStyle w:val="Normal"/>
      </w:pPr>
      <w:r>
        <w:t xml:space="preserve">Continuous integration—configuring and triggering an automated build | </w:t>
      </w:r>
      <w:r>
        <w:rPr>
          <w:rStyle w:val="Text0"/>
        </w:rPr>
        <w:t>401</w:t>
      </w:r>
      <w:bookmarkEnd w:id="425"/>
    </w:p>
    <w:p>
      <w:pPr>
        <w:pStyle w:val="Para 013"/>
      </w:pPr>
      <w:r>
        <w:t/>
      </w:r>
    </w:p>
    <w:p>
      <w:pPr>
        <w:pStyle w:val="Para 013"/>
      </w:pPr>
      <w:r>
        <w:t xml:space="preserve">3. Now, click on the </w:t>
      </w:r>
      <w:r>
        <w:rPr>
          <w:rStyle w:val="Text0"/>
        </w:rPr>
        <w:t>Enable continuous integration</w:t>
      </w:r>
      <w:r>
        <w:t xml:space="preserve"> checkbox to enable the </w:t>
      </w:r>
    </w:p>
    <w:p>
      <w:pPr>
        <w:pStyle w:val="Para 002"/>
      </w:pPr>
      <w:r>
        <w:t>automated build trigger.</w:t>
      </w:r>
    </w:p>
    <w:p>
      <w:pPr>
        <w:pStyle w:val="Para 006"/>
      </w:pPr>
      <w:r>
        <w:t xml:space="preserve">4. Save the changes by clicking on the arrow sign available beside the </w:t>
      </w:r>
      <w:r>
        <w:rPr>
          <w:rStyle w:val="Text0"/>
        </w:rPr>
        <w:t>Save &amp; queue</w:t>
      </w:r>
    </w:p>
    <w:p>
      <w:pPr>
        <w:pStyle w:val="Para 002"/>
      </w:pPr>
      <w:r>
        <w:t xml:space="preserve">button and click on the </w:t>
      </w:r>
      <w:r>
        <w:rPr>
          <w:rStyle w:val="Text0"/>
        </w:rPr>
        <w:t>Save</w:t>
      </w:r>
      <w:r>
        <w:t xml:space="preserve"> button available in the drop-down menu shown in </w:t>
      </w:r>
    </w:p>
    <w:p>
      <w:pPr>
        <w:pStyle w:val="Para 038"/>
      </w:pPr>
      <w:r>
        <w:t>Figure 12.19</w:t>
      </w:r>
      <w:r>
        <w:rPr>
          <w:rStyle w:val="Text1"/>
        </w:rP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1358900" cy="1155700"/>
            <wp:effectExtent l="0" r="0" t="0" b="0"/>
            <wp:wrapTopAndBottom/>
            <wp:docPr id="463" name="index-426_1.png" descr="index-426_1.png"/>
            <wp:cNvGraphicFramePr>
              <a:graphicFrameLocks noChangeAspect="1"/>
            </wp:cNvGraphicFramePr>
            <a:graphic>
              <a:graphicData uri="http://schemas.openxmlformats.org/drawingml/2006/picture">
                <pic:pic>
                  <pic:nvPicPr>
                    <pic:cNvPr id="0" name="index-426_1.png" descr="index-426_1.png"/>
                    <pic:cNvPicPr/>
                  </pic:nvPicPr>
                  <pic:blipFill>
                    <a:blip r:embed="rId467"/>
                    <a:stretch>
                      <a:fillRect/>
                    </a:stretch>
                  </pic:blipFill>
                  <pic:spPr>
                    <a:xfrm>
                      <a:off x="0" y="0"/>
                      <a:ext cx="1358900" cy="1155700"/>
                    </a:xfrm>
                    <a:prstGeom prst="rect">
                      <a:avLst/>
                    </a:prstGeom>
                  </pic:spPr>
                </pic:pic>
              </a:graphicData>
            </a:graphic>
          </wp:anchor>
        </w:drawing>
      </w:r>
    </w:p>
    <w:p>
      <w:pPr>
        <w:pStyle w:val="Para 013"/>
      </w:pPr>
      <w:r>
        <w:t/>
      </w:r>
    </w:p>
    <w:p>
      <w:pPr>
        <w:pStyle w:val="Para 025"/>
      </w:pPr>
      <w:r>
        <w:t>Figure 12.19: Azure DevOps—build pipelines—saving the pipeline</w:t>
      </w:r>
    </w:p>
    <w:p>
      <w:pPr>
        <w:pStyle w:val="Para 006"/>
      </w:pPr>
      <w:r>
        <w:t xml:space="preserve">5. Let's navigate to the Azure function project in Visual Studio. Make a small change </w:t>
      </w:r>
    </w:p>
    <w:p>
      <w:pPr>
        <w:pStyle w:val="Para 002"/>
      </w:pPr>
      <w:r>
        <w:t xml:space="preserve">to the last line of the </w:t>
      </w:r>
      <w:r>
        <w:rPr>
          <w:rStyle w:val="Text0"/>
        </w:rPr>
        <w:t>Run</w:t>
      </w:r>
      <w:r>
        <w:t xml:space="preserve"> function source code that is shown here. We will just </w:t>
      </w:r>
    </w:p>
    <w:p>
      <w:pPr>
        <w:pStyle w:val="Para 002"/>
      </w:pPr>
      <w:r>
        <w:t xml:space="preserve">replace the word </w:t>
      </w:r>
      <w:r>
        <w:rPr>
          <w:rStyle w:val="Text0"/>
        </w:rPr>
        <w:t>hello</w:t>
      </w:r>
      <w:r>
        <w:t xml:space="preserve"> with </w:t>
      </w:r>
      <w:r>
        <w:rPr>
          <w:rStyle w:val="Text0"/>
        </w:rPr>
        <w:t>Automated Build Trigger test</w:t>
      </w:r>
      <w:r>
        <w:t>, as follows:</w:t>
      </w:r>
    </w:p>
    <w:p>
      <w:pPr>
        <w:pStyle w:val="Para 013"/>
      </w:pPr>
      <w:r>
        <w:t/>
      </w:r>
    </w:p>
    <w:p>
      <w:pPr>
        <w:pStyle w:val="Normal"/>
      </w:pPr>
      <w:r>
        <w:t>return name != null ? (ActionResult)new OkObjectResult($"Automated Build Trigger test by, { name}")</w:t>
      </w:r>
    </w:p>
    <w:p>
      <w:pPr>
        <w:pStyle w:val="Normal"/>
      </w:pPr>
      <w:r>
        <w:t xml:space="preserve">: new BadRequestObjectResult("Please pass a name on the query </w:t>
      </w:r>
    </w:p>
    <w:p>
      <w:pPr>
        <w:pStyle w:val="Para 007"/>
      </w:pPr>
      <w:r>
        <w:t>string or in the request body");</w:t>
      </w:r>
    </w:p>
    <w:p>
      <w:bookmarkStart w:id="426" w:name="402___Implementing_and_deploying"/>
      <w:pPr>
        <w:pStyle w:val="Normal"/>
      </w:pPr>
      <w:r>
        <w:rPr>
          <w:rStyle w:val="Text0"/>
        </w:rPr>
        <w:t>402</w:t>
      </w:r>
      <w:r>
        <w:t xml:space="preserve"> | Implementing and deploying continuous integration using Azure DevOps</w:t>
      </w:r>
      <w:bookmarkEnd w:id="426"/>
    </w:p>
    <w:p>
      <w:pPr>
        <w:pStyle w:val="Para 013"/>
      </w:pPr>
      <w:r>
        <w:t/>
      </w:r>
    </w:p>
    <w:p>
      <w:pPr>
        <w:pStyle w:val="Para 002"/>
      </w:pPr>
      <w:r>
        <w:t xml:space="preserve">6. Let's check in the code and commit the changes to the source control. As shown </w:t>
      </w:r>
    </w:p>
    <w:p>
      <w:pPr>
        <w:pStyle w:val="Para 008"/>
      </w:pPr>
      <w:r>
        <w:t xml:space="preserve">in </w:t>
      </w:r>
      <w:r>
        <w:rPr>
          <w:rStyle w:val="Text1"/>
        </w:rPr>
        <w:t>Figure 12.20</w:t>
      </w:r>
      <w:r>
        <w:t xml:space="preserve">, click on </w:t>
      </w:r>
      <w:r>
        <w:rPr>
          <w:rStyle w:val="Text0"/>
        </w:rPr>
        <w:t>Commit All</w:t>
      </w:r>
      <w:r>
        <w:t xml:space="preserve"> to commit the code and then, in the next step, push all the changes:</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1701800" cy="1955800"/>
            <wp:effectExtent l="0" r="0" t="0" b="0"/>
            <wp:wrapTopAndBottom/>
            <wp:docPr id="464" name="index-427_1.png" descr="index-427_1.png"/>
            <wp:cNvGraphicFramePr>
              <a:graphicFrameLocks noChangeAspect="1"/>
            </wp:cNvGraphicFramePr>
            <a:graphic>
              <a:graphicData uri="http://schemas.openxmlformats.org/drawingml/2006/picture">
                <pic:pic>
                  <pic:nvPicPr>
                    <pic:cNvPr id="0" name="index-427_1.png" descr="index-427_1.png"/>
                    <pic:cNvPicPr/>
                  </pic:nvPicPr>
                  <pic:blipFill>
                    <a:blip r:embed="rId468"/>
                    <a:stretch>
                      <a:fillRect/>
                    </a:stretch>
                  </pic:blipFill>
                  <pic:spPr>
                    <a:xfrm>
                      <a:off x="0" y="0"/>
                      <a:ext cx="1701800" cy="1955800"/>
                    </a:xfrm>
                    <a:prstGeom prst="rect">
                      <a:avLst/>
                    </a:prstGeom>
                  </pic:spPr>
                </pic:pic>
              </a:graphicData>
            </a:graphic>
          </wp:anchor>
        </w:drawing>
      </w:r>
    </w:p>
    <w:p>
      <w:pPr>
        <w:pStyle w:val="Para 013"/>
      </w:pPr>
      <w:r>
        <w:t/>
      </w:r>
    </w:p>
    <w:p>
      <w:pPr>
        <w:pStyle w:val="Para 032"/>
      </w:pPr>
      <w:r>
        <w:t>Figure 12.20: Visual Studio—Team Explorer—committing changes to Git</w:t>
      </w:r>
    </w:p>
    <w:p>
      <w:pPr>
        <w:pStyle w:val="Para 002"/>
      </w:pPr>
      <w:r>
        <w:t xml:space="preserve">7. </w:t>
        <w:t xml:space="preserve">Now, immediately navigate back to the Azure DevOps build definition to see that a </w:t>
      </w:r>
    </w:p>
    <w:p>
      <w:pPr>
        <w:pStyle w:val="Para 008"/>
      </w:pPr>
      <w:r>
        <w:t xml:space="preserve">new build was triggered automatically and is in progress, as shown in </w:t>
      </w:r>
      <w:r>
        <w:rPr>
          <w:rStyle w:val="Text1"/>
        </w:rPr>
        <w:t>Figure 12.21</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1181100"/>
            <wp:effectExtent l="0" r="0" t="0" b="0"/>
            <wp:wrapTopAndBottom/>
            <wp:docPr id="465" name="index-427_2.png" descr="index-427_2.png"/>
            <wp:cNvGraphicFramePr>
              <a:graphicFrameLocks noChangeAspect="1"/>
            </wp:cNvGraphicFramePr>
            <a:graphic>
              <a:graphicData uri="http://schemas.openxmlformats.org/drawingml/2006/picture">
                <pic:pic>
                  <pic:nvPicPr>
                    <pic:cNvPr id="0" name="index-427_2.png" descr="index-427_2.png"/>
                    <pic:cNvPicPr/>
                  </pic:nvPicPr>
                  <pic:blipFill>
                    <a:blip r:embed="rId469"/>
                    <a:stretch>
                      <a:fillRect/>
                    </a:stretch>
                  </pic:blipFill>
                  <pic:spPr>
                    <a:xfrm>
                      <a:off x="0" y="0"/>
                      <a:ext cx="3505200" cy="1181100"/>
                    </a:xfrm>
                    <a:prstGeom prst="rect">
                      <a:avLst/>
                    </a:prstGeom>
                  </pic:spPr>
                </pic:pic>
              </a:graphicData>
            </a:graphic>
          </wp:anchor>
        </w:drawing>
      </w:r>
    </w:p>
    <w:p>
      <w:pPr>
        <w:pStyle w:val="Para 013"/>
      </w:pPr>
      <w:r>
        <w:t/>
      </w:r>
    </w:p>
    <w:p>
      <w:pPr>
        <w:pStyle w:val="Para 028"/>
      </w:pPr>
      <w:r>
        <w:t>Figure 12.21: Azure DevOps—build pipelines—pipeline triggered automatically</w:t>
      </w:r>
    </w:p>
    <w:p>
      <w:bookmarkStart w:id="427" w:name="Continuous_integration__executin"/>
      <w:pPr>
        <w:pStyle w:val="Normal"/>
      </w:pPr>
      <w:r>
        <w:t xml:space="preserve">Continuous integration—executing unit test cases in the pipeline | </w:t>
      </w:r>
      <w:r>
        <w:rPr>
          <w:rStyle w:val="Text0"/>
        </w:rPr>
        <w:t>403</w:t>
      </w:r>
      <w:bookmarkEnd w:id="427"/>
    </w:p>
    <w:p>
      <w:pPr>
        <w:pStyle w:val="Para 013"/>
      </w:pPr>
      <w:r>
        <w:t/>
      </w:r>
    </w:p>
    <w:p>
      <w:pPr>
        <w:pStyle w:val="Para 012"/>
      </w:pPr>
      <w:r>
        <w:t>How it works…</w:t>
      </w:r>
    </w:p>
    <w:p>
      <w:pPr>
        <w:pStyle w:val="Normal"/>
      </w:pPr>
      <w:r>
        <w:t>These are the steps followed in this recipe:</w:t>
      </w:r>
    </w:p>
    <w:p>
      <w:pPr>
        <w:pStyle w:val="Para 006"/>
      </w:pPr>
      <w:r>
        <w:t>1. We enabled the automatic build trigger for the build definition.</w:t>
      </w:r>
    </w:p>
    <w:p>
      <w:pPr>
        <w:pStyle w:val="Para 006"/>
      </w:pPr>
      <w:r>
        <w:t>2. We made a change to the code base and checked it into Git.</w:t>
      </w:r>
    </w:p>
    <w:p>
      <w:pPr>
        <w:pStyle w:val="Para 006"/>
      </w:pPr>
      <w:r>
        <w:t xml:space="preserve">3. Automatically, a new build was triggered in Azure DevOps. The build was triggered </w:t>
      </w:r>
    </w:p>
    <w:p>
      <w:pPr>
        <w:pStyle w:val="Para 002"/>
      </w:pPr>
      <w:r>
        <w:t>immediately after the code was committed to Git.</w:t>
      </w:r>
    </w:p>
    <w:p>
      <w:pPr>
        <w:pStyle w:val="Para 013"/>
      </w:pPr>
      <w:r>
        <w:t/>
      </w:r>
    </w:p>
    <w:p>
      <w:pPr>
        <w:pStyle w:val="Normal"/>
      </w:pPr>
      <w:r>
        <w:t>In this recipe, we have learned how to configure continuous integration for Azure Functions using Azure DevOps build pipelines. Let's move on to the next recipe.</w:t>
      </w:r>
    </w:p>
    <w:p>
      <w:pPr>
        <w:pStyle w:val="Para 013"/>
      </w:pPr>
      <w:r>
        <w:t/>
      </w:r>
    </w:p>
    <w:p>
      <w:pPr>
        <w:pStyle w:val="Para 017"/>
      </w:pPr>
      <w:r>
        <w:t>Continuous integration—executing unit test cases in the pipeline</w:t>
      </w:r>
    </w:p>
    <w:p>
      <w:pPr>
        <w:pStyle w:val="Normal"/>
      </w:pPr>
      <w:r>
        <w:t>One of the most important steps in any software development methodology is to write automated unit tests to validate the correctness of our code. It is also important that we run these unit tests every time the developer commits new code, to provide test code coverage.</w:t>
      </w:r>
    </w:p>
    <w:p>
      <w:pPr>
        <w:pStyle w:val="Normal"/>
      </w:pPr>
      <w:r>
        <w:t xml:space="preserve">In this recipe, we will learn how to incorporate the process of building the unit tests that we developed in the </w:t>
      </w:r>
      <w:r>
        <w:rPr>
          <w:rStyle w:val="Text1"/>
        </w:rPr>
        <w:t>Developing unit tests for Azure functions with HTTP triggers</w:t>
      </w:r>
      <w:r>
        <w:t xml:space="preserve"> recipe of </w:t>
      </w:r>
      <w:r>
        <w:rPr>
          <w:rStyle w:val="Text1"/>
        </w:rPr>
        <w:t>Chapter 5, Exploring testing tools for Azure functions</w:t>
      </w:r>
      <w:r>
        <w:t>.</w:t>
      </w:r>
    </w:p>
    <w:p>
      <w:pPr>
        <w:pStyle w:val="Para 013"/>
      </w:pPr>
      <w:r>
        <w:t/>
      </w:r>
    </w:p>
    <w:p>
      <w:pPr>
        <w:pStyle w:val="Para 012"/>
      </w:pPr>
      <w:r>
        <w:t>How to do it…</w:t>
      </w:r>
    </w:p>
    <w:p>
      <w:pPr>
        <w:pStyle w:val="Normal"/>
      </w:pPr>
      <w:r>
        <w:t>In this recipe, we are going to add a new task to the pipeline that runs the unit test cases. Perform the following steps:</w:t>
      </w:r>
    </w:p>
    <w:p>
      <w:pPr>
        <w:pStyle w:val="Para 006"/>
      </w:pPr>
      <w:r>
        <w:t xml:space="preserve">1. Edit the </w:t>
      </w:r>
      <w:r>
        <w:rPr>
          <w:rStyle w:val="Text0"/>
        </w:rPr>
        <w:t>AzureFunctions-CI</w:t>
      </w:r>
      <w:r>
        <w:t xml:space="preserve"> build definition and add the </w:t>
      </w:r>
      <w:r>
        <w:rPr>
          <w:rStyle w:val="Text0"/>
        </w:rPr>
        <w:t>.NET Core</w:t>
      </w:r>
      <w:r>
        <w:t xml:space="preserve"> task as shown </w:t>
      </w:r>
    </w:p>
    <w:p>
      <w:pPr>
        <w:pStyle w:val="Para 038"/>
      </w:pPr>
      <w:r>
        <w:rPr>
          <w:rStyle w:val="Text1"/>
        </w:rPr>
        <w:t xml:space="preserve">in </w:t>
      </w:r>
      <w:r>
        <w:t>Figure 12.22</w:t>
      </w:r>
      <w:r>
        <w:rPr>
          <w:rStyle w:val="Text1"/>
        </w:rP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200400" cy="1358900"/>
            <wp:effectExtent l="0" r="0" t="0" b="0"/>
            <wp:wrapTopAndBottom/>
            <wp:docPr id="466" name="index-428_1.png" descr="index-428_1.png"/>
            <wp:cNvGraphicFramePr>
              <a:graphicFrameLocks noChangeAspect="1"/>
            </wp:cNvGraphicFramePr>
            <a:graphic>
              <a:graphicData uri="http://schemas.openxmlformats.org/drawingml/2006/picture">
                <pic:pic>
                  <pic:nvPicPr>
                    <pic:cNvPr id="0" name="index-428_1.png" descr="index-428_1.png"/>
                    <pic:cNvPicPr/>
                  </pic:nvPicPr>
                  <pic:blipFill>
                    <a:blip r:embed="rId470"/>
                    <a:stretch>
                      <a:fillRect/>
                    </a:stretch>
                  </pic:blipFill>
                  <pic:spPr>
                    <a:xfrm>
                      <a:off x="0" y="0"/>
                      <a:ext cx="3200400" cy="1358900"/>
                    </a:xfrm>
                    <a:prstGeom prst="rect">
                      <a:avLst/>
                    </a:prstGeom>
                  </pic:spPr>
                </pic:pic>
              </a:graphicData>
            </a:graphic>
          </wp:anchor>
        </w:drawing>
      </w:r>
    </w:p>
    <w:p>
      <w:pPr>
        <w:pStyle w:val="Para 013"/>
      </w:pPr>
      <w:r>
        <w:t/>
      </w:r>
    </w:p>
    <w:p>
      <w:pPr>
        <w:pStyle w:val="Para 093"/>
      </w:pPr>
      <w:r>
        <w:rPr>
          <w:rStyle w:val="Text2"/>
        </w:rPr>
        <w:t>Figure 12.22: Azure DevOps—build pipelines—adding a new task</w:t>
      </w:r>
      <w:r>
        <w:t xml:space="preserve"> </w:t>
      </w:r>
      <w:r>
        <w:rPr>
          <w:rStyle w:val="Text0"/>
        </w:rPr>
        <w:t>404</w:t>
      </w:r>
      <w:r>
        <w:t xml:space="preserve"> | Implementing and deploying continuous integration using Azure DevOps</w:t>
      </w:r>
    </w:p>
    <w:p>
      <w:pPr>
        <w:pStyle w:val="Para 013"/>
      </w:pPr>
      <w:r>
        <w:t/>
      </w:r>
    </w:p>
    <w:p>
      <w:bookmarkStart w:id="428" w:name="2___Once_the_task_is_added__chan"/>
      <w:pPr>
        <w:pStyle w:val="Para 002"/>
      </w:pPr>
      <w:r>
        <w:t>2. Once the task is added, change the following attributes of the task:</w:t>
      </w:r>
      <w:bookmarkEnd w:id="428"/>
    </w:p>
    <w:p>
      <w:pPr>
        <w:pStyle w:val="Para 008"/>
      </w:pPr>
      <w:r>
        <w:rPr>
          <w:rStyle w:val="Text0"/>
        </w:rPr>
        <w:t>Display Name</w:t>
      </w:r>
      <w:r>
        <w:t xml:space="preserve">: The name of the task. Change it to </w:t>
      </w:r>
      <w:r>
        <w:rPr>
          <w:rStyle w:val="Text0"/>
        </w:rPr>
        <w:t>Test</w:t>
      </w:r>
      <w:r>
        <w:t>.</w:t>
      </w:r>
    </w:p>
    <w:p>
      <w:pPr>
        <w:pStyle w:val="Para 008"/>
      </w:pPr>
      <w:r>
        <w:rPr>
          <w:rStyle w:val="Text0"/>
        </w:rPr>
        <w:t>Command</w:t>
      </w:r>
      <w:r>
        <w:t xml:space="preserve">: This is the command to run. Please choose the </w:t>
      </w:r>
      <w:r>
        <w:rPr>
          <w:rStyle w:val="Text0"/>
        </w:rPr>
        <w:t>test</w:t>
      </w:r>
      <w:r>
        <w:t xml:space="preserve"> option. The command will take care of running the unit test cases.</w:t>
      </w:r>
    </w:p>
    <w:p>
      <w:pPr>
        <w:pStyle w:val="Para 008"/>
      </w:pPr>
      <w:r>
        <w:rPr>
          <w:rStyle w:val="Text0"/>
        </w:rPr>
        <w:t>Path to Project(s)</w:t>
      </w:r>
      <w:r>
        <w:t xml:space="preserve">: This is the name of the unit test project. Provide </w:t>
      </w:r>
      <w:r>
        <w:rPr>
          <w:rStyle w:val="Text0"/>
        </w:rPr>
        <w:t>**/*Test*. csproj</w:t>
      </w:r>
      <w:r>
        <w:t xml:space="preserve"> or the actual name of the unit test project.</w:t>
      </w:r>
    </w:p>
    <w:p>
      <w:pPr>
        <w:pStyle w:val="Para 008"/>
      </w:pPr>
      <w:r>
        <w:rPr>
          <w:rStyle w:val="Text0"/>
        </w:rPr>
        <w:t>Arguments</w:t>
      </w:r>
      <w:r>
        <w:t xml:space="preserve">: The arguments for building the application. Provide </w:t>
      </w:r>
      <w:r>
        <w:rPr>
          <w:rStyle w:val="Text0"/>
        </w:rPr>
        <w:t>--output publish_output --configuration release</w:t>
      </w:r>
      <w:r>
        <w:t xml:space="preserve"> as the command.</w:t>
      </w:r>
    </w:p>
    <w:p>
      <w:pPr>
        <w:pStyle w:val="Para 002"/>
      </w:pPr>
      <w:r>
        <w:t xml:space="preserve">3. Once all these changes are made, the </w:t>
      </w:r>
      <w:r>
        <w:rPr>
          <w:rStyle w:val="Text0"/>
        </w:rPr>
        <w:t>Test</w:t>
      </w:r>
      <w:r>
        <w:t xml:space="preserve"> task should look something like </w:t>
      </w:r>
      <w:r>
        <w:rPr>
          <w:rStyle w:val="Text1"/>
        </w:rPr>
        <w:t xml:space="preserve">Figure </w:t>
      </w:r>
    </w:p>
    <w:p>
      <w:pPr>
        <w:pStyle w:val="Para 008"/>
      </w:pPr>
      <w:r>
        <w:rPr>
          <w:rStyle w:val="Text1"/>
        </w:rPr>
        <w:t>12.23</w:t>
      </w:r>
      <w:r>
        <w:t xml:space="preserve">. After reviewing everything, click on </w:t>
      </w:r>
      <w:r>
        <w:rPr>
          <w:rStyle w:val="Text0"/>
        </w:rPr>
        <w:t>Save</w:t>
      </w:r>
      <w:r>
        <w:t xml:space="preserve"> to save the changes:</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2019300"/>
            <wp:effectExtent l="0" r="0" t="0" b="0"/>
            <wp:wrapTopAndBottom/>
            <wp:docPr id="467" name="index-429_1.png" descr="index-429_1.png"/>
            <wp:cNvGraphicFramePr>
              <a:graphicFrameLocks noChangeAspect="1"/>
            </wp:cNvGraphicFramePr>
            <a:graphic>
              <a:graphicData uri="http://schemas.openxmlformats.org/drawingml/2006/picture">
                <pic:pic>
                  <pic:nvPicPr>
                    <pic:cNvPr id="0" name="index-429_1.png" descr="index-429_1.png"/>
                    <pic:cNvPicPr/>
                  </pic:nvPicPr>
                  <pic:blipFill>
                    <a:blip r:embed="rId471"/>
                    <a:stretch>
                      <a:fillRect/>
                    </a:stretch>
                  </pic:blipFill>
                  <pic:spPr>
                    <a:xfrm>
                      <a:off x="0" y="0"/>
                      <a:ext cx="3505200" cy="2019300"/>
                    </a:xfrm>
                    <a:prstGeom prst="rect">
                      <a:avLst/>
                    </a:prstGeom>
                  </pic:spPr>
                </pic:pic>
              </a:graphicData>
            </a:graphic>
          </wp:anchor>
        </w:drawing>
      </w:r>
    </w:p>
    <w:p>
      <w:pPr>
        <w:pStyle w:val="Para 013"/>
      </w:pPr>
      <w:r>
        <w:t/>
      </w:r>
    </w:p>
    <w:p>
      <w:pPr>
        <w:pStyle w:val="Para 028"/>
      </w:pPr>
      <w:r>
        <w:t>Figure 12.23: Azure DevOps—build pipelines—configuring the .NET Core Test task</w:t>
      </w:r>
    </w:p>
    <w:p>
      <w:bookmarkStart w:id="429" w:name="Continuous_integration__executin_1"/>
      <w:pPr>
        <w:pStyle w:val="Normal"/>
      </w:pPr>
      <w:r>
        <w:t xml:space="preserve">Continuous integration—executing unit test cases in the pipeline | </w:t>
      </w:r>
      <w:r>
        <w:rPr>
          <w:rStyle w:val="Text0"/>
        </w:rPr>
        <w:t>405</w:t>
      </w:r>
      <w:bookmarkEnd w:id="429"/>
    </w:p>
    <w:p>
      <w:pPr>
        <w:pStyle w:val="Para 013"/>
      </w:pPr>
      <w:r>
        <w:t/>
      </w:r>
    </w:p>
    <w:p>
      <w:pPr>
        <w:pStyle w:val="Para 006"/>
      </w:pPr>
      <w:r>
        <w:t xml:space="preserve">4. That's it. Let's now queue the build by clicking on the </w:t>
      </w:r>
      <w:r>
        <w:rPr>
          <w:rStyle w:val="Text0"/>
        </w:rPr>
        <w:t>Queue</w:t>
      </w:r>
      <w:r>
        <w:t xml:space="preserve"> button after saving </w:t>
      </w:r>
    </w:p>
    <w:p>
      <w:pPr>
        <w:pStyle w:val="Para 002"/>
      </w:pPr>
      <w:r>
        <w:t xml:space="preserve">the changes. After a few minutes, the build pipeline will be passed without any </w:t>
      </w:r>
    </w:p>
    <w:p>
      <w:pPr>
        <w:pStyle w:val="Para 002"/>
      </w:pPr>
      <w:r>
        <w:t xml:space="preserve">warnings, as shown in </w:t>
      </w:r>
      <w:r>
        <w:rPr>
          <w:rStyle w:val="Text1"/>
        </w:rPr>
        <w:t>Figure 12.24</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1320800" cy="1841500"/>
            <wp:effectExtent l="0" r="0" t="0" b="0"/>
            <wp:wrapTopAndBottom/>
            <wp:docPr id="468" name="index-430_1.png" descr="index-430_1.png"/>
            <wp:cNvGraphicFramePr>
              <a:graphicFrameLocks noChangeAspect="1"/>
            </wp:cNvGraphicFramePr>
            <a:graphic>
              <a:graphicData uri="http://schemas.openxmlformats.org/drawingml/2006/picture">
                <pic:pic>
                  <pic:nvPicPr>
                    <pic:cNvPr id="0" name="index-430_1.png" descr="index-430_1.png"/>
                    <pic:cNvPicPr/>
                  </pic:nvPicPr>
                  <pic:blipFill>
                    <a:blip r:embed="rId472"/>
                    <a:stretch>
                      <a:fillRect/>
                    </a:stretch>
                  </pic:blipFill>
                  <pic:spPr>
                    <a:xfrm>
                      <a:off x="0" y="0"/>
                      <a:ext cx="1320800" cy="1841500"/>
                    </a:xfrm>
                    <a:prstGeom prst="rect">
                      <a:avLst/>
                    </a:prstGeom>
                  </pic:spPr>
                </pic:pic>
              </a:graphicData>
            </a:graphic>
          </wp:anchor>
        </w:drawing>
      </w:r>
    </w:p>
    <w:p>
      <w:pPr>
        <w:pStyle w:val="Para 013"/>
      </w:pPr>
      <w:r>
        <w:t/>
      </w:r>
    </w:p>
    <w:p>
      <w:pPr>
        <w:pStyle w:val="Para 025"/>
      </w:pPr>
      <w:r>
        <w:t>Figure 12.24: Azure DevOps—build pipelines—viewing the job status</w:t>
      </w:r>
    </w:p>
    <w:p>
      <w:pPr>
        <w:pStyle w:val="Para 013"/>
      </w:pPr>
      <w:r>
        <w:t xml:space="preserve">5. Here is a summary of the test cases. </w:t>
      </w:r>
      <w:r>
        <w:rPr>
          <w:rStyle w:val="Text1"/>
        </w:rPr>
        <w:t>Figure 12.25</w:t>
      </w:r>
      <w:r>
        <w:t xml:space="preserve"> is a chart that shows the </w:t>
      </w:r>
    </w:p>
    <w:p>
      <w:pPr>
        <w:pStyle w:val="Para 002"/>
      </w:pPr>
      <w:r>
        <w:t>percentage of the test cases that have passed and failed:</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400300" cy="1155700"/>
            <wp:effectExtent l="0" r="0" t="0" b="0"/>
            <wp:wrapTopAndBottom/>
            <wp:docPr id="469" name="index-430_2.png" descr="index-430_2.png"/>
            <wp:cNvGraphicFramePr>
              <a:graphicFrameLocks noChangeAspect="1"/>
            </wp:cNvGraphicFramePr>
            <a:graphic>
              <a:graphicData uri="http://schemas.openxmlformats.org/drawingml/2006/picture">
                <pic:pic>
                  <pic:nvPicPr>
                    <pic:cNvPr id="0" name="index-430_2.png" descr="index-430_2.png"/>
                    <pic:cNvPicPr/>
                  </pic:nvPicPr>
                  <pic:blipFill>
                    <a:blip r:embed="rId473"/>
                    <a:stretch>
                      <a:fillRect/>
                    </a:stretch>
                  </pic:blipFill>
                  <pic:spPr>
                    <a:xfrm>
                      <a:off x="0" y="0"/>
                      <a:ext cx="2400300" cy="1155700"/>
                    </a:xfrm>
                    <a:prstGeom prst="rect">
                      <a:avLst/>
                    </a:prstGeom>
                  </pic:spPr>
                </pic:pic>
              </a:graphicData>
            </a:graphic>
          </wp:anchor>
        </w:drawing>
      </w:r>
    </w:p>
    <w:p>
      <w:pPr>
        <w:pStyle w:val="Para 013"/>
      </w:pPr>
      <w:r>
        <w:t/>
      </w:r>
    </w:p>
    <w:p>
      <w:pPr>
        <w:pStyle w:val="Para 028"/>
      </w:pPr>
      <w:r>
        <w:t>Figure 12.25: Azure DevOps—build pipelines—viewing the test case summary</w:t>
      </w:r>
    </w:p>
    <w:p>
      <w:bookmarkStart w:id="430" w:name="406___Implementing_and_deploying"/>
      <w:pPr>
        <w:pStyle w:val="Normal"/>
      </w:pPr>
      <w:r>
        <w:rPr>
          <w:rStyle w:val="Text0"/>
        </w:rPr>
        <w:t>406</w:t>
      </w:r>
      <w:r>
        <w:t xml:space="preserve"> | Implementing and deploying continuous integration using Azure DevOps</w:t>
      </w:r>
      <w:bookmarkEnd w:id="430"/>
    </w:p>
    <w:p>
      <w:pPr>
        <w:pStyle w:val="Para 013"/>
      </w:pPr>
      <w:r>
        <w:t/>
      </w:r>
    </w:p>
    <w:p>
      <w:pPr>
        <w:pStyle w:val="Para 012"/>
      </w:pPr>
      <w:r>
        <w:t>There's more…</w:t>
      </w:r>
    </w:p>
    <w:p>
      <w:pPr>
        <w:pStyle w:val="Normal"/>
      </w:pPr>
      <w:r>
        <w:t xml:space="preserve">If all the naming conventions were followed as per the instructions, then we won't face any issues with this recipe. However, we may come across issues if we have used a different name for the unit project and haven't used the word </w:t>
      </w:r>
      <w:r>
        <w:rPr>
          <w:rStyle w:val="Text0"/>
        </w:rPr>
        <w:t>test</w:t>
      </w:r>
      <w:r>
        <w:t xml:space="preserve"> somewhere in the name of the project (which is the same name as the generated </w:t>
      </w:r>
      <w:r>
        <w:rPr>
          <w:rStyle w:val="Text0"/>
        </w:rPr>
        <w:t>.dll</w:t>
      </w:r>
      <w:r>
        <w:t xml:space="preserve"> file).</w:t>
      </w:r>
    </w:p>
    <w:p>
      <w:pPr>
        <w:pStyle w:val="Normal"/>
      </w:pPr>
      <w:r>
        <w:t xml:space="preserve">In the recipe, we used </w:t>
      </w:r>
      <w:r>
        <w:rPr>
          <w:rStyle w:val="Text0"/>
        </w:rPr>
        <w:t>*</w:t>
      </w:r>
      <w:r>
        <w:t xml:space="preserve"> and </w:t>
      </w:r>
      <w:r>
        <w:rPr>
          <w:rStyle w:val="Text0"/>
        </w:rPr>
        <w:t>**</w:t>
      </w:r>
      <w:r>
        <w:t xml:space="preserve">, which are called file matching patterns. Learn more about file matching patterns at </w:t>
      </w:r>
      <w:hyperlink r:id="rId575">
        <w:r>
          <w:rPr>
            <w:rStyle w:val="Text4"/>
          </w:rPr>
          <w:t>https://docs.microsoft.com/azure/devops/pipelines/</w:t>
        </w:r>
      </w:hyperlink>
    </w:p>
    <w:p>
      <w:pPr>
        <w:pStyle w:val="Para 045"/>
      </w:pPr>
      <w:hyperlink r:id="rId575">
        <w:r>
          <w:t>tasks/file-matching-patterns?view=azure-devops&amp;viewFallbackFrom=vsts.</w:t>
        </w:r>
      </w:hyperlink>
    </w:p>
    <w:p>
      <w:pPr>
        <w:pStyle w:val="Normal"/>
      </w:pPr>
      <w:r>
        <w:t>In this recipe, we have learned how to create and configure a task for running unit test cases. Let's move on to the next recipe.</w:t>
      </w:r>
    </w:p>
    <w:p>
      <w:pPr>
        <w:pStyle w:val="Para 013"/>
      </w:pPr>
      <w:r>
        <w:t/>
      </w:r>
    </w:p>
    <w:p>
      <w:pPr>
        <w:pStyle w:val="Para 017"/>
      </w:pPr>
      <w:r>
        <w:t>Creating a release definition</w:t>
      </w:r>
    </w:p>
    <w:p>
      <w:pPr>
        <w:pStyle w:val="Normal"/>
      </w:pPr>
      <w:r>
        <w:t>Now that we know how to create a build definition and trigger an automated build in Azure DevOps pipelines, our next step is to release or deploy the package to an environment where the project stakeholders can review it and provide feedback. In order to do that, we need to create a release definition in the same way that we created the build definitions.</w:t>
      </w:r>
    </w:p>
    <w:p>
      <w:pPr>
        <w:pStyle w:val="Para 013"/>
      </w:pPr>
      <w:r>
        <w:t/>
      </w:r>
    </w:p>
    <w:p>
      <w:pPr>
        <w:pStyle w:val="Para 012"/>
      </w:pPr>
      <w:r>
        <w:t>Getting ready</w:t>
      </w:r>
    </w:p>
    <w:p>
      <w:pPr>
        <w:pStyle w:val="Normal"/>
      </w:pPr>
      <w:r>
        <w:t>Before working on this recipe, please make sure you have created the build definition and also ensure that you have run it successfully at least once.</w:t>
      </w:r>
    </w:p>
    <w:p>
      <w:pPr>
        <w:pStyle w:val="Para 013"/>
      </w:pPr>
      <w:r>
        <w:t/>
      </w:r>
    </w:p>
    <w:p>
      <w:pPr>
        <w:pStyle w:val="Para 012"/>
      </w:pPr>
      <w:r>
        <w:t>How to do it…</w:t>
      </w:r>
    </w:p>
    <w:p>
      <w:pPr>
        <w:pStyle w:val="Normal"/>
      </w:pPr>
      <w:r>
        <w:t>To release and deploy the package to an environment, we'll perform the following steps:</w:t>
      </w:r>
    </w:p>
    <w:p>
      <w:pPr>
        <w:pStyle w:val="Para 002"/>
      </w:pPr>
      <w:r>
        <w:t xml:space="preserve">1. Navigate to the </w:t>
      </w:r>
      <w:r>
        <w:rPr>
          <w:rStyle w:val="Text0"/>
        </w:rPr>
        <w:t>Releases</w:t>
      </w:r>
      <w:r>
        <w:t xml:space="preserve"> tab, as shown in </w:t>
      </w:r>
      <w:r>
        <w:rPr>
          <w:rStyle w:val="Text1"/>
        </w:rPr>
        <w:t>Figure 12.26</w:t>
      </w:r>
      <w:r>
        <w:t xml:space="preserve">, and click on the </w:t>
      </w:r>
      <w:r>
        <w:rPr>
          <w:rStyle w:val="Text0"/>
        </w:rPr>
        <w:t xml:space="preserve">New </w:t>
      </w:r>
    </w:p>
    <w:p>
      <w:pPr>
        <w:pStyle w:val="Para 046"/>
      </w:pPr>
      <w:r>
        <w:t>pipeline</w:t>
      </w:r>
      <w:r>
        <w:rPr>
          <w:rStyle w:val="Text0"/>
        </w:rPr>
        <w:t xml:space="preserve"> button:</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768600" cy="1155700"/>
            <wp:effectExtent l="0" r="0" t="0" b="0"/>
            <wp:wrapTopAndBottom/>
            <wp:docPr id="470" name="index-431_1.png" descr="index-431_1.png"/>
            <wp:cNvGraphicFramePr>
              <a:graphicFrameLocks noChangeAspect="1"/>
            </wp:cNvGraphicFramePr>
            <a:graphic>
              <a:graphicData uri="http://schemas.openxmlformats.org/drawingml/2006/picture">
                <pic:pic>
                  <pic:nvPicPr>
                    <pic:cNvPr id="0" name="index-431_1.png" descr="index-431_1.png"/>
                    <pic:cNvPicPr/>
                  </pic:nvPicPr>
                  <pic:blipFill>
                    <a:blip r:embed="rId474"/>
                    <a:stretch>
                      <a:fillRect/>
                    </a:stretch>
                  </pic:blipFill>
                  <pic:spPr>
                    <a:xfrm>
                      <a:off x="0" y="0"/>
                      <a:ext cx="2768600" cy="1155700"/>
                    </a:xfrm>
                    <a:prstGeom prst="rect">
                      <a:avLst/>
                    </a:prstGeom>
                  </pic:spPr>
                </pic:pic>
              </a:graphicData>
            </a:graphic>
          </wp:anchor>
        </w:drawing>
      </w:r>
    </w:p>
    <w:p>
      <w:pPr>
        <w:pStyle w:val="Para 013"/>
      </w:pPr>
      <w:r>
        <w:t/>
      </w:r>
    </w:p>
    <w:p>
      <w:pPr>
        <w:pStyle w:val="Para 027"/>
      </w:pPr>
      <w:r>
        <w:t>Figure 12.26: Azure DevOps—release pipelines—New Pipeline</w:t>
      </w:r>
    </w:p>
    <w:p>
      <w:bookmarkStart w:id="431" w:name="Creating_a_release_definition_1"/>
      <w:pPr>
        <w:pStyle w:val="Normal"/>
      </w:pPr>
      <w:r>
        <w:t xml:space="preserve">Creating a release definition | </w:t>
      </w:r>
      <w:r>
        <w:rPr>
          <w:rStyle w:val="Text0"/>
        </w:rPr>
        <w:t>407</w:t>
      </w:r>
      <w:bookmarkEnd w:id="431"/>
    </w:p>
    <w:p>
      <w:pPr>
        <w:pStyle w:val="Para 013"/>
      </w:pPr>
      <w:r>
        <w:t/>
      </w:r>
    </w:p>
    <w:p>
      <w:pPr>
        <w:pStyle w:val="Para 006"/>
      </w:pPr>
      <w:r>
        <w:t xml:space="preserve">2. The next step is to choose a release definition template. In the </w:t>
      </w:r>
      <w:r>
        <w:rPr>
          <w:rStyle w:val="Text0"/>
        </w:rPr>
        <w:t>Select a template</w:t>
      </w:r>
    </w:p>
    <w:p>
      <w:pPr>
        <w:pStyle w:val="Para 035"/>
      </w:pPr>
      <w:r>
        <w:rPr>
          <w:rStyle w:val="Text0"/>
        </w:rPr>
        <w:t xml:space="preserve">pop-up window, select </w:t>
      </w:r>
      <w:r>
        <w:t>Deploy the function app to Azure Functions</w:t>
      </w:r>
      <w:r>
        <w:rPr>
          <w:rStyle w:val="Text0"/>
        </w:rPr>
        <w:t xml:space="preserve"> and click on </w:t>
      </w:r>
    </w:p>
    <w:p>
      <w:pPr>
        <w:pStyle w:val="Para 002"/>
      </w:pPr>
      <w:r>
        <w:t xml:space="preserve">the </w:t>
      </w:r>
      <w:r>
        <w:rPr>
          <w:rStyle w:val="Text0"/>
        </w:rPr>
        <w:t>Apply</w:t>
      </w:r>
      <w:r>
        <w:t xml:space="preserve"> button, as shown in </w:t>
      </w:r>
      <w:r>
        <w:rPr>
          <w:rStyle w:val="Text1"/>
        </w:rPr>
        <w:t>Figure 12.27</w:t>
      </w:r>
      <w:r>
        <w:t xml:space="preserve">. Immediately after clicking on the </w:t>
      </w:r>
      <w:r>
        <w:rPr>
          <w:rStyle w:val="Text0"/>
        </w:rPr>
        <w:t>Apply</w:t>
      </w:r>
    </w:p>
    <w:p>
      <w:pPr>
        <w:pStyle w:val="Para 002"/>
      </w:pPr>
      <w:r>
        <w:t xml:space="preserve">button, a new environment (stage) pop-up window will be displayed. For now, just </w:t>
      </w:r>
    </w:p>
    <w:p>
      <w:pPr>
        <w:pStyle w:val="Para 002"/>
      </w:pPr>
      <w:r>
        <w:t xml:space="preserve">close the </w:t>
      </w:r>
      <w:r>
        <w:rPr>
          <w:rStyle w:val="Text0"/>
        </w:rPr>
        <w:t>Environment</w:t>
      </w:r>
      <w:r>
        <w:t xml:space="preserve"> pop-up window:</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311400" cy="1485900"/>
            <wp:effectExtent l="0" r="0" t="0" b="0"/>
            <wp:wrapTopAndBottom/>
            <wp:docPr id="471" name="index-432_1.png" descr="index-432_1.png"/>
            <wp:cNvGraphicFramePr>
              <a:graphicFrameLocks noChangeAspect="1"/>
            </wp:cNvGraphicFramePr>
            <a:graphic>
              <a:graphicData uri="http://schemas.openxmlformats.org/drawingml/2006/picture">
                <pic:pic>
                  <pic:nvPicPr>
                    <pic:cNvPr id="0" name="index-432_1.png" descr="index-432_1.png"/>
                    <pic:cNvPicPr/>
                  </pic:nvPicPr>
                  <pic:blipFill>
                    <a:blip r:embed="rId475"/>
                    <a:stretch>
                      <a:fillRect/>
                    </a:stretch>
                  </pic:blipFill>
                  <pic:spPr>
                    <a:xfrm>
                      <a:off x="0" y="0"/>
                      <a:ext cx="2311400" cy="1485900"/>
                    </a:xfrm>
                    <a:prstGeom prst="rect">
                      <a:avLst/>
                    </a:prstGeom>
                  </pic:spPr>
                </pic:pic>
              </a:graphicData>
            </a:graphic>
          </wp:anchor>
        </w:drawing>
      </w:r>
    </w:p>
    <w:p>
      <w:pPr>
        <w:pStyle w:val="Para 013"/>
      </w:pPr>
      <w:r>
        <w:t/>
      </w:r>
    </w:p>
    <w:p>
      <w:pPr>
        <w:pStyle w:val="Para 024"/>
      </w:pPr>
      <w:r>
        <w:t xml:space="preserve">Figure 12.27: Azure DevOps—release pipelines—choosing the Deploy a function app to </w:t>
      </w:r>
    </w:p>
    <w:p>
      <w:pPr>
        <w:pStyle w:val="Para 091"/>
      </w:pPr>
      <w:r>
        <w:t>Azure Functions app template</w:t>
      </w:r>
    </w:p>
    <w:p>
      <w:pPr>
        <w:pStyle w:val="Para 006"/>
      </w:pPr>
      <w:r>
        <w:t xml:space="preserve">3. Click on the </w:t>
      </w:r>
      <w:r>
        <w:rPr>
          <w:rStyle w:val="Text0"/>
        </w:rPr>
        <w:t>Add</w:t>
      </w:r>
      <w:r>
        <w:t xml:space="preserve"> button available in the </w:t>
      </w:r>
      <w:r>
        <w:rPr>
          <w:rStyle w:val="Text0"/>
        </w:rPr>
        <w:t>Artifacts</w:t>
      </w:r>
      <w:r>
        <w:t xml:space="preserve"> box to add a new artifact, as </w:t>
      </w:r>
    </w:p>
    <w:p>
      <w:pPr>
        <w:pStyle w:val="Para 038"/>
      </w:pPr>
      <w:r>
        <w:rPr>
          <w:rStyle w:val="Text1"/>
        </w:rPr>
        <w:t xml:space="preserve">shown in </w:t>
      </w:r>
      <w:r>
        <w:t>Figure 12.28</w:t>
      </w:r>
      <w:r>
        <w:rPr>
          <w:rStyle w:val="Text1"/>
        </w:rP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806700" cy="1727200"/>
            <wp:effectExtent l="0" r="0" t="0" b="0"/>
            <wp:wrapTopAndBottom/>
            <wp:docPr id="472" name="index-432_2.png" descr="index-432_2.png"/>
            <wp:cNvGraphicFramePr>
              <a:graphicFrameLocks noChangeAspect="1"/>
            </wp:cNvGraphicFramePr>
            <a:graphic>
              <a:graphicData uri="http://schemas.openxmlformats.org/drawingml/2006/picture">
                <pic:pic>
                  <pic:nvPicPr>
                    <pic:cNvPr id="0" name="index-432_2.png" descr="index-432_2.png"/>
                    <pic:cNvPicPr/>
                  </pic:nvPicPr>
                  <pic:blipFill>
                    <a:blip r:embed="rId476"/>
                    <a:stretch>
                      <a:fillRect/>
                    </a:stretch>
                  </pic:blipFill>
                  <pic:spPr>
                    <a:xfrm>
                      <a:off x="0" y="0"/>
                      <a:ext cx="2806700" cy="1727200"/>
                    </a:xfrm>
                    <a:prstGeom prst="rect">
                      <a:avLst/>
                    </a:prstGeom>
                  </pic:spPr>
                </pic:pic>
              </a:graphicData>
            </a:graphic>
          </wp:anchor>
        </w:drawing>
      </w:r>
    </w:p>
    <w:p>
      <w:pPr>
        <w:pStyle w:val="Para 013"/>
      </w:pPr>
      <w:r>
        <w:t/>
      </w:r>
    </w:p>
    <w:p>
      <w:pPr>
        <w:pStyle w:val="Para 093"/>
      </w:pPr>
      <w:r>
        <w:rPr>
          <w:rStyle w:val="Text2"/>
        </w:rPr>
        <w:t>Figure 12.28: Azure DevOps—release pipelines—adding a new stage</w:t>
      </w:r>
      <w:r>
        <w:t xml:space="preserve"> </w:t>
      </w:r>
      <w:r>
        <w:rPr>
          <w:rStyle w:val="Text0"/>
        </w:rPr>
        <w:t>408</w:t>
      </w:r>
      <w:r>
        <w:t xml:space="preserve"> | Implementing and deploying continuous integration using Azure DevOps</w:t>
      </w:r>
    </w:p>
    <w:p>
      <w:pPr>
        <w:pStyle w:val="Para 013"/>
      </w:pPr>
      <w:r>
        <w:t/>
      </w:r>
    </w:p>
    <w:p>
      <w:bookmarkStart w:id="432" w:name="4___In_the_Add_an_artifact_pop_u"/>
      <w:pPr>
        <w:pStyle w:val="Para 002"/>
      </w:pPr>
      <w:r>
        <w:t xml:space="preserve">4. In the </w:t>
      </w:r>
      <w:r>
        <w:rPr>
          <w:rStyle w:val="Text0"/>
        </w:rPr>
        <w:t>Add an artifact</w:t>
      </w:r>
      <w:r>
        <w:t xml:space="preserve"> pop-up window, make sure to choose the following:</w:t>
      </w:r>
      <w:bookmarkEnd w:id="432"/>
    </w:p>
    <w:p>
      <w:pPr>
        <w:pStyle w:val="Para 046"/>
      </w:pPr>
      <w:r>
        <w:t>Source type</w:t>
      </w:r>
      <w:r>
        <w:rPr>
          <w:rStyle w:val="Text0"/>
        </w:rPr>
        <w:t>: Build</w:t>
      </w:r>
    </w:p>
    <w:p>
      <w:pPr>
        <w:pStyle w:val="Para 008"/>
      </w:pPr>
      <w:r>
        <w:rPr>
          <w:rStyle w:val="Text0"/>
        </w:rPr>
        <w:t>Project</w:t>
      </w:r>
      <w:r>
        <w:t>: The team project your source code is linked to</w:t>
      </w:r>
    </w:p>
    <w:p>
      <w:pPr>
        <w:pStyle w:val="Para 008"/>
      </w:pPr>
      <w:r>
        <w:rPr>
          <w:rStyle w:val="Text0"/>
        </w:rPr>
        <w:t>Source (build pipeline)</w:t>
      </w:r>
      <w:r>
        <w:t>: The build pipeline name where your builds are created</w:t>
      </w:r>
    </w:p>
    <w:p>
      <w:pPr>
        <w:pStyle w:val="Para 046"/>
      </w:pPr>
      <w:r>
        <w:t>Default version</w:t>
      </w:r>
      <w:r>
        <w:rPr>
          <w:rStyle w:val="Text0"/>
        </w:rPr>
        <w:t>: Latest: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032000" cy="3454400"/>
            <wp:effectExtent l="0" r="0" t="0" b="0"/>
            <wp:wrapTopAndBottom/>
            <wp:docPr id="473" name="index-433_1.png" descr="index-433_1.png"/>
            <wp:cNvGraphicFramePr>
              <a:graphicFrameLocks noChangeAspect="1"/>
            </wp:cNvGraphicFramePr>
            <a:graphic>
              <a:graphicData uri="http://schemas.openxmlformats.org/drawingml/2006/picture">
                <pic:pic>
                  <pic:nvPicPr>
                    <pic:cNvPr id="0" name="index-433_1.png" descr="index-433_1.png"/>
                    <pic:cNvPicPr/>
                  </pic:nvPicPr>
                  <pic:blipFill>
                    <a:blip r:embed="rId477"/>
                    <a:stretch>
                      <a:fillRect/>
                    </a:stretch>
                  </pic:blipFill>
                  <pic:spPr>
                    <a:xfrm>
                      <a:off x="0" y="0"/>
                      <a:ext cx="2032000" cy="3454400"/>
                    </a:xfrm>
                    <a:prstGeom prst="rect">
                      <a:avLst/>
                    </a:prstGeom>
                  </pic:spPr>
                </pic:pic>
              </a:graphicData>
            </a:graphic>
          </wp:anchor>
        </w:drawing>
      </w:r>
    </w:p>
    <w:p>
      <w:pPr>
        <w:pStyle w:val="Para 013"/>
      </w:pPr>
      <w:r>
        <w:t/>
      </w:r>
    </w:p>
    <w:p>
      <w:pPr>
        <w:pStyle w:val="Para 025"/>
      </w:pPr>
      <w:r>
        <w:t>Figure 12.29: Azure DevOps—release pipelines—adding an artifact</w:t>
      </w:r>
    </w:p>
    <w:p>
      <w:bookmarkStart w:id="433" w:name="Creating_a_release_definition_2"/>
      <w:pPr>
        <w:pStyle w:val="Normal"/>
      </w:pPr>
      <w:r>
        <w:t xml:space="preserve">Creating a release definition | </w:t>
      </w:r>
      <w:r>
        <w:rPr>
          <w:rStyle w:val="Text0"/>
        </w:rPr>
        <w:t>409</w:t>
      </w:r>
      <w:bookmarkEnd w:id="433"/>
    </w:p>
    <w:p>
      <w:pPr>
        <w:pStyle w:val="Para 013"/>
      </w:pPr>
      <w:r>
        <w:t/>
      </w:r>
    </w:p>
    <w:p>
      <w:pPr>
        <w:pStyle w:val="Para 006"/>
      </w:pPr>
      <w:r>
        <w:t xml:space="preserve">5. After reviewing all the values on the page, click on the </w:t>
      </w:r>
      <w:r>
        <w:rPr>
          <w:rStyle w:val="Text0"/>
        </w:rPr>
        <w:t>Add</w:t>
      </w:r>
      <w:r>
        <w:t xml:space="preserve"> button to add the </w:t>
      </w:r>
    </w:p>
    <w:p>
      <w:pPr>
        <w:pStyle w:val="Para 002"/>
      </w:pPr>
      <w:r>
        <w:t>artifact.</w:t>
      </w:r>
    </w:p>
    <w:p>
      <w:pPr>
        <w:pStyle w:val="Para 006"/>
      </w:pPr>
      <w:r>
        <w:t xml:space="preserve">6. Once the artifact is added, the next step is to configure the stages where the </w:t>
      </w:r>
    </w:p>
    <w:p>
      <w:pPr>
        <w:pStyle w:val="Para 002"/>
      </w:pPr>
      <w:r>
        <w:t xml:space="preserve">package needs to be published. Click on the </w:t>
      </w:r>
      <w:r>
        <w:rPr>
          <w:rStyle w:val="Text0"/>
        </w:rPr>
        <w:t>1 job, 1 task</w:t>
      </w:r>
      <w:r>
        <w:t xml:space="preserve"> link, shown in </w:t>
      </w:r>
      <w:r>
        <w:rPr>
          <w:rStyle w:val="Text1"/>
        </w:rPr>
        <w:t>Figure 12.30</w:t>
      </w:r>
      <w:r>
        <w:t xml:space="preserve">. </w:t>
      </w:r>
    </w:p>
    <w:p>
      <w:pPr>
        <w:pStyle w:val="Para 002"/>
      </w:pPr>
      <w:r>
        <w:t xml:space="preserve">Also, change the name of the release definition to </w:t>
      </w:r>
      <w:r>
        <w:rPr>
          <w:rStyle w:val="Text0"/>
        </w:rPr>
        <w:t>release-def_stg</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1816100" cy="1155700"/>
            <wp:effectExtent l="0" r="0" t="0" b="0"/>
            <wp:wrapTopAndBottom/>
            <wp:docPr id="474" name="index-434_1.png" descr="index-434_1.png"/>
            <wp:cNvGraphicFramePr>
              <a:graphicFrameLocks noChangeAspect="1"/>
            </wp:cNvGraphicFramePr>
            <a:graphic>
              <a:graphicData uri="http://schemas.openxmlformats.org/drawingml/2006/picture">
                <pic:pic>
                  <pic:nvPicPr>
                    <pic:cNvPr id="0" name="index-434_1.png" descr="index-434_1.png"/>
                    <pic:cNvPicPr/>
                  </pic:nvPicPr>
                  <pic:blipFill>
                    <a:blip r:embed="rId478"/>
                    <a:stretch>
                      <a:fillRect/>
                    </a:stretch>
                  </pic:blipFill>
                  <pic:spPr>
                    <a:xfrm>
                      <a:off x="0" y="0"/>
                      <a:ext cx="1816100" cy="1155700"/>
                    </a:xfrm>
                    <a:prstGeom prst="rect">
                      <a:avLst/>
                    </a:prstGeom>
                  </pic:spPr>
                </pic:pic>
              </a:graphicData>
            </a:graphic>
          </wp:anchor>
        </w:drawing>
      </w:r>
    </w:p>
    <w:p>
      <w:pPr>
        <w:pStyle w:val="Para 013"/>
      </w:pPr>
      <w:r>
        <w:t/>
      </w:r>
    </w:p>
    <w:p>
      <w:pPr>
        <w:pStyle w:val="Para 032"/>
      </w:pPr>
      <w:r>
        <w:t>Figure 12.30: Azure DevOps—release pipelines—the configuration stage</w:t>
      </w:r>
    </w:p>
    <w:p>
      <w:pPr>
        <w:pStyle w:val="Para 006"/>
      </w:pPr>
      <w:r>
        <w:t xml:space="preserve">7. You will be taken to the </w:t>
      </w:r>
      <w:r>
        <w:rPr>
          <w:rStyle w:val="Text0"/>
        </w:rPr>
        <w:t>Tasks</w:t>
      </w:r>
      <w:r>
        <w:t xml:space="preserve"> tab, shown in </w:t>
      </w:r>
      <w:r>
        <w:rPr>
          <w:rStyle w:val="Text1"/>
        </w:rPr>
        <w:t>Figure 12.31</w:t>
      </w:r>
      <w:r>
        <w:t xml:space="preserve">. Provide a meaningful </w:t>
      </w:r>
    </w:p>
    <w:p>
      <w:pPr>
        <w:pStyle w:val="Para 002"/>
      </w:pPr>
      <w:r>
        <w:t xml:space="preserve">name in the </w:t>
      </w:r>
      <w:r>
        <w:rPr>
          <w:rStyle w:val="Text0"/>
        </w:rPr>
        <w:t>Stage name</w:t>
      </w:r>
      <w:r>
        <w:t xml:space="preserve"> field. I have provided the name </w:t>
      </w:r>
      <w:r>
        <w:rPr>
          <w:rStyle w:val="Text0"/>
        </w:rPr>
        <w:t>Staging Environment</w:t>
      </w:r>
    </w:p>
    <w:p>
      <w:pPr>
        <w:pStyle w:val="Para 002"/>
      </w:pPr>
      <w:r>
        <w:t xml:space="preserve">for this example. Next, choose the Azure subscription to which you would like </w:t>
      </w:r>
    </w:p>
    <w:p>
      <w:pPr>
        <w:pStyle w:val="Para 002"/>
      </w:pPr>
      <w:r>
        <w:t xml:space="preserve">to deploy the Azure function. You will need to click on the </w:t>
      </w:r>
      <w:r>
        <w:rPr>
          <w:rStyle w:val="Text0"/>
        </w:rPr>
        <w:t>Authorize</w:t>
      </w:r>
      <w:r>
        <w:t xml:space="preserve"> button to </w:t>
      </w:r>
    </w:p>
    <w:p>
      <w:pPr>
        <w:pStyle w:val="Para 002"/>
      </w:pPr>
      <w:r>
        <w:t>provide the permissions:</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1270000"/>
            <wp:effectExtent l="0" r="0" t="0" b="0"/>
            <wp:wrapTopAndBottom/>
            <wp:docPr id="475" name="index-434_2.png" descr="index-434_2.png"/>
            <wp:cNvGraphicFramePr>
              <a:graphicFrameLocks noChangeAspect="1"/>
            </wp:cNvGraphicFramePr>
            <a:graphic>
              <a:graphicData uri="http://schemas.openxmlformats.org/drawingml/2006/picture">
                <pic:pic>
                  <pic:nvPicPr>
                    <pic:cNvPr id="0" name="index-434_2.png" descr="index-434_2.png"/>
                    <pic:cNvPicPr/>
                  </pic:nvPicPr>
                  <pic:blipFill>
                    <a:blip r:embed="rId479"/>
                    <a:stretch>
                      <a:fillRect/>
                    </a:stretch>
                  </pic:blipFill>
                  <pic:spPr>
                    <a:xfrm>
                      <a:off x="0" y="0"/>
                      <a:ext cx="3505200" cy="1270000"/>
                    </a:xfrm>
                    <a:prstGeom prst="rect">
                      <a:avLst/>
                    </a:prstGeom>
                  </pic:spPr>
                </pic:pic>
              </a:graphicData>
            </a:graphic>
          </wp:anchor>
        </w:drawing>
      </w:r>
    </w:p>
    <w:p>
      <w:pPr>
        <w:pStyle w:val="Para 013"/>
      </w:pPr>
      <w:r>
        <w:t/>
      </w:r>
    </w:p>
    <w:p>
      <w:pPr>
        <w:pStyle w:val="Para 028"/>
      </w:pPr>
      <w:r>
        <w:t>Figure 12.31: Azure DevOps—release pipelines—authorizing an Azure subscription</w:t>
      </w:r>
    </w:p>
    <w:p>
      <w:bookmarkStart w:id="434" w:name="410___Implementing_and_deploying"/>
      <w:pPr>
        <w:pStyle w:val="Normal"/>
      </w:pPr>
      <w:r>
        <w:rPr>
          <w:rStyle w:val="Text0"/>
        </w:rPr>
        <w:t>410</w:t>
      </w:r>
      <w:r>
        <w:t xml:space="preserve"> | Implementing and deploying continuous integration using Azure DevOps</w:t>
      </w:r>
      <w:bookmarkEnd w:id="434"/>
    </w:p>
    <w:p>
      <w:pPr>
        <w:pStyle w:val="Para 013"/>
      </w:pPr>
      <w:r>
        <w:t/>
      </w:r>
    </w:p>
    <w:p>
      <w:pPr>
        <w:pStyle w:val="Para 002"/>
      </w:pPr>
      <w:r>
        <w:t xml:space="preserve">8. Once you authorize the account, you will see all the available Azure functions in </w:t>
      </w:r>
    </w:p>
    <w:p>
      <w:pPr>
        <w:pStyle w:val="Para 008"/>
      </w:pPr>
      <w:r>
        <w:t xml:space="preserve">the </w:t>
      </w:r>
      <w:r>
        <w:rPr>
          <w:rStyle w:val="Text0"/>
        </w:rPr>
        <w:t>App Service name</w:t>
      </w:r>
      <w:r>
        <w:t xml:space="preserve"> drop-down list, as shown in </w:t>
      </w:r>
      <w:r>
        <w:rPr>
          <w:rStyle w:val="Text1"/>
        </w:rPr>
        <w:t>Figure 12.32</w:t>
      </w:r>
      <w:r>
        <w:t>. You can choose the one in which you would like to deploy the function app project: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1816100"/>
            <wp:effectExtent l="0" r="0" t="0" b="0"/>
            <wp:wrapTopAndBottom/>
            <wp:docPr id="476" name="index-435_1.png" descr="index-435_1.png"/>
            <wp:cNvGraphicFramePr>
              <a:graphicFrameLocks noChangeAspect="1"/>
            </wp:cNvGraphicFramePr>
            <a:graphic>
              <a:graphicData uri="http://schemas.openxmlformats.org/drawingml/2006/picture">
                <pic:pic>
                  <pic:nvPicPr>
                    <pic:cNvPr id="0" name="index-435_1.png" descr="index-435_1.png"/>
                    <pic:cNvPicPr/>
                  </pic:nvPicPr>
                  <pic:blipFill>
                    <a:blip r:embed="rId480"/>
                    <a:stretch>
                      <a:fillRect/>
                    </a:stretch>
                  </pic:blipFill>
                  <pic:spPr>
                    <a:xfrm>
                      <a:off x="0" y="0"/>
                      <a:ext cx="3505200" cy="1816100"/>
                    </a:xfrm>
                    <a:prstGeom prst="rect">
                      <a:avLst/>
                    </a:prstGeom>
                  </pic:spPr>
                </pic:pic>
              </a:graphicData>
            </a:graphic>
          </wp:anchor>
        </w:drawing>
      </w:r>
    </w:p>
    <w:p>
      <w:pPr>
        <w:pStyle w:val="Para 013"/>
      </w:pPr>
      <w:r>
        <w:t/>
      </w:r>
    </w:p>
    <w:p>
      <w:pPr>
        <w:pStyle w:val="Para 028"/>
      </w:pPr>
      <w:r>
        <w:t>Figure 12.32: Azure DevOps—release pipelines—choosing the Azure Function App</w:t>
      </w:r>
    </w:p>
    <w:p>
      <w:pPr>
        <w:pStyle w:val="Para 002"/>
      </w:pPr>
      <w:r>
        <w:t xml:space="preserve">9. Click on the </w:t>
      </w:r>
      <w:r>
        <w:rPr>
          <w:rStyle w:val="Text0"/>
        </w:rPr>
        <w:t>Save</w:t>
      </w:r>
      <w:r>
        <w:t xml:space="preserve"> button to save the changes. Now, let's use this release definition </w:t>
      </w:r>
    </w:p>
    <w:p>
      <w:pPr>
        <w:pStyle w:val="Para 008"/>
      </w:pPr>
      <w:r>
        <w:t xml:space="preserve">and try to create a new release by clicking on </w:t>
      </w:r>
      <w:r>
        <w:rPr>
          <w:rStyle w:val="Text0"/>
        </w:rPr>
        <w:t>Create release</w:t>
      </w:r>
      <w:r>
        <w:t xml:space="preserve">, as shown in </w:t>
      </w:r>
      <w:r>
        <w:rPr>
          <w:rStyle w:val="Text1"/>
        </w:rPr>
        <w:t>Figure 12.33</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616200" cy="342900"/>
            <wp:effectExtent l="0" r="0" t="0" b="0"/>
            <wp:wrapTopAndBottom/>
            <wp:docPr id="477" name="index-435_2.png" descr="index-435_2.png"/>
            <wp:cNvGraphicFramePr>
              <a:graphicFrameLocks noChangeAspect="1"/>
            </wp:cNvGraphicFramePr>
            <a:graphic>
              <a:graphicData uri="http://schemas.openxmlformats.org/drawingml/2006/picture">
                <pic:pic>
                  <pic:nvPicPr>
                    <pic:cNvPr id="0" name="index-435_2.png" descr="index-435_2.png"/>
                    <pic:cNvPicPr/>
                  </pic:nvPicPr>
                  <pic:blipFill>
                    <a:blip r:embed="rId481"/>
                    <a:stretch>
                      <a:fillRect/>
                    </a:stretch>
                  </pic:blipFill>
                  <pic:spPr>
                    <a:xfrm>
                      <a:off x="0" y="0"/>
                      <a:ext cx="2616200" cy="342900"/>
                    </a:xfrm>
                    <a:prstGeom prst="rect">
                      <a:avLst/>
                    </a:prstGeom>
                  </pic:spPr>
                </pic:pic>
              </a:graphicData>
            </a:graphic>
          </wp:anchor>
        </w:drawing>
      </w:r>
    </w:p>
    <w:p>
      <w:pPr>
        <w:pStyle w:val="Para 013"/>
      </w:pPr>
      <w:r>
        <w:t/>
      </w:r>
    </w:p>
    <w:p>
      <w:pPr>
        <w:pStyle w:val="Para 025"/>
      </w:pPr>
      <w:r>
        <w:t>Figure 12.33: Azure DevOps—release pipelines—Create release</w:t>
      </w:r>
    </w:p>
    <w:p>
      <w:bookmarkStart w:id="435" w:name="Creating_a_release_definition_3"/>
      <w:pPr>
        <w:pStyle w:val="Normal"/>
      </w:pPr>
      <w:r>
        <w:t xml:space="preserve">Creating a release definition | </w:t>
      </w:r>
      <w:r>
        <w:rPr>
          <w:rStyle w:val="Text0"/>
        </w:rPr>
        <w:t>411</w:t>
      </w:r>
      <w:bookmarkEnd w:id="435"/>
    </w:p>
    <w:p>
      <w:pPr>
        <w:pStyle w:val="Para 013"/>
      </w:pPr>
      <w:r>
        <w:t/>
      </w:r>
    </w:p>
    <w:p>
      <w:pPr>
        <w:pStyle w:val="Para 006"/>
      </w:pPr>
      <w:r>
        <w:t xml:space="preserve">10. Next, you will be taken to the </w:t>
      </w:r>
      <w:r>
        <w:rPr>
          <w:rStyle w:val="Text0"/>
        </w:rPr>
        <w:t>Create a new release</w:t>
      </w:r>
      <w:r>
        <w:t xml:space="preserve"> pop-up window where you </w:t>
      </w:r>
    </w:p>
    <w:p>
      <w:pPr>
        <w:pStyle w:val="Para 002"/>
      </w:pPr>
      <w:r>
        <w:t xml:space="preserve">can configure the build definition that needs to be used. As we have only one, we </w:t>
      </w:r>
    </w:p>
    <w:p>
      <w:pPr>
        <w:pStyle w:val="Para 002"/>
      </w:pPr>
      <w:r>
        <w:t xml:space="preserve">can see only one build definition. You also need to choose the right version of the </w:t>
      </w:r>
    </w:p>
    <w:p>
      <w:pPr>
        <w:pStyle w:val="Para 002"/>
      </w:pPr>
      <w:r>
        <w:t xml:space="preserve">build, as shown in </w:t>
      </w:r>
      <w:r>
        <w:rPr>
          <w:rStyle w:val="Text1"/>
        </w:rPr>
        <w:t>Figure 12.34</w:t>
      </w:r>
      <w:r>
        <w:t xml:space="preserve">. Once you have reviewed it, click on the </w:t>
      </w:r>
      <w:r>
        <w:rPr>
          <w:rStyle w:val="Text0"/>
        </w:rPr>
        <w:t>Create</w:t>
      </w:r>
    </w:p>
    <w:p>
      <w:pPr>
        <w:pStyle w:val="Para 002"/>
      </w:pPr>
      <w:r>
        <w:t>button to queue the release:</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717800" cy="3454400"/>
            <wp:effectExtent l="0" r="0" t="0" b="0"/>
            <wp:wrapTopAndBottom/>
            <wp:docPr id="478" name="index-436_1.png" descr="index-436_1.png"/>
            <wp:cNvGraphicFramePr>
              <a:graphicFrameLocks noChangeAspect="1"/>
            </wp:cNvGraphicFramePr>
            <a:graphic>
              <a:graphicData uri="http://schemas.openxmlformats.org/drawingml/2006/picture">
                <pic:pic>
                  <pic:nvPicPr>
                    <pic:cNvPr id="0" name="index-436_1.png" descr="index-436_1.png"/>
                    <pic:cNvPicPr/>
                  </pic:nvPicPr>
                  <pic:blipFill>
                    <a:blip r:embed="rId482"/>
                    <a:stretch>
                      <a:fillRect/>
                    </a:stretch>
                  </pic:blipFill>
                  <pic:spPr>
                    <a:xfrm>
                      <a:off x="0" y="0"/>
                      <a:ext cx="2717800" cy="3454400"/>
                    </a:xfrm>
                    <a:prstGeom prst="rect">
                      <a:avLst/>
                    </a:prstGeom>
                  </pic:spPr>
                </pic:pic>
              </a:graphicData>
            </a:graphic>
          </wp:anchor>
        </w:drawing>
      </w:r>
    </w:p>
    <w:p>
      <w:pPr>
        <w:pStyle w:val="Para 013"/>
      </w:pPr>
      <w:r>
        <w:t/>
      </w:r>
    </w:p>
    <w:p>
      <w:pPr>
        <w:pStyle w:val="Para 028"/>
      </w:pPr>
      <w:r>
        <w:t>Figure 12.34: Azure DevOps—release pipelines—creating and configuring a release</w:t>
      </w:r>
    </w:p>
    <w:p>
      <w:bookmarkStart w:id="436" w:name="412___Implementing_and_deploying"/>
      <w:pPr>
        <w:pStyle w:val="Normal"/>
      </w:pPr>
      <w:r>
        <w:rPr>
          <w:rStyle w:val="Text0"/>
        </w:rPr>
        <w:t>412</w:t>
      </w:r>
      <w:r>
        <w:t xml:space="preserve"> | Implementing and deploying continuous integration using Azure DevOps</w:t>
      </w:r>
      <w:bookmarkEnd w:id="436"/>
    </w:p>
    <w:p>
      <w:pPr>
        <w:pStyle w:val="Para 013"/>
      </w:pPr>
      <w:r>
        <w:t/>
      </w:r>
    </w:p>
    <w:p>
      <w:pPr>
        <w:pStyle w:val="Para 002"/>
      </w:pPr>
      <w:r>
        <w:t xml:space="preserve">11. Once the release is created, navigate to the </w:t>
      </w:r>
      <w:r>
        <w:rPr>
          <w:rStyle w:val="Text0"/>
        </w:rPr>
        <w:t>Pipeline</w:t>
      </w:r>
      <w:r>
        <w:t xml:space="preserve"> tab, as shown in </w:t>
      </w:r>
      <w:r>
        <w:rPr>
          <w:rStyle w:val="Text1"/>
        </w:rPr>
        <w:t>Figure 12.35</w:t>
      </w:r>
      <w:r>
        <w:t xml:space="preserve">. </w:t>
      </w:r>
    </w:p>
    <w:p>
      <w:pPr>
        <w:pStyle w:val="Para 013"/>
      </w:pPr>
      <w:r>
        <w:t xml:space="preserve">Now, click on the </w:t>
      </w:r>
      <w:r>
        <w:rPr>
          <w:rStyle w:val="Text0"/>
        </w:rPr>
        <w:t>Deploy</w:t>
      </w:r>
      <w:r>
        <w:t xml:space="preserve"> button as shown here to initiate the process of deploying the release:</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2108200"/>
            <wp:effectExtent l="0" r="0" t="0" b="0"/>
            <wp:wrapTopAndBottom/>
            <wp:docPr id="479" name="index-437_1.png" descr="index-437_1.png"/>
            <wp:cNvGraphicFramePr>
              <a:graphicFrameLocks noChangeAspect="1"/>
            </wp:cNvGraphicFramePr>
            <a:graphic>
              <a:graphicData uri="http://schemas.openxmlformats.org/drawingml/2006/picture">
                <pic:pic>
                  <pic:nvPicPr>
                    <pic:cNvPr id="0" name="index-437_1.png" descr="index-437_1.png"/>
                    <pic:cNvPicPr/>
                  </pic:nvPicPr>
                  <pic:blipFill>
                    <a:blip r:embed="rId483"/>
                    <a:stretch>
                      <a:fillRect/>
                    </a:stretch>
                  </pic:blipFill>
                  <pic:spPr>
                    <a:xfrm>
                      <a:off x="0" y="0"/>
                      <a:ext cx="3505200" cy="2108200"/>
                    </a:xfrm>
                    <a:prstGeom prst="rect">
                      <a:avLst/>
                    </a:prstGeom>
                  </pic:spPr>
                </pic:pic>
              </a:graphicData>
            </a:graphic>
          </wp:anchor>
        </w:drawing>
      </w:r>
    </w:p>
    <w:p>
      <w:pPr>
        <w:pStyle w:val="Para 013"/>
      </w:pPr>
      <w:r>
        <w:t/>
      </w:r>
    </w:p>
    <w:p>
      <w:pPr>
        <w:pStyle w:val="Para 032"/>
      </w:pPr>
      <w:r>
        <w:t>Figure 12.35: Azure DevOps—release pipelines—deploying the release</w:t>
      </w:r>
    </w:p>
    <w:p>
      <w:bookmarkStart w:id="437" w:name="Creating_a_release_definition_4"/>
      <w:pPr>
        <w:pStyle w:val="Normal"/>
      </w:pPr>
      <w:r>
        <w:t xml:space="preserve">Creating a release definition | </w:t>
      </w:r>
      <w:r>
        <w:rPr>
          <w:rStyle w:val="Text0"/>
        </w:rPr>
        <w:t>413</w:t>
      </w:r>
      <w:bookmarkEnd w:id="437"/>
    </w:p>
    <w:p>
      <w:pPr>
        <w:pStyle w:val="Para 013"/>
      </w:pPr>
      <w:r>
        <w:t/>
      </w:r>
    </w:p>
    <w:p>
      <w:pPr>
        <w:pStyle w:val="Para 006"/>
      </w:pPr>
      <w:r>
        <w:t xml:space="preserve">12. You will now be prompted to review the associated artifacts. Upon review, click on </w:t>
      </w:r>
    </w:p>
    <w:p>
      <w:pPr>
        <w:pStyle w:val="Para 002"/>
      </w:pPr>
      <w:r>
        <w:t xml:space="preserve">the </w:t>
      </w:r>
      <w:r>
        <w:rPr>
          <w:rStyle w:val="Text0"/>
        </w:rPr>
        <w:t>Deploy</w:t>
      </w:r>
      <w:r>
        <w:t xml:space="preserve"> button, as shown in </w:t>
      </w:r>
      <w:r>
        <w:rPr>
          <w:rStyle w:val="Text1"/>
        </w:rPr>
        <w:t>Figure 12.36</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1828800" cy="2298700"/>
            <wp:effectExtent l="0" r="0" t="0" b="0"/>
            <wp:wrapTopAndBottom/>
            <wp:docPr id="480" name="index-438_1.png" descr="index-438_1.png"/>
            <wp:cNvGraphicFramePr>
              <a:graphicFrameLocks noChangeAspect="1"/>
            </wp:cNvGraphicFramePr>
            <a:graphic>
              <a:graphicData uri="http://schemas.openxmlformats.org/drawingml/2006/picture">
                <pic:pic>
                  <pic:nvPicPr>
                    <pic:cNvPr id="0" name="index-438_1.png" descr="index-438_1.png"/>
                    <pic:cNvPicPr/>
                  </pic:nvPicPr>
                  <pic:blipFill>
                    <a:blip r:embed="rId484"/>
                    <a:stretch>
                      <a:fillRect/>
                    </a:stretch>
                  </pic:blipFill>
                  <pic:spPr>
                    <a:xfrm>
                      <a:off x="0" y="0"/>
                      <a:ext cx="1828800" cy="2298700"/>
                    </a:xfrm>
                    <a:prstGeom prst="rect">
                      <a:avLst/>
                    </a:prstGeom>
                  </pic:spPr>
                </pic:pic>
              </a:graphicData>
            </a:graphic>
          </wp:anchor>
        </w:drawing>
      </w:r>
    </w:p>
    <w:p>
      <w:pPr>
        <w:pStyle w:val="Para 013"/>
      </w:pPr>
      <w:r>
        <w:t/>
      </w:r>
    </w:p>
    <w:p>
      <w:pPr>
        <w:pStyle w:val="Para 024"/>
      </w:pPr>
      <w:r>
        <w:t>Figure 12.36: Azure DevOps—release pipelines—deploying and reviewing the release</w:t>
      </w:r>
    </w:p>
    <w:p>
      <w:pPr>
        <w:pStyle w:val="Para 006"/>
      </w:pPr>
      <w:r>
        <w:t xml:space="preserve">13. Immediately, the process will start, and it will show </w:t>
      </w:r>
      <w:r>
        <w:rPr>
          <w:rStyle w:val="Text0"/>
        </w:rPr>
        <w:t>In Progress</w:t>
      </w:r>
      <w:r>
        <w:t xml:space="preserve"> to indicate the </w:t>
      </w:r>
    </w:p>
    <w:p>
      <w:pPr>
        <w:pStyle w:val="Para 002"/>
      </w:pPr>
      <w:r>
        <w:t xml:space="preserve">progress of the release, as shown in </w:t>
      </w:r>
      <w:r>
        <w:rPr>
          <w:rStyle w:val="Text1"/>
        </w:rPr>
        <w:t>Figure 12.37</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1282700" cy="1155700"/>
            <wp:effectExtent l="0" r="0" t="0" b="0"/>
            <wp:wrapTopAndBottom/>
            <wp:docPr id="481" name="index-438_2.png" descr="index-438_2.png"/>
            <wp:cNvGraphicFramePr>
              <a:graphicFrameLocks noChangeAspect="1"/>
            </wp:cNvGraphicFramePr>
            <a:graphic>
              <a:graphicData uri="http://schemas.openxmlformats.org/drawingml/2006/picture">
                <pic:pic>
                  <pic:nvPicPr>
                    <pic:cNvPr id="0" name="index-438_2.png" descr="index-438_2.png"/>
                    <pic:cNvPicPr/>
                  </pic:nvPicPr>
                  <pic:blipFill>
                    <a:blip r:embed="rId485"/>
                    <a:stretch>
                      <a:fillRect/>
                    </a:stretch>
                  </pic:blipFill>
                  <pic:spPr>
                    <a:xfrm>
                      <a:off x="0" y="0"/>
                      <a:ext cx="1282700" cy="1155700"/>
                    </a:xfrm>
                    <a:prstGeom prst="rect">
                      <a:avLst/>
                    </a:prstGeom>
                  </pic:spPr>
                </pic:pic>
              </a:graphicData>
            </a:graphic>
          </wp:anchor>
        </w:drawing>
      </w:r>
    </w:p>
    <w:p>
      <w:pPr>
        <w:pStyle w:val="Para 013"/>
      </w:pPr>
      <w:r>
        <w:t/>
      </w:r>
    </w:p>
    <w:p>
      <w:pPr>
        <w:pStyle w:val="Para 092"/>
      </w:pPr>
      <w:r>
        <w:rPr>
          <w:rStyle w:val="Text2"/>
        </w:rPr>
        <w:t>Figure 12.37: Azure DevOps—release pipelines—deployment progress</w:t>
      </w:r>
      <w:r>
        <w:t xml:space="preserve"> </w:t>
      </w:r>
      <w:r>
        <w:rPr>
          <w:rStyle w:val="Text0"/>
        </w:rPr>
        <w:t>414</w:t>
      </w:r>
      <w:r>
        <w:t xml:space="preserve"> | Implementing and deploying continuous integration using Azure DevOps</w:t>
      </w:r>
    </w:p>
    <w:p>
      <w:pPr>
        <w:pStyle w:val="Para 013"/>
      </w:pPr>
      <w:r>
        <w:t/>
      </w:r>
    </w:p>
    <w:p>
      <w:bookmarkStart w:id="438" w:name="14___Click_on_the_In_Progress_li"/>
      <w:pPr>
        <w:pStyle w:val="Para 002"/>
      </w:pPr>
      <w:r>
        <w:t xml:space="preserve">14. Click on the </w:t>
      </w:r>
      <w:r>
        <w:rPr>
          <w:rStyle w:val="Text0"/>
        </w:rPr>
        <w:t>In Progress</w:t>
      </w:r>
      <w:r>
        <w:t xml:space="preserve"> link shown in </w:t>
      </w:r>
      <w:r>
        <w:rPr>
          <w:rStyle w:val="Text1"/>
        </w:rPr>
        <w:t>Figure 12.37</w:t>
      </w:r>
      <w:r>
        <w:t xml:space="preserve"> to review the real-time </w:t>
      </w:r>
      <w:bookmarkEnd w:id="438"/>
    </w:p>
    <w:p>
      <w:pPr>
        <w:pStyle w:val="Para 008"/>
      </w:pPr>
      <w:r>
        <w:t xml:space="preserve">progress. As shown in </w:t>
      </w:r>
      <w:r>
        <w:rPr>
          <w:rStyle w:val="Text1"/>
        </w:rPr>
        <w:t>Figure 12.38</w:t>
      </w:r>
      <w:r>
        <w:t>, the release process succeeded:</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1333500"/>
            <wp:effectExtent l="0" r="0" t="0" b="0"/>
            <wp:wrapTopAndBottom/>
            <wp:docPr id="482" name="index-439_1.png" descr="index-439_1.png"/>
            <wp:cNvGraphicFramePr>
              <a:graphicFrameLocks noChangeAspect="1"/>
            </wp:cNvGraphicFramePr>
            <a:graphic>
              <a:graphicData uri="http://schemas.openxmlformats.org/drawingml/2006/picture">
                <pic:pic>
                  <pic:nvPicPr>
                    <pic:cNvPr id="0" name="index-439_1.png" descr="index-439_1.png"/>
                    <pic:cNvPicPr/>
                  </pic:nvPicPr>
                  <pic:blipFill>
                    <a:blip r:embed="rId486"/>
                    <a:stretch>
                      <a:fillRect/>
                    </a:stretch>
                  </pic:blipFill>
                  <pic:spPr>
                    <a:xfrm>
                      <a:off x="0" y="0"/>
                      <a:ext cx="3505200" cy="1333500"/>
                    </a:xfrm>
                    <a:prstGeom prst="rect">
                      <a:avLst/>
                    </a:prstGeom>
                  </pic:spPr>
                </pic:pic>
              </a:graphicData>
            </a:graphic>
          </wp:anchor>
        </w:drawing>
      </w:r>
    </w:p>
    <w:p>
      <w:pPr>
        <w:pStyle w:val="Para 013"/>
      </w:pPr>
      <w:r>
        <w:t/>
      </w:r>
    </w:p>
    <w:p>
      <w:pPr>
        <w:pStyle w:val="Para 025"/>
      </w:pPr>
      <w:r>
        <w:t>Figure 12.38: Azure DevOps—release pipelines—release summary</w:t>
      </w:r>
    </w:p>
    <w:p>
      <w:pPr>
        <w:pStyle w:val="Para 013"/>
      </w:pPr>
      <w:r>
        <w:t/>
      </w:r>
    </w:p>
    <w:p>
      <w:pPr>
        <w:pStyle w:val="Para 012"/>
      </w:pPr>
      <w:r>
        <w:t>How it works…</w:t>
      </w:r>
    </w:p>
    <w:p>
      <w:pPr>
        <w:pStyle w:val="Normal"/>
      </w:pPr>
      <w:r>
        <w:t xml:space="preserve">In the </w:t>
      </w:r>
      <w:r>
        <w:rPr>
          <w:rStyle w:val="Text0"/>
        </w:rPr>
        <w:t>Pipeline</w:t>
      </w:r>
      <w:r>
        <w:t xml:space="preserve"> tab, we have created artifacts and an environment named </w:t>
      </w:r>
      <w:r>
        <w:rPr>
          <w:rStyle w:val="Text0"/>
        </w:rPr>
        <w:t>staging</w:t>
      </w:r>
      <w:r>
        <w:t xml:space="preserve"> and linked them together.</w:t>
      </w:r>
    </w:p>
    <w:p>
      <w:pPr>
        <w:pStyle w:val="Normal"/>
      </w:pPr>
      <w:r>
        <w:t xml:space="preserve">We have also configured the environment to have the Azure App Service related to the Azure functions that we created in </w:t>
      </w:r>
      <w:r>
        <w:rPr>
          <w:rStyle w:val="Text1"/>
        </w:rPr>
        <w:t>Chapter 4, Developing Azure functions using Visual Studio</w:t>
      </w:r>
      <w:r>
        <w:t>.</w:t>
      </w:r>
    </w:p>
    <w:p>
      <w:pPr>
        <w:pStyle w:val="Para 013"/>
      </w:pPr>
      <w:r>
        <w:t/>
      </w:r>
    </w:p>
    <w:p>
      <w:pPr>
        <w:pStyle w:val="Para 012"/>
      </w:pPr>
      <w:r>
        <w:t>There's more…</w:t>
      </w:r>
    </w:p>
    <w:p>
      <w:pPr>
        <w:pStyle w:val="Normal"/>
      </w:pPr>
      <w:r>
        <w:t xml:space="preserve">While configuring continuous deployment for the first time, we may come across a button with the text </w:t>
      </w:r>
      <w:r>
        <w:rPr>
          <w:rStyle w:val="Text0"/>
        </w:rPr>
        <w:t>Authorize</w:t>
      </w:r>
      <w:r>
        <w:t xml:space="preserve"> in the </w:t>
      </w:r>
      <w:r>
        <w:rPr>
          <w:rStyle w:val="Text0"/>
        </w:rPr>
        <w:t>Azure App Service deployment</w:t>
      </w:r>
      <w:r>
        <w:t xml:space="preserve"> step. Clicking on the </w:t>
      </w:r>
      <w:r>
        <w:rPr>
          <w:rStyle w:val="Text0"/>
        </w:rPr>
        <w:t>Authorize</w:t>
      </w:r>
      <w:r>
        <w:t xml:space="preserve"> button will open a pop-up window, prompting for the Azure portal's credentials.</w:t>
      </w:r>
    </w:p>
    <w:p>
      <w:pPr>
        <w:pStyle w:val="Normal"/>
      </w:pPr>
      <w:r>
        <w:t>In this recipe, we have learned how to create and configure a release pipeline. Let's move on to the next recipe.</w:t>
      </w:r>
    </w:p>
    <w:p>
      <w:bookmarkStart w:id="439" w:name="Triggering_a_release_automatical"/>
      <w:pPr>
        <w:pStyle w:val="Normal"/>
      </w:pPr>
      <w:r>
        <w:t xml:space="preserve">Triggering a release automatically | </w:t>
      </w:r>
      <w:r>
        <w:rPr>
          <w:rStyle w:val="Text0"/>
        </w:rPr>
        <w:t>415</w:t>
      </w:r>
      <w:bookmarkEnd w:id="439"/>
    </w:p>
    <w:p>
      <w:pPr>
        <w:pStyle w:val="Para 013"/>
      </w:pPr>
      <w:r>
        <w:t/>
      </w:r>
    </w:p>
    <w:p>
      <w:pPr>
        <w:pStyle w:val="Para 017"/>
      </w:pPr>
      <w:r>
        <w:t>Triggering a release automatically</w:t>
      </w:r>
    </w:p>
    <w:p>
      <w:pPr>
        <w:pStyle w:val="Normal"/>
      </w:pPr>
      <w:r>
        <w:t>In this recipe, you will learn how to configure continuous deployment for an environment. In your project, you can configure development, staging, or any other pre-production environment and configure continuous deployment to streamline the deployment process.</w:t>
      </w:r>
    </w:p>
    <w:p>
      <w:pPr>
        <w:pStyle w:val="Normal"/>
      </w:pPr>
      <w:r>
        <w:t>In general, it is not recommended to configure continuous deployment for a production environment. However, this might depend on various factors and requirements. Be cautious and think about various scenarios before configuring continuous deployment for a production environment.</w:t>
      </w:r>
    </w:p>
    <w:p>
      <w:pPr>
        <w:pStyle w:val="Para 013"/>
      </w:pPr>
      <w:r>
        <w:t/>
      </w:r>
    </w:p>
    <w:p>
      <w:pPr>
        <w:pStyle w:val="Para 012"/>
      </w:pPr>
      <w:r>
        <w:t>Getting ready</w:t>
      </w:r>
    </w:p>
    <w:p>
      <w:pPr>
        <w:pStyle w:val="Normal"/>
      </w:pPr>
      <w:r>
        <w:t>Download and install the Postman tool if it's not installed yet.</w:t>
      </w:r>
    </w:p>
    <w:p>
      <w:pPr>
        <w:pStyle w:val="Para 013"/>
      </w:pPr>
      <w:r>
        <w:t/>
      </w:r>
    </w:p>
    <w:p>
      <w:pPr>
        <w:pStyle w:val="Para 012"/>
      </w:pPr>
      <w:r>
        <w:t>How to do it…</w:t>
      </w:r>
    </w:p>
    <w:p>
      <w:pPr>
        <w:pStyle w:val="Normal"/>
      </w:pPr>
      <w:r>
        <w:t>To configure continuous deployment, we'll perform the following steps:</w:t>
      </w:r>
    </w:p>
    <w:p>
      <w:pPr>
        <w:pStyle w:val="Para 006"/>
      </w:pPr>
      <w:r>
        <w:t xml:space="preserve">1. By default, the releases are configured to be pushed manually. Let's configure </w:t>
      </w:r>
    </w:p>
    <w:p>
      <w:pPr>
        <w:pStyle w:val="Para 002"/>
      </w:pPr>
      <w:r>
        <w:t xml:space="preserve">continuous deployment by navigating back to the </w:t>
      </w:r>
      <w:r>
        <w:rPr>
          <w:rStyle w:val="Text0"/>
        </w:rPr>
        <w:t>Pipeline</w:t>
      </w:r>
      <w:r>
        <w:t xml:space="preserve"> tab and clicking on the </w:t>
      </w:r>
    </w:p>
    <w:p>
      <w:pPr>
        <w:pStyle w:val="Para 035"/>
      </w:pPr>
      <w:r>
        <w:t>Continuous deployment trigger</w:t>
      </w:r>
      <w:r>
        <w:rPr>
          <w:rStyle w:val="Text0"/>
        </w:rPr>
        <w:t xml:space="preserve"> button, as shown in </w:t>
      </w:r>
      <w:r>
        <w:rPr>
          <w:rStyle w:val="Text7"/>
        </w:rPr>
        <w:t>Figure 12.39</w:t>
      </w:r>
      <w:r>
        <w:rPr>
          <w:rStyle w:val="Text0"/>
        </w:rP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565400" cy="1727200"/>
            <wp:effectExtent l="0" r="0" t="0" b="0"/>
            <wp:wrapTopAndBottom/>
            <wp:docPr id="483" name="index-440_1.png" descr="index-440_1.png"/>
            <wp:cNvGraphicFramePr>
              <a:graphicFrameLocks noChangeAspect="1"/>
            </wp:cNvGraphicFramePr>
            <a:graphic>
              <a:graphicData uri="http://schemas.openxmlformats.org/drawingml/2006/picture">
                <pic:pic>
                  <pic:nvPicPr>
                    <pic:cNvPr id="0" name="index-440_1.png" descr="index-440_1.png"/>
                    <pic:cNvPicPr/>
                  </pic:nvPicPr>
                  <pic:blipFill>
                    <a:blip r:embed="rId487"/>
                    <a:stretch>
                      <a:fillRect/>
                    </a:stretch>
                  </pic:blipFill>
                  <pic:spPr>
                    <a:xfrm>
                      <a:off x="0" y="0"/>
                      <a:ext cx="2565400" cy="1727200"/>
                    </a:xfrm>
                    <a:prstGeom prst="rect">
                      <a:avLst/>
                    </a:prstGeom>
                  </pic:spPr>
                </pic:pic>
              </a:graphicData>
            </a:graphic>
          </wp:anchor>
        </w:drawing>
      </w:r>
    </w:p>
    <w:p>
      <w:pPr>
        <w:pStyle w:val="Para 013"/>
      </w:pPr>
      <w:r>
        <w:t/>
      </w:r>
    </w:p>
    <w:p>
      <w:pPr>
        <w:pStyle w:val="Para 119"/>
      </w:pPr>
      <w:r>
        <w:t>Figure 12.39: Azure DevOps—release pipelines—clicking on the Continuous deployment trigger button</w:t>
      </w:r>
      <w:r>
        <w:rPr>
          <w:rStyle w:val="Text3"/>
        </w:rPr>
        <w:t xml:space="preserve"> </w:t>
      </w:r>
      <w:r>
        <w:rPr>
          <w:rStyle w:val="Text6"/>
        </w:rPr>
        <w:t>416</w:t>
      </w:r>
      <w:r>
        <w:rPr>
          <w:rStyle w:val="Text3"/>
        </w:rPr>
        <w:t xml:space="preserve"> | Implementing and deploying continuous integration using Azure DevOps</w:t>
      </w:r>
    </w:p>
    <w:p>
      <w:pPr>
        <w:pStyle w:val="Para 013"/>
      </w:pPr>
      <w:r>
        <w:t/>
      </w:r>
    </w:p>
    <w:p>
      <w:bookmarkStart w:id="440" w:name="2___As_shown_in_Figure_12_40__en"/>
      <w:pPr>
        <w:pStyle w:val="Para 002"/>
      </w:pPr>
      <w:r>
        <w:t xml:space="preserve">2. As shown in </w:t>
      </w:r>
      <w:r>
        <w:rPr>
          <w:rStyle w:val="Text1"/>
        </w:rPr>
        <w:t>Figure 12.40</w:t>
      </w:r>
      <w:r>
        <w:t xml:space="preserve">, enable the continuous deployment trigger and click on </w:t>
      </w:r>
      <w:bookmarkEnd w:id="440"/>
    </w:p>
    <w:p>
      <w:pPr>
        <w:pStyle w:val="Para 008"/>
      </w:pPr>
      <w:r>
        <w:rPr>
          <w:rStyle w:val="Text0"/>
        </w:rPr>
        <w:t>Save</w:t>
      </w:r>
      <w:r>
        <w:t xml:space="preserve"> to save the changes:</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1511300" cy="1955800"/>
            <wp:effectExtent l="0" r="0" t="0" b="0"/>
            <wp:wrapTopAndBottom/>
            <wp:docPr id="484" name="index-441_1.png" descr="index-441_1.png"/>
            <wp:cNvGraphicFramePr>
              <a:graphicFrameLocks noChangeAspect="1"/>
            </wp:cNvGraphicFramePr>
            <a:graphic>
              <a:graphicData uri="http://schemas.openxmlformats.org/drawingml/2006/picture">
                <pic:pic>
                  <pic:nvPicPr>
                    <pic:cNvPr id="0" name="index-441_1.png" descr="index-441_1.png"/>
                    <pic:cNvPicPr/>
                  </pic:nvPicPr>
                  <pic:blipFill>
                    <a:blip r:embed="rId488"/>
                    <a:stretch>
                      <a:fillRect/>
                    </a:stretch>
                  </pic:blipFill>
                  <pic:spPr>
                    <a:xfrm>
                      <a:off x="0" y="0"/>
                      <a:ext cx="1511300" cy="1955800"/>
                    </a:xfrm>
                    <a:prstGeom prst="rect">
                      <a:avLst/>
                    </a:prstGeom>
                  </pic:spPr>
                </pic:pic>
              </a:graphicData>
            </a:graphic>
          </wp:anchor>
        </w:drawing>
      </w:r>
    </w:p>
    <w:p>
      <w:pPr>
        <w:pStyle w:val="Para 013"/>
      </w:pPr>
      <w:r>
        <w:t/>
      </w:r>
    </w:p>
    <w:p>
      <w:pPr>
        <w:pStyle w:val="Para 051"/>
      </w:pPr>
      <w:r>
        <w:t>Figure 12.40: Azure DevOps—release pipelines—enabling the continuous deployment trigger</w:t>
      </w:r>
    </w:p>
    <w:p>
      <w:pPr>
        <w:pStyle w:val="Para 002"/>
      </w:pPr>
      <w:r>
        <w:t>3. Navigate to Visual Studio and make some code changes, as follows:</w:t>
      </w:r>
    </w:p>
    <w:p>
      <w:pPr>
        <w:pStyle w:val="Para 013"/>
      </w:pPr>
      <w:r>
        <w:t>return name != null ? (ActionResult)new OkObjectResult($"Automated Build Trigger and Release test by, { name}")</w:t>
      </w:r>
    </w:p>
    <w:p>
      <w:pPr>
        <w:pStyle w:val="Para 002"/>
      </w:pPr>
      <w:r>
        <w:t xml:space="preserve">: new BadRequestObjectResult("Please pass a name on the query </w:t>
      </w:r>
    </w:p>
    <w:p>
      <w:pPr>
        <w:pStyle w:val="Para 007"/>
      </w:pPr>
      <w:r>
        <w:t>string or in the request body");</w:t>
      </w:r>
    </w:p>
    <w:p>
      <w:pPr>
        <w:pStyle w:val="Para 002"/>
      </w:pPr>
      <w:r>
        <w:t xml:space="preserve">4. Now, commit the code with a comment – </w:t>
      </w:r>
      <w:r>
        <w:rPr>
          <w:rStyle w:val="Text0"/>
        </w:rPr>
        <w:t>Continuous Deployment</w:t>
      </w:r>
      <w:r>
        <w:t xml:space="preserve">, to commit the </w:t>
      </w:r>
    </w:p>
    <w:p>
      <w:pPr>
        <w:pStyle w:val="Para 008"/>
      </w:pPr>
      <w:r>
        <w:t xml:space="preserve">changes to Azure DevOps. Soon after checking in the code, navigate to the </w:t>
      </w:r>
      <w:r>
        <w:rPr>
          <w:rStyle w:val="Text0"/>
        </w:rPr>
        <w:t>Builds</w:t>
      </w:r>
      <w:r>
        <w:t xml:space="preserve"> tab to see a new build get triggered, as shown in </w:t>
      </w:r>
      <w:r>
        <w:rPr>
          <w:rStyle w:val="Text1"/>
        </w:rPr>
        <w:t>Figure 12.41</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120900" cy="800100"/>
            <wp:effectExtent l="0" r="0" t="0" b="0"/>
            <wp:wrapTopAndBottom/>
            <wp:docPr id="485" name="index-441_2.png" descr="index-441_2.png"/>
            <wp:cNvGraphicFramePr>
              <a:graphicFrameLocks noChangeAspect="1"/>
            </wp:cNvGraphicFramePr>
            <a:graphic>
              <a:graphicData uri="http://schemas.openxmlformats.org/drawingml/2006/picture">
                <pic:pic>
                  <pic:nvPicPr>
                    <pic:cNvPr id="0" name="index-441_2.png" descr="index-441_2.png"/>
                    <pic:cNvPicPr/>
                  </pic:nvPicPr>
                  <pic:blipFill>
                    <a:blip r:embed="rId489"/>
                    <a:stretch>
                      <a:fillRect/>
                    </a:stretch>
                  </pic:blipFill>
                  <pic:spPr>
                    <a:xfrm>
                      <a:off x="0" y="0"/>
                      <a:ext cx="2120900" cy="800100"/>
                    </a:xfrm>
                    <a:prstGeom prst="rect">
                      <a:avLst/>
                    </a:prstGeom>
                  </pic:spPr>
                </pic:pic>
              </a:graphicData>
            </a:graphic>
          </wp:anchor>
        </w:drawing>
      </w:r>
    </w:p>
    <w:p>
      <w:pPr>
        <w:pStyle w:val="Para 013"/>
      </w:pPr>
      <w:r>
        <w:t/>
      </w:r>
    </w:p>
    <w:p>
      <w:pPr>
        <w:pStyle w:val="Para 028"/>
      </w:pPr>
      <w:r>
        <w:t>Figure 12.41: Azure DevOps—build pipelines—new build triggered automatically</w:t>
      </w:r>
    </w:p>
    <w:p>
      <w:bookmarkStart w:id="441" w:name="Triggering_a_release_automatical_1"/>
      <w:pPr>
        <w:pStyle w:val="Normal"/>
      </w:pPr>
      <w:r>
        <w:t xml:space="preserve">Triggering a release automatically | </w:t>
      </w:r>
      <w:r>
        <w:rPr>
          <w:rStyle w:val="Text0"/>
        </w:rPr>
        <w:t>417</w:t>
      </w:r>
      <w:bookmarkEnd w:id="441"/>
    </w:p>
    <w:p>
      <w:pPr>
        <w:pStyle w:val="Para 013"/>
      </w:pPr>
      <w:r>
        <w:t/>
      </w:r>
    </w:p>
    <w:p>
      <w:pPr>
        <w:pStyle w:val="Para 006"/>
      </w:pPr>
      <w:r>
        <w:t xml:space="preserve">5. Navigate to the </w:t>
      </w:r>
      <w:r>
        <w:rPr>
          <w:rStyle w:val="Text0"/>
        </w:rPr>
        <w:t>Releases</w:t>
      </w:r>
      <w:r>
        <w:t xml:space="preserve"> tab after the build is complete to see that a new release </w:t>
      </w:r>
    </w:p>
    <w:p>
      <w:pPr>
        <w:pStyle w:val="Para 002"/>
      </w:pPr>
      <w:r>
        <w:t xml:space="preserve">got triggered automatically, as shown in </w:t>
      </w:r>
      <w:r>
        <w:rPr>
          <w:rStyle w:val="Text1"/>
        </w:rPr>
        <w:t>Figure 12.42</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552700" cy="1155700"/>
            <wp:effectExtent l="0" r="0" t="0" b="0"/>
            <wp:wrapTopAndBottom/>
            <wp:docPr id="486" name="index-442_1.png" descr="index-442_1.png"/>
            <wp:cNvGraphicFramePr>
              <a:graphicFrameLocks noChangeAspect="1"/>
            </wp:cNvGraphicFramePr>
            <a:graphic>
              <a:graphicData uri="http://schemas.openxmlformats.org/drawingml/2006/picture">
                <pic:pic>
                  <pic:nvPicPr>
                    <pic:cNvPr id="0" name="index-442_1.png" descr="index-442_1.png"/>
                    <pic:cNvPicPr/>
                  </pic:nvPicPr>
                  <pic:blipFill>
                    <a:blip r:embed="rId490"/>
                    <a:stretch>
                      <a:fillRect/>
                    </a:stretch>
                  </pic:blipFill>
                  <pic:spPr>
                    <a:xfrm>
                      <a:off x="0" y="0"/>
                      <a:ext cx="2552700" cy="1155700"/>
                    </a:xfrm>
                    <a:prstGeom prst="rect">
                      <a:avLst/>
                    </a:prstGeom>
                  </pic:spPr>
                </pic:pic>
              </a:graphicData>
            </a:graphic>
          </wp:anchor>
        </w:drawing>
      </w:r>
    </w:p>
    <w:p>
      <w:pPr>
        <w:pStyle w:val="Para 013"/>
      </w:pPr>
      <w:r>
        <w:t/>
      </w:r>
    </w:p>
    <w:p>
      <w:pPr>
        <w:pStyle w:val="Para 024"/>
      </w:pPr>
      <w:r>
        <w:t>Figure 12.42: Azure DevOps—release pipelines—new release triggered automatically</w:t>
      </w:r>
    </w:p>
    <w:p>
      <w:pPr>
        <w:pStyle w:val="Para 006"/>
      </w:pPr>
      <w:r>
        <w:t xml:space="preserve">6. Once the release process is complete, changes can be reviewed by making a </w:t>
      </w:r>
    </w:p>
    <w:p>
      <w:pPr>
        <w:pStyle w:val="Para 002"/>
      </w:pPr>
      <w:r>
        <w:t>request to the HTTP trigger using the Postman tool:</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352800" cy="800100"/>
            <wp:effectExtent l="0" r="0" t="0" b="0"/>
            <wp:wrapTopAndBottom/>
            <wp:docPr id="487" name="index-442_2.png" descr="index-442_2.png"/>
            <wp:cNvGraphicFramePr>
              <a:graphicFrameLocks noChangeAspect="1"/>
            </wp:cNvGraphicFramePr>
            <a:graphic>
              <a:graphicData uri="http://schemas.openxmlformats.org/drawingml/2006/picture">
                <pic:pic>
                  <pic:nvPicPr>
                    <pic:cNvPr id="0" name="index-442_2.png" descr="index-442_2.png"/>
                    <pic:cNvPicPr/>
                  </pic:nvPicPr>
                  <pic:blipFill>
                    <a:blip r:embed="rId491"/>
                    <a:stretch>
                      <a:fillRect/>
                    </a:stretch>
                  </pic:blipFill>
                  <pic:spPr>
                    <a:xfrm>
                      <a:off x="0" y="0"/>
                      <a:ext cx="3352800" cy="800100"/>
                    </a:xfrm>
                    <a:prstGeom prst="rect">
                      <a:avLst/>
                    </a:prstGeom>
                  </pic:spPr>
                </pic:pic>
              </a:graphicData>
            </a:graphic>
          </wp:anchor>
        </w:drawing>
      </w:r>
    </w:p>
    <w:p>
      <w:pPr>
        <w:pStyle w:val="Para 013"/>
      </w:pPr>
      <w:r>
        <w:t/>
      </w:r>
    </w:p>
    <w:p>
      <w:pPr>
        <w:pStyle w:val="Para 025"/>
      </w:pPr>
      <w:r>
        <w:t>Figure 12.43: Azure DevOps—release pipelines—output in Postman</w:t>
      </w:r>
    </w:p>
    <w:p>
      <w:pPr>
        <w:pStyle w:val="Para 013"/>
      </w:pPr>
      <w:r>
        <w:t/>
      </w:r>
    </w:p>
    <w:p>
      <w:pPr>
        <w:pStyle w:val="Para 012"/>
      </w:pPr>
      <w:r>
        <w:t>How it works…</w:t>
      </w:r>
    </w:p>
    <w:p>
      <w:pPr>
        <w:pStyle w:val="Normal"/>
      </w:pPr>
      <w:r>
        <w:t xml:space="preserve">In the </w:t>
      </w:r>
      <w:r>
        <w:rPr>
          <w:rStyle w:val="Text0"/>
        </w:rPr>
        <w:t>Pipeline</w:t>
      </w:r>
      <w:r>
        <w:t xml:space="preserve"> tab, we have enabled the continuous deployment trigger.</w:t>
      </w:r>
    </w:p>
    <w:p>
      <w:pPr>
        <w:pStyle w:val="Normal"/>
      </w:pPr>
      <w:r>
        <w:t xml:space="preserve">Every time a build associated with </w:t>
      </w:r>
      <w:r>
        <w:rPr>
          <w:rStyle w:val="Text0"/>
        </w:rPr>
        <w:t>AzureFunctions-CI</w:t>
      </w:r>
      <w:r>
        <w:t xml:space="preserve"> is triggered, </w:t>
      </w:r>
      <w:r>
        <w:rPr>
          <w:rStyle w:val="Text0"/>
        </w:rPr>
        <w:t>the release-def_ stg</w:t>
      </w:r>
      <w:r>
        <w:t xml:space="preserve"> release will be automatically triggered to deploy the latest build to the designated environment. We have also seen the automatic release in action by making a code change in Visual Studio.</w:t>
      </w:r>
    </w:p>
    <w:p>
      <w:pPr>
        <w:pStyle w:val="Para 013"/>
      </w:pPr>
      <w:r>
        <w:t/>
      </w:r>
    </w:p>
    <w:p>
      <w:pPr>
        <w:pStyle w:val="Para 012"/>
      </w:pPr>
      <w:r>
        <w:t>There's more…</w:t>
      </w:r>
    </w:p>
    <w:p>
      <w:pPr>
        <w:pStyle w:val="Normal"/>
      </w:pPr>
      <w:r>
        <w:t>We can also create multiple environments and configure the definitions to release the required builds to those environments.</w:t>
      </w:r>
    </w:p>
    <w:p>
      <w:pPr>
        <w:pStyle w:val="Normal"/>
      </w:pPr>
      <w:r>
        <w:t xml:space="preserve">In this recipe, we have learned how to configure continuous deployment for Azure functions using release pipelines. </w:t>
      </w:r>
    </w:p>
    <w:p>
      <w:bookmarkStart w:id="442" w:name="418___Implementing_and_deploying"/>
      <w:pPr>
        <w:pStyle w:val="Normal"/>
      </w:pPr>
      <w:r>
        <w:rPr>
          <w:rStyle w:val="Text0"/>
        </w:rPr>
        <w:t>418</w:t>
      </w:r>
      <w:r>
        <w:t xml:space="preserve"> | Implementing and deploying continuous integration using Azure DevOps</w:t>
      </w:r>
      <w:bookmarkEnd w:id="442"/>
    </w:p>
    <w:p>
      <w:pPr>
        <w:pStyle w:val="Para 013"/>
      </w:pPr>
      <w:r>
        <w:t/>
      </w:r>
    </w:p>
    <w:p>
      <w:pPr>
        <w:pStyle w:val="Para 017"/>
      </w:pPr>
      <w:r>
        <w:t>Integrating Azure Key Vault to configure application secrets</w:t>
      </w:r>
    </w:p>
    <w:p>
      <w:pPr>
        <w:pStyle w:val="Normal"/>
      </w:pPr>
      <w:r>
        <w:t>One of the major parts of any project is handling secrets in an efficient manner to adhere to organization-wide security guidelines. It's not advised to maintain secrets (such as passwords) in code or in files that are accessible to developers or any other stakeholders. In fact, these days, all the production environment details are only accessible by a few people and the secrets are managed by various systems. One such system in Azure is Key Vault. In this recipe, we'll learn how to leverage Key Vault to manage a secret that can be accessed by the code in a function app.</w:t>
      </w:r>
    </w:p>
    <w:p>
      <w:pPr>
        <w:pStyle w:val="Para 013"/>
      </w:pPr>
      <w:r>
        <w:t/>
      </w:r>
    </w:p>
    <w:p>
      <w:pPr>
        <w:pStyle w:val="Para 012"/>
      </w:pPr>
      <w:r>
        <w:t>How to do it…</w:t>
      </w:r>
    </w:p>
    <w:p>
      <w:pPr>
        <w:pStyle w:val="Normal"/>
      </w:pPr>
      <w:r>
        <w:t>In this recipe, we will work on the following steps:</w:t>
      </w:r>
    </w:p>
    <w:p>
      <w:pPr>
        <w:pStyle w:val="Para 002"/>
      </w:pPr>
      <w:r>
        <w:t>1. Creating a secret in the Key Vault service.</w:t>
      </w:r>
    </w:p>
    <w:p>
      <w:pPr>
        <w:pStyle w:val="Para 002"/>
      </w:pPr>
      <w:r>
        <w:t>2. Configuring the Azure DevOps release pipeline.</w:t>
      </w:r>
    </w:p>
    <w:p>
      <w:pPr>
        <w:pStyle w:val="Para 002"/>
      </w:pPr>
      <w:r>
        <w:t>3. Configuring the access policy.</w:t>
      </w:r>
    </w:p>
    <w:p>
      <w:pPr>
        <w:pStyle w:val="Para 013"/>
      </w:pPr>
      <w:r>
        <w:t/>
      </w:r>
    </w:p>
    <w:p>
      <w:pPr>
        <w:pStyle w:val="Normal"/>
      </w:pPr>
      <w:r>
        <w:rPr>
          <w:rStyle w:val="Text0"/>
        </w:rPr>
        <w:t>Creating a secret in the Key Vault service</w:t>
      </w:r>
      <w:r>
        <w:t xml:space="preserve"> In this section, we will create a Key Vault service that can be used to manage secrets:</w:t>
      </w:r>
    </w:p>
    <w:p>
      <w:pPr>
        <w:pStyle w:val="Para 002"/>
      </w:pPr>
      <w:r>
        <w:t xml:space="preserve">1. Create a Key Vault service as shown in </w:t>
      </w:r>
      <w:r>
        <w:rPr>
          <w:rStyle w:val="Text1"/>
        </w:rPr>
        <w:t>Figure 12.44</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175000" cy="2070100"/>
            <wp:effectExtent l="0" r="0" t="0" b="0"/>
            <wp:wrapTopAndBottom/>
            <wp:docPr id="488" name="index-443_1.png" descr="index-443_1.png"/>
            <wp:cNvGraphicFramePr>
              <a:graphicFrameLocks noChangeAspect="1"/>
            </wp:cNvGraphicFramePr>
            <a:graphic>
              <a:graphicData uri="http://schemas.openxmlformats.org/drawingml/2006/picture">
                <pic:pic>
                  <pic:nvPicPr>
                    <pic:cNvPr id="0" name="index-443_1.png" descr="index-443_1.png"/>
                    <pic:cNvPicPr/>
                  </pic:nvPicPr>
                  <pic:blipFill>
                    <a:blip r:embed="rId492"/>
                    <a:stretch>
                      <a:fillRect/>
                    </a:stretch>
                  </pic:blipFill>
                  <pic:spPr>
                    <a:xfrm>
                      <a:off x="0" y="0"/>
                      <a:ext cx="3175000" cy="2070100"/>
                    </a:xfrm>
                    <a:prstGeom prst="rect">
                      <a:avLst/>
                    </a:prstGeom>
                  </pic:spPr>
                </pic:pic>
              </a:graphicData>
            </a:graphic>
          </wp:anchor>
        </w:drawing>
      </w:r>
    </w:p>
    <w:p>
      <w:pPr>
        <w:pStyle w:val="Para 013"/>
      </w:pPr>
      <w:r>
        <w:t/>
      </w:r>
    </w:p>
    <w:p>
      <w:pPr>
        <w:pStyle w:val="Para 040"/>
      </w:pPr>
      <w:r>
        <w:t>Figure 12.44: Creating a new Key Vault service</w:t>
      </w:r>
    </w:p>
    <w:p>
      <w:bookmarkStart w:id="443" w:name="Integrating_Azure_Key_Vault_to_c"/>
      <w:pPr>
        <w:pStyle w:val="Normal"/>
      </w:pPr>
      <w:r>
        <w:t xml:space="preserve">Integrating Azure Key Vault to configure application secrets | </w:t>
      </w:r>
      <w:r>
        <w:rPr>
          <w:rStyle w:val="Text0"/>
        </w:rPr>
        <w:t>419</w:t>
      </w:r>
      <w:bookmarkEnd w:id="443"/>
    </w:p>
    <w:p>
      <w:pPr>
        <w:pStyle w:val="Para 013"/>
      </w:pPr>
      <w:r>
        <w:t/>
      </w:r>
    </w:p>
    <w:p>
      <w:pPr>
        <w:pStyle w:val="Para 006"/>
      </w:pPr>
      <w:r>
        <w:t xml:space="preserve">2. Once the Key Vault service is created, navigate to the </w:t>
      </w:r>
      <w:r>
        <w:rPr>
          <w:rStyle w:val="Text0"/>
        </w:rPr>
        <w:t>Secrets</w:t>
      </w:r>
      <w:r>
        <w:t xml:space="preserve"> blade, as shown in </w:t>
      </w:r>
    </w:p>
    <w:p>
      <w:pPr>
        <w:pStyle w:val="Para 038"/>
      </w:pPr>
      <w:r>
        <w:t>Figure 12.45</w:t>
      </w:r>
      <w:r>
        <w:rPr>
          <w:rStyle w:val="Text1"/>
        </w:rP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387600" cy="2298700"/>
            <wp:effectExtent l="0" r="0" t="0" b="0"/>
            <wp:wrapTopAndBottom/>
            <wp:docPr id="489" name="index-444_1.png" descr="index-444_1.png"/>
            <wp:cNvGraphicFramePr>
              <a:graphicFrameLocks noChangeAspect="1"/>
            </wp:cNvGraphicFramePr>
            <a:graphic>
              <a:graphicData uri="http://schemas.openxmlformats.org/drawingml/2006/picture">
                <pic:pic>
                  <pic:nvPicPr>
                    <pic:cNvPr id="0" name="index-444_1.png" descr="index-444_1.png"/>
                    <pic:cNvPicPr/>
                  </pic:nvPicPr>
                  <pic:blipFill>
                    <a:blip r:embed="rId493"/>
                    <a:stretch>
                      <a:fillRect/>
                    </a:stretch>
                  </pic:blipFill>
                  <pic:spPr>
                    <a:xfrm>
                      <a:off x="0" y="0"/>
                      <a:ext cx="2387600" cy="2298700"/>
                    </a:xfrm>
                    <a:prstGeom prst="rect">
                      <a:avLst/>
                    </a:prstGeom>
                  </pic:spPr>
                </pic:pic>
              </a:graphicData>
            </a:graphic>
          </wp:anchor>
        </w:drawing>
      </w:r>
    </w:p>
    <w:p>
      <w:pPr>
        <w:pStyle w:val="Para 013"/>
      </w:pPr>
      <w:r>
        <w:t/>
      </w:r>
    </w:p>
    <w:p>
      <w:pPr>
        <w:pStyle w:val="Para 040"/>
      </w:pPr>
      <w:r>
        <w:t>Figure 12.45: Key Vault—generating secrets</w:t>
      </w:r>
    </w:p>
    <w:p>
      <w:pPr>
        <w:pStyle w:val="Para 006"/>
      </w:pPr>
      <w:r>
        <w:t xml:space="preserve">3. Click on the </w:t>
      </w:r>
      <w:r>
        <w:rPr>
          <w:rStyle w:val="Text0"/>
        </w:rPr>
        <w:t>Generate/Import</w:t>
      </w:r>
      <w:r>
        <w:t xml:space="preserve"> button to create a new secret. </w:t>
      </w:r>
    </w:p>
    <w:p>
      <w:bookmarkStart w:id="444" w:name="420___Implementing_and_deploying"/>
      <w:pPr>
        <w:pStyle w:val="Normal"/>
      </w:pPr>
      <w:r>
        <w:rPr>
          <w:rStyle w:val="Text0"/>
        </w:rPr>
        <w:t>420</w:t>
      </w:r>
      <w:r>
        <w:t xml:space="preserve"> | Implementing and deploying continuous integration using Azure DevOps</w:t>
      </w:r>
      <w:bookmarkEnd w:id="444"/>
    </w:p>
    <w:p>
      <w:pPr>
        <w:pStyle w:val="Para 013"/>
      </w:pPr>
      <w:r>
        <w:t/>
      </w:r>
    </w:p>
    <w:p>
      <w:pPr>
        <w:pStyle w:val="Para 002"/>
      </w:pPr>
      <w:r>
        <w:t xml:space="preserve">4. Now, provide the </w:t>
      </w:r>
      <w:r>
        <w:rPr>
          <w:rStyle w:val="Text0"/>
        </w:rPr>
        <w:t>Name</w:t>
      </w:r>
      <w:r>
        <w:t>/</w:t>
      </w:r>
      <w:r>
        <w:rPr>
          <w:rStyle w:val="Text0"/>
        </w:rPr>
        <w:t>Value</w:t>
      </w:r>
      <w:r>
        <w:t xml:space="preserve"> pair for the secret. The </w:t>
      </w:r>
      <w:r>
        <w:rPr>
          <w:rStyle w:val="Text0"/>
        </w:rPr>
        <w:t>Name</w:t>
      </w:r>
      <w:r>
        <w:t xml:space="preserve"> is the variable name </w:t>
      </w:r>
    </w:p>
    <w:p>
      <w:pPr>
        <w:pStyle w:val="Para 008"/>
      </w:pPr>
      <w:r>
        <w:t xml:space="preserve">that is used to refer to the secret and the </w:t>
      </w:r>
      <w:r>
        <w:rPr>
          <w:rStyle w:val="Text0"/>
        </w:rPr>
        <w:t>Value</w:t>
      </w:r>
      <w:r>
        <w:t xml:space="preserve"> is our actual secret to be used in the application. For example, the value would be a password or some other confidential value that needs to be stored in a secure place. As shown in </w:t>
      </w:r>
      <w:r>
        <w:rPr>
          <w:rStyle w:val="Text1"/>
        </w:rPr>
        <w:t>Figure 12.46</w:t>
      </w:r>
      <w:r>
        <w:t xml:space="preserve">, provide the values, create a secret, and click on the </w:t>
      </w:r>
      <w:r>
        <w:rPr>
          <w:rStyle w:val="Text0"/>
        </w:rPr>
        <w:t>Create</w:t>
      </w:r>
      <w:r>
        <w:t xml:space="preserve"> button:</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1790700" cy="2298700"/>
            <wp:effectExtent l="0" r="0" t="0" b="0"/>
            <wp:wrapTopAndBottom/>
            <wp:docPr id="490" name="index-445_1.png" descr="index-445_1.png"/>
            <wp:cNvGraphicFramePr>
              <a:graphicFrameLocks noChangeAspect="1"/>
            </wp:cNvGraphicFramePr>
            <a:graphic>
              <a:graphicData uri="http://schemas.openxmlformats.org/drawingml/2006/picture">
                <pic:pic>
                  <pic:nvPicPr>
                    <pic:cNvPr id="0" name="index-445_1.png" descr="index-445_1.png"/>
                    <pic:cNvPicPr/>
                  </pic:nvPicPr>
                  <pic:blipFill>
                    <a:blip r:embed="rId494"/>
                    <a:stretch>
                      <a:fillRect/>
                    </a:stretch>
                  </pic:blipFill>
                  <pic:spPr>
                    <a:xfrm>
                      <a:off x="0" y="0"/>
                      <a:ext cx="1790700" cy="2298700"/>
                    </a:xfrm>
                    <a:prstGeom prst="rect">
                      <a:avLst/>
                    </a:prstGeom>
                  </pic:spPr>
                </pic:pic>
              </a:graphicData>
            </a:graphic>
          </wp:anchor>
        </w:drawing>
      </w:r>
    </w:p>
    <w:p>
      <w:pPr>
        <w:pStyle w:val="Para 013"/>
      </w:pPr>
      <w:r>
        <w:t/>
      </w:r>
    </w:p>
    <w:p>
      <w:pPr>
        <w:pStyle w:val="Para 040"/>
      </w:pPr>
      <w:r>
        <w:t>Figure 12.46: Key Vault—creating a secret</w:t>
      </w:r>
    </w:p>
    <w:p>
      <w:pPr>
        <w:pStyle w:val="Normal"/>
      </w:pPr>
      <w:r>
        <w:t>That's it. We have created a key vault service and also a secret value. We will be referring to these later in this recipe when we create an app setting in the Azure portal via the Azure DevOps release pipeline.</w:t>
      </w:r>
    </w:p>
    <w:p>
      <w:bookmarkStart w:id="445" w:name="Integrating_Azure_Key_Vault_to_c_1"/>
      <w:pPr>
        <w:pStyle w:val="Normal"/>
      </w:pPr>
      <w:r>
        <w:t xml:space="preserve">Integrating Azure Key Vault to configure application secrets | </w:t>
      </w:r>
      <w:r>
        <w:rPr>
          <w:rStyle w:val="Text0"/>
        </w:rPr>
        <w:t>421</w:t>
      </w:r>
      <w:bookmarkEnd w:id="445"/>
    </w:p>
    <w:p>
      <w:pPr>
        <w:pStyle w:val="Para 013"/>
      </w:pPr>
      <w:r>
        <w:t/>
      </w:r>
    </w:p>
    <w:p>
      <w:pPr>
        <w:pStyle w:val="Normal"/>
      </w:pPr>
      <w:r>
        <w:rPr>
          <w:rStyle w:val="Text0"/>
        </w:rPr>
        <w:t>Configuring the Azure DevOps release pipeline</w:t>
      </w:r>
      <w:r>
        <w:t xml:space="preserve"> In this section, we'll learn how to download the secret(s) from the Key Vault service into the </w:t>
      </w:r>
      <w:r>
        <w:rPr>
          <w:rStyle w:val="Text0"/>
        </w:rPr>
        <w:t>Release</w:t>
      </w:r>
      <w:r>
        <w:t xml:space="preserve"> pipeline.</w:t>
      </w:r>
    </w:p>
    <w:p>
      <w:pPr>
        <w:pStyle w:val="Normal"/>
      </w:pPr>
      <w:r>
        <w:t>Perform the following steps in order to download the secrets from the Key Vault service:</w:t>
      </w:r>
    </w:p>
    <w:p>
      <w:pPr>
        <w:pStyle w:val="Para 006"/>
      </w:pPr>
      <w:r>
        <w:t xml:space="preserve">1. Navigate to your </w:t>
      </w:r>
      <w:r>
        <w:rPr>
          <w:rStyle w:val="Text0"/>
        </w:rPr>
        <w:t>Release</w:t>
      </w:r>
      <w:r>
        <w:t xml:space="preserve"> pipeline and click on the </w:t>
      </w:r>
      <w:r>
        <w:rPr>
          <w:rStyle w:val="Text0"/>
        </w:rPr>
        <w:t>Edit</w:t>
      </w:r>
      <w:r>
        <w:t xml:space="preserve"> button:</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1231900"/>
            <wp:effectExtent l="0" r="0" t="0" b="0"/>
            <wp:wrapTopAndBottom/>
            <wp:docPr id="491" name="index-446_1.png" descr="index-446_1.png"/>
            <wp:cNvGraphicFramePr>
              <a:graphicFrameLocks noChangeAspect="1"/>
            </wp:cNvGraphicFramePr>
            <a:graphic>
              <a:graphicData uri="http://schemas.openxmlformats.org/drawingml/2006/picture">
                <pic:pic>
                  <pic:nvPicPr>
                    <pic:cNvPr id="0" name="index-446_1.png" descr="index-446_1.png"/>
                    <pic:cNvPicPr/>
                  </pic:nvPicPr>
                  <pic:blipFill>
                    <a:blip r:embed="rId495"/>
                    <a:stretch>
                      <a:fillRect/>
                    </a:stretch>
                  </pic:blipFill>
                  <pic:spPr>
                    <a:xfrm>
                      <a:off x="0" y="0"/>
                      <a:ext cx="3505200" cy="1231900"/>
                    </a:xfrm>
                    <a:prstGeom prst="rect">
                      <a:avLst/>
                    </a:prstGeom>
                  </pic:spPr>
                </pic:pic>
              </a:graphicData>
            </a:graphic>
          </wp:anchor>
        </w:drawing>
      </w:r>
    </w:p>
    <w:p>
      <w:pPr>
        <w:pStyle w:val="Para 013"/>
      </w:pPr>
      <w:r>
        <w:t/>
      </w:r>
    </w:p>
    <w:p>
      <w:pPr>
        <w:pStyle w:val="Para 032"/>
      </w:pPr>
      <w:r>
        <w:t>Figure 12.47: Azure DevOps—release pipelines—editing the release pipeline</w:t>
      </w:r>
    </w:p>
    <w:p>
      <w:pPr>
        <w:pStyle w:val="Para 006"/>
      </w:pPr>
      <w:r>
        <w:t xml:space="preserve">2. In the </w:t>
      </w:r>
      <w:r>
        <w:rPr>
          <w:rStyle w:val="Text0"/>
        </w:rPr>
        <w:t>Pipeline</w:t>
      </w:r>
      <w:r>
        <w:t xml:space="preserve"> tab, click on the link to navigate to the </w:t>
      </w:r>
      <w:r>
        <w:rPr>
          <w:rStyle w:val="Text0"/>
        </w:rPr>
        <w:t>Tasks</w:t>
      </w:r>
      <w:r>
        <w:t xml:space="preserve"> tab:</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311400" cy="914400"/>
            <wp:effectExtent l="0" r="0" t="0" b="0"/>
            <wp:wrapTopAndBottom/>
            <wp:docPr id="492" name="index-446_2.png" descr="index-446_2.png"/>
            <wp:cNvGraphicFramePr>
              <a:graphicFrameLocks noChangeAspect="1"/>
            </wp:cNvGraphicFramePr>
            <a:graphic>
              <a:graphicData uri="http://schemas.openxmlformats.org/drawingml/2006/picture">
                <pic:pic>
                  <pic:nvPicPr>
                    <pic:cNvPr id="0" name="index-446_2.png" descr="index-446_2.png"/>
                    <pic:cNvPicPr/>
                  </pic:nvPicPr>
                  <pic:blipFill>
                    <a:blip r:embed="rId496"/>
                    <a:stretch>
                      <a:fillRect/>
                    </a:stretch>
                  </pic:blipFill>
                  <pic:spPr>
                    <a:xfrm>
                      <a:off x="0" y="0"/>
                      <a:ext cx="2311400" cy="914400"/>
                    </a:xfrm>
                    <a:prstGeom prst="rect">
                      <a:avLst/>
                    </a:prstGeom>
                  </pic:spPr>
                </pic:pic>
              </a:graphicData>
            </a:graphic>
          </wp:anchor>
        </w:drawing>
      </w:r>
    </w:p>
    <w:p>
      <w:pPr>
        <w:pStyle w:val="Para 013"/>
      </w:pPr>
      <w:r>
        <w:t/>
      </w:r>
    </w:p>
    <w:p>
      <w:pPr>
        <w:pStyle w:val="Para 025"/>
      </w:pPr>
      <w:r>
        <w:t>Figure 12.48: Azure DevOps—release pipelines—the editing stage</w:t>
      </w:r>
    </w:p>
    <w:p>
      <w:bookmarkStart w:id="446" w:name="422___Implementing_and_deploying"/>
      <w:pPr>
        <w:pStyle w:val="Normal"/>
      </w:pPr>
      <w:r>
        <w:rPr>
          <w:rStyle w:val="Text0"/>
        </w:rPr>
        <w:t>422</w:t>
      </w:r>
      <w:r>
        <w:t xml:space="preserve"> | Implementing and deploying continuous integration using Azure DevOps</w:t>
      </w:r>
      <w:bookmarkEnd w:id="446"/>
    </w:p>
    <w:p>
      <w:pPr>
        <w:pStyle w:val="Para 013"/>
      </w:pPr>
      <w:r>
        <w:t/>
      </w:r>
    </w:p>
    <w:p>
      <w:pPr>
        <w:pStyle w:val="Para 002"/>
      </w:pPr>
      <w:r>
        <w:t xml:space="preserve">3. In the </w:t>
      </w:r>
      <w:r>
        <w:rPr>
          <w:rStyle w:val="Text0"/>
        </w:rPr>
        <w:t>Tasks</w:t>
      </w:r>
      <w:r>
        <w:t xml:space="preserve"> tab, click on the </w:t>
      </w:r>
      <w:r>
        <w:rPr>
          <w:rStyle w:val="Text0"/>
        </w:rPr>
        <w:t>Add</w:t>
      </w:r>
      <w:r>
        <w:t xml:space="preserve"> button to add the task to the pipeline as </w:t>
      </w:r>
    </w:p>
    <w:p>
      <w:pPr>
        <w:pStyle w:val="Para 008"/>
      </w:pPr>
      <w:r>
        <w:t xml:space="preserve">shown in </w:t>
      </w:r>
      <w:r>
        <w:rPr>
          <w:rStyle w:val="Text1"/>
        </w:rPr>
        <w:t>Figure 12.49</w:t>
      </w:r>
      <w:r>
        <w:t xml:space="preserve">. This task downloads all the secrets from the Key Vault service. These downloaded values will be created as release variables, which can be referred to in any of the release steps. The variable names are the same as the names of the secrets. For example, we have created a secret with the name </w:t>
      </w:r>
      <w:r>
        <w:rPr>
          <w:rStyle w:val="Text0"/>
        </w:rPr>
        <w:t>Secret1</w:t>
      </w:r>
      <w:r>
        <w:t xml:space="preserve">. So, we can refer to it as </w:t>
      </w:r>
      <w:r>
        <w:rPr>
          <w:rStyle w:val="Text0"/>
        </w:rPr>
        <w:t>$(Secret1)</w:t>
      </w:r>
      <w:r>
        <w:t xml:space="preserve"> in any of the steps in the release pipeline:</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959100" cy="876300"/>
            <wp:effectExtent l="0" r="0" t="0" b="0"/>
            <wp:wrapTopAndBottom/>
            <wp:docPr id="493" name="index-447_1.png" descr="index-447_1.png"/>
            <wp:cNvGraphicFramePr>
              <a:graphicFrameLocks noChangeAspect="1"/>
            </wp:cNvGraphicFramePr>
            <a:graphic>
              <a:graphicData uri="http://schemas.openxmlformats.org/drawingml/2006/picture">
                <pic:pic>
                  <pic:nvPicPr>
                    <pic:cNvPr id="0" name="index-447_1.png" descr="index-447_1.png"/>
                    <pic:cNvPicPr/>
                  </pic:nvPicPr>
                  <pic:blipFill>
                    <a:blip r:embed="rId497"/>
                    <a:stretch>
                      <a:fillRect/>
                    </a:stretch>
                  </pic:blipFill>
                  <pic:spPr>
                    <a:xfrm>
                      <a:off x="0" y="0"/>
                      <a:ext cx="2959100" cy="876300"/>
                    </a:xfrm>
                    <a:prstGeom prst="rect">
                      <a:avLst/>
                    </a:prstGeom>
                  </pic:spPr>
                </pic:pic>
              </a:graphicData>
            </a:graphic>
          </wp:anchor>
        </w:drawing>
      </w:r>
    </w:p>
    <w:p>
      <w:pPr>
        <w:pStyle w:val="Para 013"/>
      </w:pPr>
      <w:r>
        <w:t/>
      </w:r>
    </w:p>
    <w:p>
      <w:pPr>
        <w:pStyle w:val="Para 024"/>
      </w:pPr>
      <w:r>
        <w:t>Figure 12.49: Azure DevOps—release pipelines—adding an Azure Key Vault secrets task</w:t>
      </w:r>
    </w:p>
    <w:p>
      <w:pPr>
        <w:pStyle w:val="Para 002"/>
      </w:pPr>
      <w:r>
        <w:t xml:space="preserve">4. Now, in the </w:t>
      </w:r>
      <w:r>
        <w:rPr>
          <w:rStyle w:val="Text0"/>
        </w:rPr>
        <w:t>Azure Key Vault</w:t>
      </w:r>
      <w:r>
        <w:t xml:space="preserve"> task, choose the service connection (in the </w:t>
      </w:r>
      <w:r>
        <w:rPr>
          <w:rStyle w:val="Text0"/>
        </w:rPr>
        <w:t xml:space="preserve">Azure </w:t>
      </w:r>
    </w:p>
    <w:p>
      <w:pPr>
        <w:pStyle w:val="Para 008"/>
      </w:pPr>
      <w:r>
        <w:rPr>
          <w:rStyle w:val="Text0"/>
        </w:rPr>
        <w:t>subscription</w:t>
      </w:r>
      <w:r>
        <w:t xml:space="preserve"> field) as shown in the following figure and also choose the name of the key vault service, and then provide a filter as per the project's requirements. Providing </w:t>
      </w:r>
      <w:r>
        <w:rPr>
          <w:rStyle w:val="Text0"/>
        </w:rPr>
        <w:t>*</w:t>
      </w:r>
      <w:r>
        <w:t xml:space="preserve"> would download all the secrets from the Key Vault service. Please make sure you change the order of the </w:t>
      </w:r>
      <w:r>
        <w:rPr>
          <w:rStyle w:val="Text0"/>
        </w:rPr>
        <w:t>Azure Key Vault</w:t>
      </w:r>
      <w:r>
        <w:t xml:space="preserve"> task to run before the </w:t>
      </w:r>
      <w:r>
        <w:rPr>
          <w:rStyle w:val="Text0"/>
        </w:rPr>
        <w:t>Deploy Azure Function App</w:t>
      </w:r>
      <w:r>
        <w:t xml:space="preserve"> task as shown in </w:t>
      </w:r>
      <w:r>
        <w:rPr>
          <w:rStyle w:val="Text1"/>
        </w:rPr>
        <w:t>Figure 12.50</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1803400"/>
            <wp:effectExtent l="0" r="0" t="0" b="0"/>
            <wp:wrapTopAndBottom/>
            <wp:docPr id="494" name="index-447_2.png" descr="index-447_2.png"/>
            <wp:cNvGraphicFramePr>
              <a:graphicFrameLocks noChangeAspect="1"/>
            </wp:cNvGraphicFramePr>
            <a:graphic>
              <a:graphicData uri="http://schemas.openxmlformats.org/drawingml/2006/picture">
                <pic:pic>
                  <pic:nvPicPr>
                    <pic:cNvPr id="0" name="index-447_2.png" descr="index-447_2.png"/>
                    <pic:cNvPicPr/>
                  </pic:nvPicPr>
                  <pic:blipFill>
                    <a:blip r:embed="rId498"/>
                    <a:stretch>
                      <a:fillRect/>
                    </a:stretch>
                  </pic:blipFill>
                  <pic:spPr>
                    <a:xfrm>
                      <a:off x="0" y="0"/>
                      <a:ext cx="3505200" cy="1803400"/>
                    </a:xfrm>
                    <a:prstGeom prst="rect">
                      <a:avLst/>
                    </a:prstGeom>
                  </pic:spPr>
                </pic:pic>
              </a:graphicData>
            </a:graphic>
          </wp:anchor>
        </w:drawing>
      </w:r>
    </w:p>
    <w:p>
      <w:pPr>
        <w:pStyle w:val="Para 013"/>
      </w:pPr>
      <w:r>
        <w:t/>
      </w:r>
    </w:p>
    <w:p>
      <w:pPr>
        <w:pStyle w:val="Para 051"/>
      </w:pPr>
      <w:r>
        <w:t>Figure 12.50: Azure DevOps—release pipelines—configuring the Azure Key Vault secrets task</w:t>
      </w:r>
    </w:p>
    <w:p>
      <w:bookmarkStart w:id="447" w:name="Integrating_Azure_Key_Vault_to_c_2"/>
      <w:pPr>
        <w:pStyle w:val="Normal"/>
      </w:pPr>
      <w:r>
        <w:t xml:space="preserve">Integrating Azure Key Vault to configure application secrets | </w:t>
      </w:r>
      <w:r>
        <w:rPr>
          <w:rStyle w:val="Text0"/>
        </w:rPr>
        <w:t>423</w:t>
      </w:r>
      <w:bookmarkEnd w:id="447"/>
    </w:p>
    <w:p>
      <w:pPr>
        <w:pStyle w:val="Para 013"/>
      </w:pPr>
      <w:r>
        <w:t/>
      </w:r>
    </w:p>
    <w:p>
      <w:pPr>
        <w:pStyle w:val="Para 006"/>
      </w:pPr>
      <w:r>
        <w:t xml:space="preserve">5. Now, our goal is to use the secret variable and create an app setting inside the </w:t>
      </w:r>
    </w:p>
    <w:p>
      <w:pPr>
        <w:pStyle w:val="Para 002"/>
      </w:pPr>
      <w:r>
        <w:t xml:space="preserve">Azure Function app. Let's select the Azure function task and navigate to the </w:t>
      </w:r>
    </w:p>
    <w:p>
      <w:pPr>
        <w:pStyle w:val="Para 002"/>
      </w:pPr>
      <w:r>
        <w:rPr>
          <w:rStyle w:val="Text0"/>
        </w:rPr>
        <w:t>App Settings</w:t>
      </w:r>
      <w:r>
        <w:t xml:space="preserve"> section, then add a new key-value pair as shown in </w:t>
      </w:r>
      <w:r>
        <w:rPr>
          <w:rStyle w:val="Text1"/>
        </w:rPr>
        <w:t>Figure 12.51</w:t>
      </w:r>
      <w:r>
        <w:t xml:space="preserve">. </w:t>
      </w:r>
    </w:p>
    <w:p>
      <w:pPr>
        <w:pStyle w:val="Para 002"/>
      </w:pPr>
      <w:r>
        <w:t xml:space="preserve">It will create a new app setting named </w:t>
      </w:r>
      <w:r>
        <w:rPr>
          <w:rStyle w:val="Text0"/>
        </w:rPr>
        <w:t>SecretKeyName</w:t>
      </w:r>
      <w:r>
        <w:t xml:space="preserve"> with the value that you have </w:t>
      </w:r>
    </w:p>
    <w:p>
      <w:pPr>
        <w:pStyle w:val="Para 002"/>
      </w:pPr>
      <w:r>
        <w:t>in the secret: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3505200" cy="1587500"/>
            <wp:effectExtent l="0" r="0" t="0" b="0"/>
            <wp:wrapTopAndBottom/>
            <wp:docPr id="495" name="index-448_1.png" descr="index-448_1.png"/>
            <wp:cNvGraphicFramePr>
              <a:graphicFrameLocks noChangeAspect="1"/>
            </wp:cNvGraphicFramePr>
            <a:graphic>
              <a:graphicData uri="http://schemas.openxmlformats.org/drawingml/2006/picture">
                <pic:pic>
                  <pic:nvPicPr>
                    <pic:cNvPr id="0" name="index-448_1.png" descr="index-448_1.png"/>
                    <pic:cNvPicPr/>
                  </pic:nvPicPr>
                  <pic:blipFill>
                    <a:blip r:embed="rId499"/>
                    <a:stretch>
                      <a:fillRect/>
                    </a:stretch>
                  </pic:blipFill>
                  <pic:spPr>
                    <a:xfrm>
                      <a:off x="0" y="0"/>
                      <a:ext cx="3505200" cy="1587500"/>
                    </a:xfrm>
                    <a:prstGeom prst="rect">
                      <a:avLst/>
                    </a:prstGeom>
                  </pic:spPr>
                </pic:pic>
              </a:graphicData>
            </a:graphic>
          </wp:anchor>
        </w:drawing>
      </w:r>
    </w:p>
    <w:p>
      <w:pPr>
        <w:pStyle w:val="Para 013"/>
      </w:pPr>
      <w:r>
        <w:t/>
      </w:r>
    </w:p>
    <w:p>
      <w:pPr>
        <w:pStyle w:val="Para 051"/>
      </w:pPr>
      <w:r>
        <w:t>Figure 12.51: Azure DevOps—release pipelines—creating app settings in an Azure Function app</w:t>
      </w:r>
    </w:p>
    <w:p>
      <w:pPr>
        <w:pStyle w:val="Para 006"/>
      </w:pPr>
      <w:r>
        <w:t>6. After reviewing the changes, please save them.</w:t>
      </w:r>
    </w:p>
    <w:p>
      <w:pPr>
        <w:pStyle w:val="Para 013"/>
      </w:pPr>
      <w:r>
        <w:t/>
      </w:r>
    </w:p>
    <w:p>
      <w:pPr>
        <w:pStyle w:val="Normal"/>
      </w:pPr>
      <w:r>
        <w:t>We are now done with integrating our DevOps pipeline with the Azure Key Vault service. However, it won't work as Key Vault is secured by default. So, we need to configure DevOps to access the Key Vault service explicitly. Let's do that now.</w:t>
      </w:r>
    </w:p>
    <w:p>
      <w:bookmarkStart w:id="448" w:name="424___Implementing_and_deploying"/>
      <w:pPr>
        <w:pStyle w:val="Normal"/>
      </w:pPr>
      <w:r>
        <w:rPr>
          <w:rStyle w:val="Text0"/>
        </w:rPr>
        <w:t>424</w:t>
      </w:r>
      <w:r>
        <w:t xml:space="preserve"> | Implementing and deploying continuous integration using Azure DevOps</w:t>
      </w:r>
      <w:bookmarkEnd w:id="448"/>
    </w:p>
    <w:p>
      <w:pPr>
        <w:pStyle w:val="Para 013"/>
      </w:pPr>
      <w:r>
        <w:t/>
      </w:r>
    </w:p>
    <w:p>
      <w:pPr>
        <w:pStyle w:val="Para 012"/>
      </w:pPr>
      <w:r>
        <w:t>Configuring the access policy</w:t>
      </w:r>
    </w:p>
    <w:p>
      <w:pPr>
        <w:pStyle w:val="Normal"/>
      </w:pPr>
      <w:r>
        <w:t>In this section, we will learn how to configure the access policy:</w:t>
      </w:r>
    </w:p>
    <w:p>
      <w:pPr>
        <w:pStyle w:val="Para 002"/>
      </w:pPr>
      <w:r>
        <w:t xml:space="preserve">1. Navigate to the </w:t>
      </w:r>
      <w:r>
        <w:rPr>
          <w:rStyle w:val="Text0"/>
        </w:rPr>
        <w:t>Access policies</w:t>
      </w:r>
      <w:r>
        <w:t xml:space="preserve"> blade and view the current policy that has access </w:t>
      </w:r>
    </w:p>
    <w:p>
      <w:pPr>
        <w:pStyle w:val="Para 008"/>
      </w:pPr>
      <w:r>
        <w:t xml:space="preserve">to the key vault. As you can see here, the username </w:t>
      </w:r>
      <w:r>
        <w:rPr>
          <w:rStyle w:val="Text0"/>
        </w:rPr>
        <w:t>Praveen</w:t>
      </w:r>
      <w:r>
        <w:t xml:space="preserve"> has access to the Key Vault service. Now, we need to provide access to the Azure DevOps service connection that we have created for our release pipeline:</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1371600" cy="2870200"/>
            <wp:effectExtent l="0" r="0" t="0" b="0"/>
            <wp:wrapTopAndBottom/>
            <wp:docPr id="496" name="index-449_1.png" descr="index-449_1.png"/>
            <wp:cNvGraphicFramePr>
              <a:graphicFrameLocks noChangeAspect="1"/>
            </wp:cNvGraphicFramePr>
            <a:graphic>
              <a:graphicData uri="http://schemas.openxmlformats.org/drawingml/2006/picture">
                <pic:pic>
                  <pic:nvPicPr>
                    <pic:cNvPr id="0" name="index-449_1.png" descr="index-449_1.png"/>
                    <pic:cNvPicPr/>
                  </pic:nvPicPr>
                  <pic:blipFill>
                    <a:blip r:embed="rId500"/>
                    <a:stretch>
                      <a:fillRect/>
                    </a:stretch>
                  </pic:blipFill>
                  <pic:spPr>
                    <a:xfrm>
                      <a:off x="0" y="0"/>
                      <a:ext cx="1371600" cy="2870200"/>
                    </a:xfrm>
                    <a:prstGeom prst="rect">
                      <a:avLst/>
                    </a:prstGeom>
                  </pic:spPr>
                </pic:pic>
              </a:graphicData>
            </a:graphic>
          </wp:anchor>
        </w:drawing>
      </w:r>
    </w:p>
    <w:p>
      <w:pPr>
        <w:pStyle w:val="Para 013"/>
      </w:pPr>
      <w:r>
        <w:t/>
      </w:r>
    </w:p>
    <w:p>
      <w:pPr>
        <w:pStyle w:val="Para 058"/>
      </w:pPr>
      <w:r>
        <w:t>Figure 12.52: Key Vault—Access policies</w:t>
      </w:r>
    </w:p>
    <w:p>
      <w:bookmarkStart w:id="449" w:name="Integrating_Azure_Key_Vault_to_c_3"/>
      <w:pPr>
        <w:pStyle w:val="Normal"/>
      </w:pPr>
      <w:r>
        <w:t xml:space="preserve">Integrating Azure Key Vault to configure application secrets | </w:t>
      </w:r>
      <w:r>
        <w:rPr>
          <w:rStyle w:val="Text0"/>
        </w:rPr>
        <w:t>425</w:t>
      </w:r>
      <w:bookmarkEnd w:id="449"/>
    </w:p>
    <w:p>
      <w:pPr>
        <w:pStyle w:val="Para 013"/>
      </w:pPr>
      <w:r>
        <w:t/>
      </w:r>
    </w:p>
    <w:p>
      <w:pPr>
        <w:pStyle w:val="Para 006"/>
      </w:pPr>
      <w:r>
        <w:t xml:space="preserve">2. In the </w:t>
      </w:r>
      <w:r>
        <w:rPr>
          <w:rStyle w:val="Text0"/>
        </w:rPr>
        <w:t>Access policies</w:t>
      </w:r>
      <w:r>
        <w:t xml:space="preserve"> blade, click on </w:t>
      </w:r>
      <w:r>
        <w:rPr>
          <w:rStyle w:val="Text0"/>
        </w:rPr>
        <w:t>Add Access Policy</w:t>
      </w:r>
      <w:r>
        <w:t xml:space="preserve">, which takes you to </w:t>
      </w:r>
    </w:p>
    <w:p>
      <w:pPr>
        <w:pStyle w:val="Para 002"/>
      </w:pPr>
      <w:r>
        <w:t>another page for choosing the required policies:</w:t>
      </w:r>
    </w:p>
    <w:p>
      <w:pPr>
        <w:pStyle w:val="Para 002"/>
      </w:pPr>
      <w:r>
        <w:t xml:space="preserve">In the </w:t>
      </w:r>
      <w:r>
        <w:rPr>
          <w:rStyle w:val="Text0"/>
        </w:rPr>
        <w:t>Secret Permissions</w:t>
      </w:r>
      <w:r>
        <w:t xml:space="preserve"> field, choose </w:t>
      </w:r>
      <w:r>
        <w:rPr>
          <w:rStyle w:val="Text0"/>
        </w:rPr>
        <w:t>Get</w:t>
      </w:r>
      <w:r>
        <w:t xml:space="preserve"> and </w:t>
      </w:r>
      <w:r>
        <w:rPr>
          <w:rStyle w:val="Text0"/>
        </w:rPr>
        <w:t>List</w:t>
      </w:r>
      <w:r>
        <w:t xml:space="preserve">. </w:t>
      </w:r>
    </w:p>
    <w:p>
      <w:pPr>
        <w:pStyle w:val="Para 035"/>
      </w:pPr>
      <w:r>
        <w:rPr>
          <w:rStyle w:val="Text0"/>
        </w:rPr>
        <w:t xml:space="preserve">Click on </w:t>
      </w:r>
      <w:r>
        <w:t>Select principal</w:t>
      </w:r>
      <w:r>
        <w:rPr>
          <w:rStyle w:val="Text0"/>
        </w:rPr>
        <w:t>.</w:t>
      </w:r>
    </w:p>
    <w:p>
      <w:pPr>
        <w:pStyle w:val="Para 006"/>
      </w:pPr>
      <w:r>
        <w:t xml:space="preserve">3. In the </w:t>
      </w:r>
      <w:r>
        <w:rPr>
          <w:rStyle w:val="Text0"/>
        </w:rPr>
        <w:t>Principal</w:t>
      </w:r>
      <w:r>
        <w:t xml:space="preserve"> pop-up window, you have to search for the principal name as </w:t>
      </w:r>
    </w:p>
    <w:p>
      <w:pPr>
        <w:pStyle w:val="Para 002"/>
      </w:pPr>
      <w:r>
        <w:t xml:space="preserve">shown in </w:t>
      </w:r>
      <w:r>
        <w:rPr>
          <w:rStyle w:val="Text1"/>
        </w:rPr>
        <w:t>Figure 12.53</w:t>
      </w:r>
      <w:r>
        <w:t xml:space="preserve">. It will be in the format </w:t>
      </w:r>
      <w:r>
        <w:rPr>
          <w:rStyle w:val="Text0"/>
        </w:rPr>
        <w:t>&lt;azure devops organization name&gt;-</w:t>
      </w:r>
    </w:p>
    <w:p>
      <w:pPr>
        <w:pStyle w:val="Para 035"/>
      </w:pPr>
      <w:r>
        <w:t>&lt;Project name&gt;-&lt;Azure Subscription Id&gt;</w:t>
      </w:r>
      <w:r>
        <w:rPr>
          <w:rStyle w:val="Text0"/>
        </w:rP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260600" cy="2870200"/>
            <wp:effectExtent l="0" r="0" t="0" b="0"/>
            <wp:wrapTopAndBottom/>
            <wp:docPr id="497" name="index-450_1.png" descr="index-450_1.png"/>
            <wp:cNvGraphicFramePr>
              <a:graphicFrameLocks noChangeAspect="1"/>
            </wp:cNvGraphicFramePr>
            <a:graphic>
              <a:graphicData uri="http://schemas.openxmlformats.org/drawingml/2006/picture">
                <pic:pic>
                  <pic:nvPicPr>
                    <pic:cNvPr id="0" name="index-450_1.png" descr="index-450_1.png"/>
                    <pic:cNvPicPr/>
                  </pic:nvPicPr>
                  <pic:blipFill>
                    <a:blip r:embed="rId501"/>
                    <a:stretch>
                      <a:fillRect/>
                    </a:stretch>
                  </pic:blipFill>
                  <pic:spPr>
                    <a:xfrm>
                      <a:off x="0" y="0"/>
                      <a:ext cx="2260600" cy="2870200"/>
                    </a:xfrm>
                    <a:prstGeom prst="rect">
                      <a:avLst/>
                    </a:prstGeom>
                  </pic:spPr>
                </pic:pic>
              </a:graphicData>
            </a:graphic>
          </wp:anchor>
        </w:drawing>
      </w:r>
    </w:p>
    <w:p>
      <w:pPr>
        <w:pStyle w:val="Para 013"/>
      </w:pPr>
      <w:r>
        <w:t/>
      </w:r>
    </w:p>
    <w:p>
      <w:pPr>
        <w:pStyle w:val="Para 032"/>
      </w:pPr>
      <w:r>
        <w:t>Figure 12.53: Key Vault—configuring access policies for the function app</w:t>
      </w:r>
    </w:p>
    <w:p>
      <w:bookmarkStart w:id="450" w:name="426___Implementing_and_deploying"/>
      <w:pPr>
        <w:pStyle w:val="Normal"/>
      </w:pPr>
      <w:r>
        <w:rPr>
          <w:rStyle w:val="Text0"/>
        </w:rPr>
        <w:t>426</w:t>
      </w:r>
      <w:r>
        <w:t xml:space="preserve"> | Implementing and deploying continuous integration using Azure DevOps</w:t>
      </w:r>
      <w:bookmarkEnd w:id="450"/>
    </w:p>
    <w:p>
      <w:pPr>
        <w:pStyle w:val="Para 013"/>
      </w:pPr>
      <w:r>
        <w:t/>
      </w:r>
    </w:p>
    <w:p>
      <w:pPr>
        <w:pStyle w:val="Para 002"/>
      </w:pPr>
      <w:r>
        <w:t xml:space="preserve">4. After clicking on </w:t>
      </w:r>
      <w:r>
        <w:rPr>
          <w:rStyle w:val="Text0"/>
        </w:rPr>
        <w:t>Select</w:t>
      </w:r>
      <w:r>
        <w:t xml:space="preserve">, the selected permission will be displayed, as shown in </w:t>
      </w:r>
    </w:p>
    <w:p>
      <w:pPr>
        <w:pStyle w:val="Para 070"/>
      </w:pPr>
      <w:r>
        <w:t>Figure 12.54</w:t>
      </w:r>
      <w:r>
        <w:rPr>
          <w:rStyle w:val="Text1"/>
        </w:rP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1993900" cy="2070100"/>
            <wp:effectExtent l="0" r="0" t="0" b="0"/>
            <wp:wrapTopAndBottom/>
            <wp:docPr id="498" name="index-451_1.png" descr="index-451_1.png"/>
            <wp:cNvGraphicFramePr>
              <a:graphicFrameLocks noChangeAspect="1"/>
            </wp:cNvGraphicFramePr>
            <a:graphic>
              <a:graphicData uri="http://schemas.openxmlformats.org/drawingml/2006/picture">
                <pic:pic>
                  <pic:nvPicPr>
                    <pic:cNvPr id="0" name="index-451_1.png" descr="index-451_1.png"/>
                    <pic:cNvPicPr/>
                  </pic:nvPicPr>
                  <pic:blipFill>
                    <a:blip r:embed="rId502"/>
                    <a:stretch>
                      <a:fillRect/>
                    </a:stretch>
                  </pic:blipFill>
                  <pic:spPr>
                    <a:xfrm>
                      <a:off x="0" y="0"/>
                      <a:ext cx="1993900" cy="2070100"/>
                    </a:xfrm>
                    <a:prstGeom prst="rect">
                      <a:avLst/>
                    </a:prstGeom>
                  </pic:spPr>
                </pic:pic>
              </a:graphicData>
            </a:graphic>
          </wp:anchor>
        </w:drawing>
      </w:r>
    </w:p>
    <w:p>
      <w:pPr>
        <w:pStyle w:val="Para 013"/>
      </w:pPr>
      <w:r>
        <w:t/>
      </w:r>
    </w:p>
    <w:p>
      <w:pPr>
        <w:pStyle w:val="Para 024"/>
      </w:pPr>
      <w:r>
        <w:t>Figure 12.54: Key Vault—configuring access policies for the function app with permissions</w:t>
      </w:r>
    </w:p>
    <w:p>
      <w:pPr>
        <w:pStyle w:val="Para 002"/>
      </w:pPr>
      <w:r>
        <w:t xml:space="preserve">5. In the preceding step, click on </w:t>
      </w:r>
      <w:r>
        <w:rPr>
          <w:rStyle w:val="Text0"/>
        </w:rPr>
        <w:t>Add</w:t>
      </w:r>
      <w:r>
        <w:t xml:space="preserve">, which will configure the permissions between </w:t>
      </w:r>
    </w:p>
    <w:p>
      <w:pPr>
        <w:pStyle w:val="Para 013"/>
      </w:pPr>
      <w:r>
        <w:t xml:space="preserve">Azure DevOps and the Key Vault service as shown in </w:t>
      </w:r>
      <w:r>
        <w:rPr>
          <w:rStyle w:val="Text1"/>
        </w:rPr>
        <w:t>Figure 12.55</w:t>
      </w:r>
      <w:r>
        <w:t xml:space="preserve">. Click on the </w:t>
      </w:r>
      <w:r>
        <w:rPr>
          <w:rStyle w:val="Text0"/>
        </w:rPr>
        <w:t>Save</w:t>
      </w:r>
      <w:r>
        <w:t xml:space="preserve"> button to save the changes:</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794000" cy="1562100"/>
            <wp:effectExtent l="0" r="0" t="0" b="0"/>
            <wp:wrapTopAndBottom/>
            <wp:docPr id="499" name="index-451_2.png" descr="index-451_2.png"/>
            <wp:cNvGraphicFramePr>
              <a:graphicFrameLocks noChangeAspect="1"/>
            </wp:cNvGraphicFramePr>
            <a:graphic>
              <a:graphicData uri="http://schemas.openxmlformats.org/drawingml/2006/picture">
                <pic:pic>
                  <pic:nvPicPr>
                    <pic:cNvPr id="0" name="index-451_2.png" descr="index-451_2.png"/>
                    <pic:cNvPicPr/>
                  </pic:nvPicPr>
                  <pic:blipFill>
                    <a:blip r:embed="rId503"/>
                    <a:stretch>
                      <a:fillRect/>
                    </a:stretch>
                  </pic:blipFill>
                  <pic:spPr>
                    <a:xfrm>
                      <a:off x="0" y="0"/>
                      <a:ext cx="2794000" cy="1562100"/>
                    </a:xfrm>
                    <a:prstGeom prst="rect">
                      <a:avLst/>
                    </a:prstGeom>
                  </pic:spPr>
                </pic:pic>
              </a:graphicData>
            </a:graphic>
          </wp:anchor>
        </w:drawing>
      </w:r>
    </w:p>
    <w:p>
      <w:pPr>
        <w:pStyle w:val="Para 013"/>
      </w:pPr>
      <w:r>
        <w:t/>
      </w:r>
    </w:p>
    <w:p>
      <w:pPr>
        <w:pStyle w:val="Para 051"/>
      </w:pPr>
      <w:r>
        <w:t>Figure 12.55: Key Vault—configuring access policies—viewing a function app with permissions</w:t>
      </w:r>
    </w:p>
    <w:p>
      <w:bookmarkStart w:id="451" w:name="Integrating_Azure_Key_Vault_to_c_4"/>
      <w:pPr>
        <w:pStyle w:val="Normal"/>
      </w:pPr>
      <w:r>
        <w:t xml:space="preserve">Integrating Azure Key Vault to configure application secrets | </w:t>
      </w:r>
      <w:r>
        <w:rPr>
          <w:rStyle w:val="Text0"/>
        </w:rPr>
        <w:t>427</w:t>
      </w:r>
      <w:bookmarkEnd w:id="451"/>
    </w:p>
    <w:p>
      <w:pPr>
        <w:pStyle w:val="Para 013"/>
      </w:pPr>
      <w:r>
        <w:t/>
      </w:r>
    </w:p>
    <w:p>
      <w:pPr>
        <w:pStyle w:val="Para 006"/>
      </w:pPr>
      <w:r>
        <w:t xml:space="preserve">6. That's it. We are now ready to run the release pipeline. Go ahead to the release </w:t>
      </w:r>
    </w:p>
    <w:p>
      <w:pPr>
        <w:pStyle w:val="Para 002"/>
      </w:pPr>
      <w:r>
        <w:t xml:space="preserve">pipeline and run it. Now, navigating to the </w:t>
      </w:r>
      <w:r>
        <w:rPr>
          <w:rStyle w:val="Text0"/>
        </w:rPr>
        <w:t>Application settings</w:t>
      </w:r>
      <w:r>
        <w:t xml:space="preserve"> tab available in </w:t>
      </w:r>
    </w:p>
    <w:p>
      <w:pPr>
        <w:pStyle w:val="Para 002"/>
      </w:pPr>
      <w:r>
        <w:t xml:space="preserve">the </w:t>
      </w:r>
      <w:r>
        <w:rPr>
          <w:rStyle w:val="Text0"/>
        </w:rPr>
        <w:t>Configuration</w:t>
      </w:r>
      <w:r>
        <w:t xml:space="preserve"> blade of the Azure Function app should show the secret setting </w:t>
      </w:r>
    </w:p>
    <w:p>
      <w:pPr>
        <w:pStyle w:val="Para 002"/>
      </w:pPr>
      <w:r>
        <w:t xml:space="preserve">configured, as shown in </w:t>
      </w:r>
      <w:r>
        <w:rPr>
          <w:rStyle w:val="Text1"/>
        </w:rPr>
        <w:t>Figure 12.56</w:t>
      </w:r>
      <w:r>
        <w:t>:</w:t>
      </w:r>
    </w:p>
    <w:p>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641600" cy="1485900"/>
            <wp:effectExtent l="0" r="0" t="0" b="0"/>
            <wp:wrapTopAndBottom/>
            <wp:docPr id="500" name="index-452_1.png" descr="index-452_1.png"/>
            <wp:cNvGraphicFramePr>
              <a:graphicFrameLocks noChangeAspect="1"/>
            </wp:cNvGraphicFramePr>
            <a:graphic>
              <a:graphicData uri="http://schemas.openxmlformats.org/drawingml/2006/picture">
                <pic:pic>
                  <pic:nvPicPr>
                    <pic:cNvPr id="0" name="index-452_1.png" descr="index-452_1.png"/>
                    <pic:cNvPicPr/>
                  </pic:nvPicPr>
                  <pic:blipFill>
                    <a:blip r:embed="rId504"/>
                    <a:stretch>
                      <a:fillRect/>
                    </a:stretch>
                  </pic:blipFill>
                  <pic:spPr>
                    <a:xfrm>
                      <a:off x="0" y="0"/>
                      <a:ext cx="2641600" cy="1485900"/>
                    </a:xfrm>
                    <a:prstGeom prst="rect">
                      <a:avLst/>
                    </a:prstGeom>
                  </pic:spPr>
                </pic:pic>
              </a:graphicData>
            </a:graphic>
          </wp:anchor>
        </w:drawing>
      </w:r>
    </w:p>
    <w:p>
      <w:pPr>
        <w:pStyle w:val="Para 013"/>
      </w:pPr>
      <w:r>
        <w:t/>
      </w:r>
    </w:p>
    <w:p>
      <w:pPr>
        <w:pStyle w:val="Para 040"/>
      </w:pPr>
      <w:r>
        <w:t>Figure 12.56: Azure Function app—app settings</w:t>
      </w:r>
    </w:p>
    <w:p>
      <w:pPr>
        <w:pStyle w:val="Para 013"/>
      </w:pPr>
      <w:r>
        <w:t/>
      </w:r>
    </w:p>
    <w:p>
      <w:pPr>
        <w:pStyle w:val="Para 012"/>
      </w:pPr>
      <w:r>
        <w:t>How it works…</w:t>
      </w:r>
    </w:p>
    <w:p>
      <w:pPr>
        <w:pStyle w:val="Normal"/>
      </w:pPr>
      <w:r>
        <w:t>In this recipe, we have done the following:</w:t>
      </w:r>
    </w:p>
    <w:p>
      <w:pPr>
        <w:pStyle w:val="Para 006"/>
      </w:pPr>
      <w:r>
        <w:t>1. We created a Key Vault service.</w:t>
      </w:r>
    </w:p>
    <w:p>
      <w:pPr>
        <w:pStyle w:val="Para 006"/>
      </w:pPr>
      <w:r>
        <w:t>2. We created a secret in the Key Vault service.</w:t>
      </w:r>
    </w:p>
    <w:p>
      <w:pPr>
        <w:pStyle w:val="Para 006"/>
      </w:pPr>
      <w:r>
        <w:t xml:space="preserve">3. In the Azure DevOps pipeline, we created a new task called </w:t>
      </w:r>
      <w:r>
        <w:rPr>
          <w:rStyle w:val="Text0"/>
        </w:rPr>
        <w:t>Azure Key Vault</w:t>
      </w:r>
      <w:r>
        <w:t xml:space="preserve"> that </w:t>
      </w:r>
    </w:p>
    <w:p>
      <w:pPr>
        <w:pStyle w:val="Para 002"/>
      </w:pPr>
      <w:r>
        <w:t xml:space="preserve">is capable of downloading secrets from the key vault depending on the filters </w:t>
      </w:r>
    </w:p>
    <w:p>
      <w:pPr>
        <w:pStyle w:val="Para 002"/>
      </w:pPr>
      <w:r>
        <w:t>specified in the task.</w:t>
      </w:r>
    </w:p>
    <w:p>
      <w:pPr>
        <w:pStyle w:val="Para 006"/>
      </w:pPr>
      <w:r>
        <w:t xml:space="preserve">4. In the Azure Key Vault service, we configured an access policy by providing the </w:t>
      </w:r>
    </w:p>
    <w:p>
      <w:pPr>
        <w:pStyle w:val="Para 002"/>
      </w:pPr>
      <w:r>
        <w:t>read (</w:t>
      </w:r>
      <w:r>
        <w:rPr>
          <w:rStyle w:val="Text0"/>
        </w:rPr>
        <w:t>Get</w:t>
      </w:r>
      <w:r>
        <w:t xml:space="preserve"> and </w:t>
      </w:r>
      <w:r>
        <w:rPr>
          <w:rStyle w:val="Text0"/>
        </w:rPr>
        <w:t>List</w:t>
      </w:r>
      <w:r>
        <w:t xml:space="preserve">) permissions to the service principal of the Azure DevOps </w:t>
      </w:r>
    </w:p>
    <w:p>
      <w:pPr>
        <w:pStyle w:val="Para 002"/>
      </w:pPr>
      <w:r>
        <w:t>service connection.</w:t>
      </w:r>
    </w:p>
    <w:p>
      <w:pPr>
        <w:pStyle w:val="Para 006"/>
      </w:pPr>
      <w:r>
        <w:t xml:space="preserve">5. We created a key that refers to a secret variable, which is downloaded in the </w:t>
      </w:r>
    </w:p>
    <w:p>
      <w:pPr>
        <w:pStyle w:val="Para 002"/>
      </w:pPr>
      <w:r>
        <w:t xml:space="preserve">previous task (the </w:t>
      </w:r>
      <w:r>
        <w:rPr>
          <w:rStyle w:val="Text0"/>
        </w:rPr>
        <w:t>Azure Key Vault</w:t>
      </w:r>
      <w:r>
        <w:t xml:space="preserve"> task).</w:t>
      </w:r>
    </w:p>
    <w:p>
      <w:pPr>
        <w:pStyle w:val="Para 013"/>
      </w:pPr>
      <w:r>
        <w:t xml:space="preserve">6. When we run the release pipeline, the new app settings get created in the </w:t>
      </w:r>
    </w:p>
    <w:p>
      <w:pPr>
        <w:pStyle w:val="Para 002"/>
      </w:pPr>
      <w:r>
        <w:rPr>
          <w:rStyle w:val="Text0"/>
        </w:rPr>
        <w:t>Configuration</w:t>
      </w:r>
      <w:r>
        <w:t xml:space="preserve"> blade of the Azure Function app.</w:t>
      </w:r>
    </w:p>
    <w:p>
      <w:pPr>
        <w:pStyle w:val="Para 013"/>
      </w:pPr>
      <w:r>
        <w:t/>
      </w:r>
    </w:p>
    <w:p>
      <w:pPr>
        <w:pStyle w:val="Normal"/>
      </w:pPr>
      <w:r>
        <w:t>In this chapter, we learned how to create a build pipeline and a release pipeline, and we learned how to configure continuous integration and continuous deployment for Azure functions using Visual Studio and Azure DevOps.</w:t>
      </w:r>
    </w:p>
    <w:p>
      <w:bookmarkStart w:id="452" w:name="page_453"/>
      <w:pPr>
        <w:pStyle w:val="Normal"/>
      </w:pPr>
      <w:r>
        <w:drawing>
          <wp:anchor distL="0" distR="0" distT="0" distB="0" simplePos="0" relativeHeight="1" behindDoc="0" locked="0" layoutInCell="1" allowOverlap="1">
            <wp:simplePos x="0" y="0"/>
            <wp:positionH relativeFrom="margin">
              <wp:align>right</wp:align>
            </wp:positionH>
            <wp:positionV relativeFrom="line">
              <wp:align>top</wp:align>
            </wp:positionV>
            <wp:extent cx="2870200" cy="3492500"/>
            <wp:effectExtent l="0" r="0" t="0" b="0"/>
            <wp:wrapTopAndBottom/>
            <wp:docPr id="501" name="index-453_1.png" descr="index-453_1.png"/>
            <wp:cNvGraphicFramePr>
              <a:graphicFrameLocks noChangeAspect="1"/>
            </wp:cNvGraphicFramePr>
            <a:graphic>
              <a:graphicData uri="http://schemas.openxmlformats.org/drawingml/2006/picture">
                <pic:pic>
                  <pic:nvPicPr>
                    <pic:cNvPr id="0" name="index-453_1.png" descr="index-453_1.png"/>
                    <pic:cNvPicPr/>
                  </pic:nvPicPr>
                  <pic:blipFill>
                    <a:blip r:embed="rId505"/>
                    <a:stretch>
                      <a:fillRect/>
                    </a:stretch>
                  </pic:blipFill>
                  <pic:spPr>
                    <a:xfrm>
                      <a:off x="0" y="0"/>
                      <a:ext cx="2870200" cy="3492500"/>
                    </a:xfrm>
                    <a:prstGeom prst="rect">
                      <a:avLst/>
                    </a:prstGeom>
                  </pic:spPr>
                </pic:pic>
              </a:graphicData>
            </a:graphic>
          </wp:anchor>
        </w:drawing>
      </w:r>
      <w:bookmarkEnd w:id="452"/>
    </w:p>
    <w:p>
      <w:pPr>
        <w:pStyle w:val="Para 052"/>
      </w:pPr>
      <w:r>
        <w:rPr>
          <w:rStyle w:val="Text9"/>
        </w:rPr>
        <w:t>By developers,</w:t>
      </w:r>
      <w:r>
        <w:rPr>
          <w:rStyle w:val="Text6"/>
        </w:rPr>
        <w:t xml:space="preserve"> </w:t>
      </w:r>
      <w:r>
        <w:t xml:space="preserve">Get technical articles, sample </w:t>
      </w:r>
      <w:r>
        <w:rPr>
          <w:rStyle w:val="Text6"/>
        </w:rPr>
        <w:t xml:space="preserve"> </w:t>
      </w:r>
      <w:r>
        <w:rPr>
          <w:rStyle w:val="Text18"/>
        </w:rPr>
        <w:t>●</w:t>
      </w:r>
      <w:r>
        <w:rPr>
          <w:rStyle w:val="Text6"/>
        </w:rPr>
        <w:t xml:space="preserve"> </w:t>
      </w:r>
      <w:r>
        <w:t xml:space="preserve">Keep up on the latest </w:t>
        <w:t xml:space="preserve">code, and information on </w:t>
        <w:t xml:space="preserve"> technologies</w:t>
      </w:r>
    </w:p>
    <w:p>
      <w:pPr>
        <w:pStyle w:val="Para 013"/>
      </w:pPr>
      <w:r>
        <w:t/>
      </w:r>
    </w:p>
    <w:p>
      <w:pPr>
        <w:pStyle w:val="Para 013"/>
      </w:pPr>
      <w:r>
        <w:t/>
      </w:r>
    </w:p>
    <w:p>
      <w:pPr>
        <w:pStyle w:val="Para 052"/>
      </w:pPr>
      <w:r>
        <w:rPr>
          <w:rStyle w:val="Text9"/>
        </w:rPr>
        <w:t>for developers</w:t>
      </w:r>
      <w:r>
        <w:rPr>
          <w:rStyle w:val="Text6"/>
        </w:rPr>
        <w:t xml:space="preserve"> </w:t>
      </w:r>
      <w:r>
        <w:t xml:space="preserve">upcoming events in </w:t>
      </w:r>
      <w:r>
        <w:rPr>
          <w:rStyle w:val="Text6"/>
        </w:rPr>
        <w:t xml:space="preserve"> </w:t>
      </w:r>
      <w:r>
        <w:rPr>
          <w:rStyle w:val="Text18"/>
        </w:rPr>
        <w:t>●</w:t>
      </w:r>
      <w:r>
        <w:t xml:space="preserve"> Connect with your peers </w:t>
        <w:t xml:space="preserve">Microsoft.Source, the </w:t>
        <w:t xml:space="preserve"> at community events</w:t>
      </w:r>
      <w:r>
        <w:rPr>
          <w:rStyle w:val="Text6"/>
        </w:rPr>
        <w:t xml:space="preserve"> </w:t>
      </w:r>
      <w:hyperlink r:id="rId576">
        <w:r>
          <w:rPr>
            <w:rStyle w:val="Text13"/>
          </w:rPr>
          <w:t>Sign up</w:t>
        </w:r>
      </w:hyperlink>
      <w:r>
        <w:rPr>
          <w:rStyle w:val="Text6"/>
        </w:rPr>
        <w:t xml:space="preserve"> </w:t>
      </w:r>
      <w:r>
        <w:t xml:space="preserve">curated monthly developer </w:t>
      </w:r>
      <w:r>
        <w:rPr>
          <w:rStyle w:val="Text18"/>
        </w:rPr>
        <w:t>●</w:t>
      </w:r>
      <w:r>
        <w:rPr>
          <w:rStyle w:val="Text6"/>
        </w:rPr>
        <w:t xml:space="preserve"> </w:t>
      </w:r>
      <w:hyperlink r:id="rId576">
        <w:r>
          <w:rPr>
            <w:rStyle w:val="Text13"/>
          </w:rPr>
          <w:t>Sign up</w:t>
        </w:r>
      </w:hyperlink>
      <w:r>
        <w:t xml:space="preserve"> Learn with </w:t>
      </w:r>
      <w:r>
        <w:rPr>
          <w:rStyle w:val="Text3"/>
        </w:rPr>
        <w:t>Microsoft.Source newsletter</w:t>
      </w:r>
      <w:r>
        <w:rPr>
          <w:rStyle w:val="Text6"/>
        </w:rPr>
        <w:t xml:space="preserve"> </w:t>
      </w:r>
      <w:r>
        <w:t>community newsletter.</w:t>
        <w:t xml:space="preserve"> hands-on resources</w:t>
      </w:r>
    </w:p>
    <w:p>
      <w:bookmarkStart w:id="453" w:name="Index"/>
      <w:pPr>
        <w:pStyle w:val="Para 023"/>
      </w:pPr>
      <w:r>
        <w:t>Index</w:t>
      </w:r>
      <w:bookmarkEnd w:id="453"/>
    </w:p>
    <w:p>
      <w:pPr>
        <w:pStyle w:val="Para 013"/>
      </w:pPr>
      <w:r>
        <w:t/>
      </w:r>
    </w:p>
    <w:p>
      <w:pPr>
        <w:pStyle w:val="Para 013"/>
      </w:pPr>
      <w:r>
        <w:t/>
      </w:r>
    </w:p>
    <w:p>
      <w:pPr>
        <w:pStyle w:val="Para 051"/>
      </w:pPr>
      <w:r>
        <w:t>About</w:t>
      </w:r>
    </w:p>
    <w:p>
      <w:pPr>
        <w:pStyle w:val="Para 094"/>
      </w:pPr>
      <w:r>
        <w:t xml:space="preserve">All major keywords used in this book are captured alphabetically in this section. Each one is </w:t>
      </w:r>
    </w:p>
    <w:p>
      <w:pPr>
        <w:pStyle w:val="Para 094"/>
      </w:pPr>
      <w:r>
        <w:t>accompanied by the page number of where they appear.</w:t>
      </w:r>
    </w:p>
    <w:p>
      <w:pPr>
        <w:pStyle w:val="0 Block"/>
      </w:pPr>
    </w:p>
    <w:p>
      <w:bookmarkStart w:id="454" w:name="A____________B____________cosmos"/>
      <w:pPr>
        <w:pStyle w:val="Para 002"/>
        <w:pageBreakBefore w:val="on"/>
      </w:pPr>
      <w:r>
        <w:rPr>
          <w:rStyle w:val="Text12"/>
        </w:rPr>
        <w:t>A</w:t>
      </w:r>
      <w:r>
        <w:t xml:space="preserve"> </w:t>
      </w:r>
      <w:r>
        <w:rPr>
          <w:rStyle w:val="Text12"/>
        </w:rPr>
        <w:t>B</w:t>
      </w:r>
      <w:r>
        <w:t xml:space="preserve"> cosmosdb: 267-268, 270 countif: 220</w:t>
      </w:r>
      <w:bookmarkEnd w:id="454"/>
    </w:p>
    <w:p>
      <w:pPr>
        <w:pStyle w:val="Para 002"/>
      </w:pPr>
      <w:r>
        <w:t>ad-admin: 307 bearer: 290-292 csharp: 226, 246, 259</w:t>
      </w:r>
    </w:p>
    <w:p>
      <w:pPr>
        <w:pStyle w:val="Para 002"/>
      </w:pPr>
      <w:r>
        <w:t xml:space="preserve">addasync: 16-17, 34, binaries: 354-356 csvimport: 248-249, 252, </w:t>
      </w:r>
    </w:p>
    <w:p>
      <w:pPr>
        <w:pStyle w:val="Para 008"/>
      </w:pPr>
      <w:r>
        <w:t xml:space="preserve">40, 61, 319 binding: 13, 15, 17-18, 254-256, 258, 260, </w:t>
      </w:r>
    </w:p>
    <w:p>
      <w:pPr>
        <w:pStyle w:val="Para 002"/>
      </w:pPr>
      <w:r>
        <w:t>addcontent: 41-42, 20-21, 29, 33-34, 263-264, 267-269</w:t>
      </w:r>
    </w:p>
    <w:p>
      <w:pPr>
        <w:pStyle w:val="Para 008"/>
      </w:pPr>
      <w:r>
        <w:t xml:space="preserve">44, 209 36-37, 49, 59-60, 268, </w:t>
      </w:r>
    </w:p>
    <w:p>
      <w:pPr>
        <w:pStyle w:val="Para 002"/>
      </w:pPr>
      <w:r>
        <w:t xml:space="preserve">address: 29, 37-38, 318-319, 323, 371-372 </w:t>
      </w:r>
      <w:r>
        <w:rPr>
          <w:rStyle w:val="Text12"/>
        </w:rPr>
        <w:t>D</w:t>
      </w:r>
    </w:p>
    <w:p>
      <w:pPr>
        <w:pStyle w:val="Para 008"/>
      </w:pPr>
      <w:r>
        <w:t xml:space="preserve">42, 44, 118, 173, 177, blobname: 260-261 214, 292, 296-297, database: 79-80, 82, </w:t>
      </w:r>
    </w:p>
    <w:p>
      <w:pPr>
        <w:pStyle w:val="Para 008"/>
      </w:pPr>
      <w:r>
        <w:t xml:space="preserve">299, 309, 311, 363 86, 161, 239, 267, </w:t>
      </w:r>
      <w:r>
        <w:rPr>
          <w:rStyle w:val="Text12"/>
        </w:rPr>
        <w:t>C</w:t>
      </w:r>
    </w:p>
    <w:p>
      <w:pPr>
        <w:pStyle w:val="Para 002"/>
      </w:pPr>
      <w:r>
        <w:t xml:space="preserve">aiappid: 197-199, 208, 271, 273, 300-305, </w:t>
      </w:r>
    </w:p>
    <w:p>
      <w:pPr>
        <w:pStyle w:val="Para 008"/>
      </w:pPr>
      <w:r>
        <w:t>210, 220-221 classes: 120, 328, 332 308-309, 339, 368</w:t>
      </w:r>
    </w:p>
    <w:p>
      <w:pPr>
        <w:pStyle w:val="Para 002"/>
      </w:pPr>
      <w:r>
        <w:t xml:space="preserve">aiappkey: 197-198, client: 3, 20, 28, 61, 88, dataset: 97-101, </w:t>
      </w:r>
    </w:p>
    <w:p>
      <w:pPr>
        <w:pStyle w:val="Para 008"/>
      </w:pPr>
      <w:r>
        <w:t>208, 210, 220-221 114, 147, 199, 209, 211, 214-219, 222-223</w:t>
      </w:r>
    </w:p>
    <w:p>
      <w:pPr>
        <w:pStyle w:val="Para 002"/>
      </w:pPr>
      <w:r>
        <w:t>algorithms: 56 227-228, 231, 233-234, debugger: 118, 124, 128, 131</w:t>
      </w:r>
    </w:p>
    <w:p>
      <w:pPr>
        <w:pStyle w:val="Para 002"/>
      </w:pPr>
      <w:r>
        <w:t xml:space="preserve">allocated: 86, 266 247-249, 254-258, deploy: 65, 124-125, </w:t>
      </w:r>
    </w:p>
    <w:p>
      <w:pPr>
        <w:pStyle w:val="Para 002"/>
      </w:pPr>
      <w:r>
        <w:t xml:space="preserve">analytics: 183, 193-195, 268, 270, 274, 277, 279, 127-129, 132-133, 135, </w:t>
      </w:r>
    </w:p>
    <w:p>
      <w:pPr>
        <w:pStyle w:val="Para 008"/>
      </w:pPr>
      <w:r>
        <w:t xml:space="preserve">197-198, 204, 206, 212, 281, 283, 285-288, 139, 143, 163, 184, 334, 214, 219, 221-222 290, 292, 296, 298, 353-355, 358, 361, 386, </w:t>
      </w:r>
    </w:p>
    <w:p>
      <w:pPr>
        <w:pStyle w:val="Para 002"/>
      </w:pPr>
      <w:r>
        <w:t xml:space="preserve">apipath: 198, 210, 221 316, 373, 376, 378 406-407, 409-410, </w:t>
      </w:r>
    </w:p>
    <w:p>
      <w:pPr>
        <w:pStyle w:val="Para 002"/>
      </w:pPr>
      <w:r>
        <w:t>artifact: 395, 399, 407-409 cloudqueue: 322 412-413, 417, 422</w:t>
      </w:r>
    </w:p>
    <w:p>
      <w:pPr>
        <w:pStyle w:val="Para 002"/>
      </w:pPr>
      <w:r>
        <w:t>aspnet: 348 clustered: 307 detect: 56, 124</w:t>
      </w:r>
    </w:p>
    <w:p>
      <w:pPr>
        <w:pStyle w:val="Para 002"/>
      </w:pPr>
      <w:r>
        <w:t xml:space="preserve">assemblies: 252 cognitive: 55-58, devops: 112, 385, </w:t>
      </w:r>
    </w:p>
    <w:p>
      <w:pPr>
        <w:pStyle w:val="Para 002"/>
      </w:pPr>
      <w:r>
        <w:t>auditing: 55, 79 60-61, 63-65, 109 387-418, 420-427</w:t>
      </w:r>
    </w:p>
    <w:p>
      <w:pPr>
        <w:pStyle w:val="Para 002"/>
      </w:pPr>
      <w:r>
        <w:t>authlevel: 230 config: 255, 348, diagnose: 184, 186, 188</w:t>
      </w:r>
    </w:p>
    <w:p>
      <w:pPr>
        <w:pStyle w:val="Para 002"/>
      </w:pPr>
      <w:r>
        <w:t>authoring: 92, 358-359 378, 380-382 dimensions: 21, 24</w:t>
      </w:r>
    </w:p>
    <w:p>
      <w:pPr>
        <w:pStyle w:val="Para 002"/>
      </w:pPr>
      <w:r>
        <w:t xml:space="preserve">autopilot: 266 connector: 68-69, directory: 249-250, </w:t>
      </w:r>
    </w:p>
    <w:p>
      <w:pPr>
        <w:pStyle w:val="Para 002"/>
      </w:pPr>
      <w:r>
        <w:t xml:space="preserve">azure-: 360 71, 73-74, 76 260, 273, 281-282, </w:t>
      </w:r>
    </w:p>
    <w:p>
      <w:pPr>
        <w:pStyle w:val="Para 002"/>
      </w:pPr>
      <w:r>
        <w:t xml:space="preserve">Azure Blob Storage 1, 2, 3, container: 15, 17, 19-20, 284-286, 290, 292, </w:t>
      </w:r>
    </w:p>
    <w:p>
      <w:pPr>
        <w:pStyle w:val="Para 008"/>
      </w:pPr>
      <w:r>
        <w:t>17, 18, 19, 21, 27, 43, 44, 43, 45, 58, 62, 79-82, 305, 313, 322, 395 45, 46, 58, 92, 98, 149 84-86, 88-89, 100, 111, docker: 132-140, 142-143</w:t>
      </w:r>
    </w:p>
    <w:p>
      <w:pPr>
        <w:pStyle w:val="Para 002"/>
      </w:pPr>
      <w:r>
        <w:t xml:space="preserve">Azure Table Storage 1, 121-122, 124, 128-130, domain: 2, 226, </w:t>
      </w:r>
    </w:p>
    <w:p>
      <w:pPr>
        <w:pStyle w:val="Para 008"/>
      </w:pPr>
      <w:r>
        <w:t>2, 3, 9, 10, 11, 13, 14, 15, 132-135, 137, 139-140, 353, 362-367 47, 56, 59, 60, 64, 359 142-143, 149, 151, dotnet: 136, 164</w:t>
      </w:r>
    </w:p>
    <w:p>
      <w:pPr>
        <w:pStyle w:val="Normal"/>
      </w:pPr>
      <w:r>
        <w:t xml:space="preserve">248-249, 251-254, 258, </w:t>
        <w:t xml:space="preserve">durable: 225-243, 245-247, </w:t>
      </w:r>
    </w:p>
    <w:p>
      <w:pPr>
        <w:pStyle w:val="Normal"/>
      </w:pPr>
      <w:r>
        <w:t xml:space="preserve">260, 267, 270-271, 357 </w:t>
        <w:t>255-257, 259-260, 271</w:t>
      </w:r>
    </w:p>
    <w:p>
      <w:pPr>
        <w:pStyle w:val="0 Block"/>
      </w:pPr>
    </w:p>
    <w:p>
      <w:bookmarkStart w:id="455" w:name="E_______________G______________i"/>
      <w:pPr>
        <w:pStyle w:val="Para 006"/>
        <w:pageBreakBefore w:val="on"/>
      </w:pPr>
      <w:r>
        <w:rPr>
          <w:rStyle w:val="Text12"/>
        </w:rPr>
        <w:t>E</w:t>
      </w:r>
      <w:r>
        <w:t xml:space="preserve"> </w:t>
      </w:r>
      <w:r>
        <w:rPr>
          <w:rStyle w:val="Text12"/>
        </w:rPr>
        <w:t>G</w:t>
      </w:r>
      <w:r>
        <w:t xml:space="preserve"> inbound: 292, 296-300 inject: 345, 348-349</w:t>
      </w:r>
      <w:bookmarkEnd w:id="455"/>
    </w:p>
    <w:p>
      <w:pPr>
        <w:pStyle w:val="Para 006"/>
      </w:pPr>
      <w:r>
        <w:t xml:space="preserve">easyauth: 281 gateway: 231, 300, 373-375 inputjson: 7, 12, 16, </w:t>
      </w:r>
    </w:p>
    <w:p>
      <w:pPr>
        <w:pStyle w:val="Para 006"/>
      </w:pPr>
      <w:r>
        <w:t>encrypt: 301, 378 getasync: 198, 210, 39, 41, 44, 47</w:t>
      </w:r>
    </w:p>
    <w:p>
      <w:pPr>
        <w:pStyle w:val="Para 006"/>
      </w:pPr>
      <w:r>
        <w:t xml:space="preserve">endpoint: 57-58, 221, 327 insights: 145, 166-168, </w:t>
      </w:r>
    </w:p>
    <w:p>
      <w:pPr>
        <w:pStyle w:val="Para 008"/>
      </w:pPr>
      <w:r>
        <w:t xml:space="preserve">80, 143, 290 getbytes: 47, 52, 221 171, 174-175, 183-184, </w:t>
      </w:r>
    </w:p>
    <w:p>
      <w:pPr>
        <w:pStyle w:val="Para 006"/>
      </w:pPr>
      <w:r>
        <w:t xml:space="preserve">exception: 24, 166, getinput: 240, 264-265 188-196, 199-209, </w:t>
      </w:r>
    </w:p>
    <w:p>
      <w:pPr>
        <w:pStyle w:val="Para 008"/>
      </w:pPr>
      <w:r>
        <w:t xml:space="preserve">185-186, 188, 199, getpostman: 146, 227, 212-214, 219, </w:t>
      </w:r>
    </w:p>
    <w:p>
      <w:pPr>
        <w:pStyle w:val="Para 008"/>
      </w:pPr>
      <w:r>
        <w:t>211, 250, 302, 323 235, 237, 274 222-223, 359</w:t>
      </w:r>
    </w:p>
    <w:p>
      <w:pPr>
        <w:pStyle w:val="Normal"/>
      </w:pPr>
      <w:r>
        <w:t xml:space="preserve">getsection: 347 </w:t>
        <w:t xml:space="preserve">instance: 45, 57, 88, 90, </w:t>
      </w:r>
    </w:p>
    <w:p>
      <w:pPr>
        <w:pStyle w:val="Para 013"/>
      </w:pPr>
      <w:r>
        <w:t/>
      </w:r>
    </w:p>
    <w:p>
      <w:pPr>
        <w:pStyle w:val="Para 006"/>
      </w:pPr>
      <w:r>
        <w:rPr>
          <w:rStyle w:val="Text12"/>
        </w:rPr>
        <w:t>F</w:t>
      </w:r>
      <w:r>
        <w:t xml:space="preserve"> getstring: 261 94, 96, 108, 167, 191-192, github: 177, 234, 360 206, 226, 234-235, 259, </w:t>
      </w:r>
    </w:p>
    <w:p>
      <w:pPr>
        <w:pStyle w:val="Para 006"/>
      </w:pPr>
      <w:r>
        <w:t xml:space="preserve">foreach: 60, 88, 96, </w:t>
        <w:t>284, 294, 299, 326, 358</w:t>
      </w:r>
    </w:p>
    <w:p>
      <w:pPr>
        <w:pStyle w:val="Para 008"/>
      </w:pPr>
      <w:r>
        <w:t xml:space="preserve">102-106, 270 </w:t>
        <w:t xml:space="preserve">invoke: 3, 20, 38, 64, 74, </w:t>
      </w:r>
      <w:r>
        <w:rPr>
          <w:rStyle w:val="Text12"/>
        </w:rPr>
        <w:t>H</w:t>
      </w:r>
    </w:p>
    <w:p>
      <w:pPr>
        <w:pStyle w:val="Para 006"/>
      </w:pPr>
      <w:r>
        <w:t xml:space="preserve">function: 3-4, 6-7, 9-13, </w:t>
        <w:t xml:space="preserve">88, 171, 234, 255-257, </w:t>
      </w:r>
    </w:p>
    <w:p>
      <w:pPr>
        <w:pStyle w:val="Para 008"/>
      </w:pPr>
      <w:r>
        <w:t>15-22, 24-25, 29, 33-47, hosting: 133, 141, 325 259-260, 264, 269, 338</w:t>
      </w:r>
    </w:p>
    <w:p>
      <w:pPr>
        <w:pStyle w:val="Para 008"/>
      </w:pPr>
      <w:r>
        <w:t>49, 51, 53, 56, 58-60, httpalive: 326-327 isdeleted: 86</w:t>
      </w:r>
    </w:p>
    <w:p>
      <w:pPr>
        <w:pStyle w:val="Para 008"/>
      </w:pPr>
      <w:r>
        <w:t>63-65, 75-79, 82-86, httpclient: 61, 198, ispastdue: 220</w:t>
      </w:r>
    </w:p>
    <w:p>
      <w:pPr>
        <w:pStyle w:val="Para 008"/>
      </w:pPr>
      <w:r>
        <w:t>88-90, 94-96, 105-106, 210, 220-221, 327</w:t>
      </w:r>
    </w:p>
    <w:p>
      <w:pPr>
        <w:pStyle w:val="Para 008"/>
      </w:pPr>
      <w:r>
        <w:t xml:space="preserve">108, 111-125, 127-133, httpstart: 229, 231, </w:t>
      </w:r>
      <w:r>
        <w:rPr>
          <w:rStyle w:val="Text12"/>
        </w:rPr>
        <w:t>J</w:t>
      </w:r>
    </w:p>
    <w:p>
      <w:pPr>
        <w:pStyle w:val="Para 008"/>
      </w:pPr>
      <w:r>
        <w:t>135-137, 139-143, 234-235, 256</w:t>
      </w:r>
    </w:p>
    <w:p>
      <w:pPr>
        <w:pStyle w:val="Para 008"/>
      </w:pPr>
      <w:r>
        <w:t>145-148, 152, 154-158, json-based: 358</w:t>
      </w:r>
    </w:p>
    <w:p>
      <w:pPr>
        <w:pStyle w:val="Para 008"/>
      </w:pPr>
      <w:r>
        <w:t xml:space="preserve">160, 162-167, 169, jtoken: 198, 210, 221 </w:t>
      </w:r>
      <w:r>
        <w:rPr>
          <w:rStyle w:val="Text12"/>
        </w:rPr>
        <w:t>I</w:t>
      </w:r>
    </w:p>
    <w:p>
      <w:pPr>
        <w:pStyle w:val="Para 008"/>
      </w:pPr>
      <w:r>
        <w:t xml:space="preserve">174-175, 177-181, 184-192, </w:t>
      </w:r>
    </w:p>
    <w:p>
      <w:pPr>
        <w:pStyle w:val="Para 008"/>
      </w:pPr>
      <w:r>
        <w:t xml:space="preserve">195-197, 199-202, 205, ibinder: 46, 52 </w:t>
      </w:r>
      <w:r>
        <w:rPr>
          <w:rStyle w:val="Text12"/>
        </w:rPr>
        <w:t>K</w:t>
      </w:r>
    </w:p>
    <w:p>
      <w:pPr>
        <w:pStyle w:val="Para 008"/>
      </w:pPr>
      <w:r>
        <w:t>208-209, 212, 219-220, icollector: 320</w:t>
      </w:r>
    </w:p>
    <w:p>
      <w:pPr>
        <w:pStyle w:val="Para 008"/>
      </w:pPr>
      <w:r>
        <w:t xml:space="preserve">222, 227-229, 231-243, identity: 273, 281, 300, key-value: 9, 341-343, </w:t>
      </w:r>
    </w:p>
    <w:p>
      <w:pPr>
        <w:pStyle w:val="Para 008"/>
      </w:pPr>
      <w:r>
        <w:t>246, 249-250, 252-260, 305-307, 309 345, 347-349, 423</w:t>
      </w:r>
    </w:p>
    <w:p>
      <w:pPr>
        <w:pStyle w:val="Para 008"/>
      </w:pPr>
      <w:r>
        <w:t xml:space="preserve">263-265, 268-270, ilogger: 7, 12, 16, 19, 23, </w:t>
      </w:r>
    </w:p>
    <w:p>
      <w:pPr>
        <w:pStyle w:val="Para 008"/>
      </w:pPr>
      <w:r>
        <w:t xml:space="preserve">273-285, 289-291, 34, 38, 41, 44, 46, 52, </w:t>
      </w:r>
      <w:r>
        <w:rPr>
          <w:rStyle w:val="Text12"/>
        </w:rPr>
        <w:t>L</w:t>
      </w:r>
    </w:p>
    <w:p>
      <w:pPr>
        <w:pStyle w:val="Para 008"/>
      </w:pPr>
      <w:r>
        <w:t xml:space="preserve">294-296, 299-301, 60, 84, 147, 178, 180, </w:t>
      </w:r>
    </w:p>
    <w:p>
      <w:pPr>
        <w:pStyle w:val="Para 008"/>
      </w:pPr>
      <w:r>
        <w:t>303, 306, 309-310, 191, 197, 208, 210, 220, leases: 86</w:t>
      </w:r>
    </w:p>
    <w:p>
      <w:pPr>
        <w:pStyle w:val="Para 008"/>
      </w:pPr>
      <w:r>
        <w:t xml:space="preserve">313, 315-317, 319-332, 229, 240, 258, 263, libraries: 20, 22, 315, </w:t>
      </w:r>
    </w:p>
    <w:p>
      <w:pPr>
        <w:pStyle w:val="Para 008"/>
      </w:pPr>
      <w:r>
        <w:t>335-337, 340, 345-346, 270, 301, 317, 319, 323, 328, 331-332</w:t>
      </w:r>
    </w:p>
    <w:p>
      <w:pPr>
        <w:pStyle w:val="Para 008"/>
      </w:pPr>
      <w:r>
        <w:t>348, 350, 353-355, 327, 331, 350, 370 localhost: 118, 137, 286</w:t>
      </w:r>
    </w:p>
    <w:p>
      <w:pPr>
        <w:pStyle w:val="Para 008"/>
      </w:pPr>
      <w:r>
        <w:t>357-363, 365, 367-368, images: 1, 3, 17, 20, 25, logerror: 24, 198-199, 211</w:t>
      </w:r>
    </w:p>
    <w:p>
      <w:pPr>
        <w:pStyle w:val="Para 008"/>
      </w:pPr>
      <w:r>
        <w:t xml:space="preserve">371-380, 382-383, 399, 55-56, 58, 62-63, logging: 27, 43, 46, </w:t>
      </w:r>
    </w:p>
    <w:p>
      <w:pPr>
        <w:pStyle w:val="Para 008"/>
      </w:pPr>
      <w:r>
        <w:t xml:space="preserve">401, 407, 409-410, 418, 133-134, 137, 240 138, 180, 196, 208, </w:t>
      </w:r>
    </w:p>
    <w:p>
      <w:pPr>
        <w:pStyle w:val="Para 008"/>
      </w:pPr>
      <w:r>
        <w:t>422-423, 425-427 import: 245-247, 255, 219, 258, 325, 369</w:t>
      </w:r>
    </w:p>
    <w:p>
      <w:pPr>
        <w:pStyle w:val="Normal"/>
      </w:pPr>
      <w:r>
        <w:t>266, 294, 296, 351, 419 lookup: 96-104</w:t>
      </w:r>
    </w:p>
    <w:p>
      <w:bookmarkStart w:id="456" w:name="M_________postdata__221"/>
      <w:pPr>
        <w:pStyle w:val="Para 002"/>
      </w:pPr>
      <w:r>
        <w:rPr>
          <w:rStyle w:val="Text12"/>
        </w:rPr>
        <w:t>M</w:t>
      </w:r>
      <w:r>
        <w:t xml:space="preserve"> postdata: 221 simulate: 193, 237, postman: 146-148, 241, 317, 333</w:t>
      </w:r>
      <w:bookmarkEnd w:id="456"/>
    </w:p>
    <w:p>
      <w:pPr>
        <w:pStyle w:val="Para 002"/>
      </w:pPr>
      <w:r>
        <w:t>methods: 148, 155, 230, 227, 235-237, 241, sqlclient: 301, 303</w:t>
      </w:r>
    </w:p>
    <w:p>
      <w:pPr>
        <w:pStyle w:val="Para 008"/>
      </w:pPr>
      <w:r>
        <w:t xml:space="preserve">266, 320, 328, 332 274-276, 284-287, 290, staging: 145, 155, </w:t>
      </w:r>
    </w:p>
    <w:p>
      <w:pPr>
        <w:pStyle w:val="Para 002"/>
      </w:pPr>
      <w:r>
        <w:t xml:space="preserve">metric: 194-196, 198-199, 308, 317, 415, 417 157-160, 162, 354, </w:t>
      </w:r>
    </w:p>
    <w:p>
      <w:pPr>
        <w:pStyle w:val="Para 008"/>
      </w:pPr>
      <w:r>
        <w:t>202-205, 221 powerbi: 214 386, 409, 414-415</w:t>
      </w:r>
    </w:p>
    <w:p>
      <w:pPr>
        <w:pStyle w:val="Para 002"/>
      </w:pPr>
      <w:r>
        <w:t xml:space="preserve">migrate: 316, 333, 339, 351 powershell: 315, status: 8, 13, 16, 120, 148, </w:t>
      </w:r>
    </w:p>
    <w:p>
      <w:pPr>
        <w:pStyle w:val="Para 002"/>
      </w:pPr>
      <w:r>
        <w:t xml:space="preserve">msgcontent: 209 332-333, 335, 338 175, 234-236, 241-242, </w:t>
      </w:r>
    </w:p>
    <w:p>
      <w:pPr>
        <w:pStyle w:val="Para 002"/>
      </w:pPr>
      <w:r>
        <w:t>mutate: 24 proxies: 353, 372-373, 259, 305, 349, 398, 405</w:t>
      </w:r>
    </w:p>
    <w:p>
      <w:pPr>
        <w:pStyle w:val="Normal"/>
      </w:pPr>
      <w:r>
        <w:t>375-376, 378 subsets: 353, 372</w:t>
      </w:r>
    </w:p>
    <w:p>
      <w:pPr>
        <w:pStyle w:val="Normal"/>
      </w:pPr>
      <w:r>
        <w:rPr>
          <w:rStyle w:val="Text12"/>
        </w:rPr>
        <w:t>N</w:t>
      </w:r>
      <w:r>
        <w:t xml:space="preserve"> swapping: 156, 159 nodejs: 163 </w:t>
      </w:r>
      <w:r>
        <w:rPr>
          <w:rStyle w:val="Text12"/>
        </w:rPr>
        <w:t>Q</w:t>
      </w:r>
    </w:p>
    <w:p>
      <w:pPr>
        <w:pStyle w:val="Para 013"/>
      </w:pPr>
      <w:r>
        <w:t xml:space="preserve">queues: 1, 3, 14-15, 18-19, </w:t>
      </w:r>
      <w:r>
        <w:rPr>
          <w:rStyle w:val="Text12"/>
        </w:rPr>
        <w:t>T</w:t>
      </w:r>
    </w:p>
    <w:p>
      <w:pPr>
        <w:pStyle w:val="Para 013"/>
      </w:pPr>
      <w:r>
        <w:t/>
      </w:r>
    </w:p>
    <w:p>
      <w:pPr>
        <w:pStyle w:val="Para 002"/>
      </w:pPr>
      <w:r>
        <w:rPr>
          <w:rStyle w:val="Text12"/>
        </w:rPr>
        <w:t>O</w:t>
      </w:r>
      <w:r>
        <w:t xml:space="preserve"> 146, 153, 316, 325 telemetry: 166, 183-184, 188, 190, </w:t>
      </w:r>
    </w:p>
    <w:p>
      <w:pPr>
        <w:pStyle w:val="Para 002"/>
      </w:pPr>
      <w:r>
        <w:t xml:space="preserve">object: 14, 37, 39-40, 193, 195, 199-200, </w:t>
      </w:r>
      <w:r>
        <w:rPr>
          <w:rStyle w:val="Text12"/>
        </w:rPr>
        <w:t>R</w:t>
      </w:r>
    </w:p>
    <w:p>
      <w:pPr>
        <w:pStyle w:val="Para 008"/>
      </w:pPr>
      <w:r>
        <w:t xml:space="preserve">46-47, 180, 229, 232, 205, 209, 212-213 260, 262, 306-307 rand-guid: 18, 20 template: 6, 18, 21, 35, </w:t>
      </w:r>
    </w:p>
    <w:p>
      <w:pPr>
        <w:pStyle w:val="Para 002"/>
      </w:pPr>
      <w:r>
        <w:t xml:space="preserve">outbound: 296, 313 readblob: 260, 263 59, 113, 149, 152, 164, </w:t>
      </w:r>
    </w:p>
    <w:p>
      <w:pPr>
        <w:pStyle w:val="Para 002"/>
      </w:pPr>
      <w:r>
        <w:t xml:space="preserve">outputblob: 18-19, 44, 47 registry: 133-135, 142-143 231, 233, 235, 238-240, </w:t>
      </w:r>
    </w:p>
    <w:p>
      <w:pPr>
        <w:pStyle w:val="Normal"/>
      </w:pPr>
      <w:r>
        <w:t xml:space="preserve">release: 129, 136, 329, </w:t>
        <w:t xml:space="preserve">252, 256, 323, 336, </w:t>
      </w:r>
    </w:p>
    <w:p>
      <w:pPr>
        <w:pStyle w:val="Para 013"/>
      </w:pPr>
      <w:r>
        <w:t/>
      </w:r>
    </w:p>
    <w:p>
      <w:pPr>
        <w:pStyle w:val="Para 002"/>
      </w:pPr>
      <w:r>
        <w:rPr>
          <w:rStyle w:val="Text12"/>
        </w:rPr>
        <w:t>P</w:t>
      </w:r>
      <w:r>
        <w:t xml:space="preserve"> 334, 385-386, 404, 359-361, 373, 377, 388, 406-418, 420-424, 427 392-393, 395-396, 407</w:t>
      </w:r>
    </w:p>
    <w:p>
      <w:pPr>
        <w:pStyle w:val="Para 002"/>
      </w:pPr>
      <w:r>
        <w:t>parameter: 11, 13, 15-18, repository: 133-134, testappid: 198-199</w:t>
      </w:r>
    </w:p>
    <w:p>
      <w:pPr>
        <w:pStyle w:val="Para 008"/>
      </w:pPr>
      <w:r>
        <w:t>20-21, 37, 39, 42, 44, 387, 391, 394-395 text-align: 209-210 58-59, 64, 71, 79, 103, resultjson: 198, threading: 180, 197, 208, 147, 166, 191-193, 231, 210-211, 221 219, 249, 261, 303 275-276, 298, 317-318, rowkey: 12, 46-47, 60 throttling: 273, 320, 325, 372, 377 292, 296-297</w:t>
      </w:r>
    </w:p>
    <w:p>
      <w:pPr>
        <w:pStyle w:val="Para 002"/>
      </w:pPr>
      <w:r>
        <w:t xml:space="preserve">pipeline: 87-89, 91-92, timestamp: 192, 197, </w:t>
      </w:r>
      <w:r>
        <w:rPr>
          <w:rStyle w:val="Text12"/>
        </w:rPr>
        <w:t>S</w:t>
      </w:r>
    </w:p>
    <w:p>
      <w:pPr>
        <w:pStyle w:val="Para 008"/>
      </w:pPr>
      <w:r>
        <w:t>96, 102, 105, 107-109, 202, 207, 211, 220 385, 389-390, 393-397, sendgrid: 27-33, 36-39, traces: 191-193 399-403, 405-406, 41-42, 45-46, 48, 88, tracking: 166, 188 408, 412, 414-415, 108, 205-206, 208, 212 traffic: 166, 190, 417-418, 420-424, 427 serverless: 2-3, 55, 326-327, 373</w:t>
      </w:r>
    </w:p>
    <w:p>
      <w:pPr>
        <w:pStyle w:val="Para 002"/>
      </w:pPr>
      <w:r>
        <w:t xml:space="preserve">plugging: 87 74, 79, 87, 133, 209, </w:t>
      </w:r>
    </w:p>
    <w:p>
      <w:pPr>
        <w:pStyle w:val="Para 002"/>
      </w:pPr>
      <w:r>
        <w:t xml:space="preserve">plumbing: 112, 115 225-226, 231, 246-247, </w:t>
      </w:r>
    </w:p>
    <w:p>
      <w:pPr>
        <w:pStyle w:val="Para 002"/>
      </w:pPr>
      <w:r>
        <w:t>poison: 324-325 316, 326, 353-354</w:t>
      </w:r>
    </w:p>
    <w:p>
      <w:pPr>
        <w:pStyle w:val="Para 002"/>
      </w:pPr>
      <w:r>
        <w:t>postasync: 61, 221</w:t>
      </w:r>
    </w:p>
    <w:p>
      <w:bookmarkStart w:id="457" w:name="trigger__1__3__6_10__12_13"/>
      <w:pPr>
        <w:pStyle w:val="Para 006"/>
      </w:pPr>
      <w:r>
        <w:t xml:space="preserve">trigger: 1, 3, 6-10, 12-13, </w:t>
      </w:r>
      <w:r>
        <w:rPr>
          <w:rStyle w:val="Text12"/>
        </w:rPr>
        <w:t>V</w:t>
      </w:r>
      <w:bookmarkEnd w:id="457"/>
    </w:p>
    <w:p>
      <w:pPr>
        <w:pStyle w:val="Para 013"/>
      </w:pPr>
      <w:r>
        <w:t/>
      </w:r>
    </w:p>
    <w:p>
      <w:pPr>
        <w:pStyle w:val="Para 008"/>
      </w:pPr>
      <w:r>
        <w:t xml:space="preserve">15, 17-18, 20-21, 25, </w:t>
      </w:r>
    </w:p>
    <w:p>
      <w:pPr>
        <w:pStyle w:val="Para 008"/>
      </w:pPr>
      <w:r>
        <w:t xml:space="preserve">28, 33-36, 38, 40-41, validating: 145-146, </w:t>
      </w:r>
    </w:p>
    <w:p>
      <w:pPr>
        <w:pStyle w:val="Para 008"/>
      </w:pPr>
      <w:r>
        <w:t>58, 60, 66, 68, 73, 166, 188, 207</w:t>
      </w:r>
    </w:p>
    <w:p>
      <w:pPr>
        <w:pStyle w:val="Para 008"/>
      </w:pPr>
      <w:r>
        <w:t xml:space="preserve">75, 78, 82-86, 88-89, variable: 39, 44, 46, </w:t>
      </w:r>
    </w:p>
    <w:p>
      <w:pPr>
        <w:pStyle w:val="Para 008"/>
      </w:pPr>
      <w:r>
        <w:t xml:space="preserve">107, 114-116, 118-124, 78, 119, 129, 395, </w:t>
      </w:r>
    </w:p>
    <w:p>
      <w:pPr>
        <w:pStyle w:val="Para 008"/>
      </w:pPr>
      <w:r>
        <w:t>129-130, 132, 136, 420, 422-423, 427</w:t>
      </w:r>
    </w:p>
    <w:p>
      <w:pPr>
        <w:pStyle w:val="Para 008"/>
      </w:pPr>
      <w:r>
        <w:t xml:space="preserve">146-149, 152-156, 164, </w:t>
      </w:r>
    </w:p>
    <w:p>
      <w:pPr>
        <w:pStyle w:val="Para 008"/>
      </w:pPr>
      <w:r>
        <w:t xml:space="preserve">166, 168, 177-179, 185, </w:t>
      </w:r>
      <w:r>
        <w:rPr>
          <w:rStyle w:val="Text12"/>
        </w:rPr>
        <w:t>W</w:t>
      </w:r>
    </w:p>
    <w:p>
      <w:pPr>
        <w:pStyle w:val="Para 008"/>
      </w:pPr>
      <w:r>
        <w:t xml:space="preserve">187, 190-193, 196-197, </w:t>
      </w:r>
    </w:p>
    <w:p>
      <w:pPr>
        <w:pStyle w:val="Para 008"/>
      </w:pPr>
      <w:r>
        <w:t>203, 205, 208-209, webclient: 19</w:t>
      </w:r>
    </w:p>
    <w:p>
      <w:pPr>
        <w:pStyle w:val="Para 008"/>
      </w:pPr>
      <w:r>
        <w:t xml:space="preserve">212-213, 219-220, 223, webjobs: 46, 52, 124, </w:t>
      </w:r>
    </w:p>
    <w:p>
      <w:pPr>
        <w:pStyle w:val="Para 008"/>
      </w:pPr>
      <w:r>
        <w:t xml:space="preserve">229, 231, 238, 245-247, </w:t>
        <w:t xml:space="preserve">196, 208, 219, 229, </w:t>
      </w:r>
    </w:p>
    <w:p>
      <w:pPr>
        <w:pStyle w:val="Para 008"/>
      </w:pPr>
      <w:r>
        <w:t xml:space="preserve">252, 254-260, 263-265, </w:t>
        <w:t xml:space="preserve">232-233, 238-240, </w:t>
      </w:r>
    </w:p>
    <w:p>
      <w:pPr>
        <w:pStyle w:val="Para 008"/>
      </w:pPr>
      <w:r>
        <w:t>268-270, 274-276, 278, 258, 267, 303, 369</w:t>
      </w:r>
    </w:p>
    <w:p>
      <w:pPr>
        <w:pStyle w:val="Para 008"/>
      </w:pPr>
      <w:r>
        <w:t xml:space="preserve">284-285, 291, 294, 298, </w:t>
        <w:t xml:space="preserve">website: 20, 29, 31, 44, </w:t>
      </w:r>
    </w:p>
    <w:p>
      <w:pPr>
        <w:pStyle w:val="Para 008"/>
      </w:pPr>
      <w:r>
        <w:t xml:space="preserve">300-301, 303, 308-309, </w:t>
        <w:t xml:space="preserve">166, 195, 212-213, 243, </w:t>
      </w:r>
    </w:p>
    <w:p>
      <w:pPr>
        <w:pStyle w:val="Para 008"/>
      </w:pPr>
      <w:r>
        <w:t>312-313, 316-317, 278, 316, 357-358</w:t>
      </w:r>
    </w:p>
    <w:p>
      <w:pPr>
        <w:pStyle w:val="Para 008"/>
      </w:pPr>
      <w:r>
        <w:t xml:space="preserve">320-321, 323, 325-327, </w:t>
        <w:t>whitelist: 309, 311, 313</w:t>
      </w:r>
    </w:p>
    <w:p>
      <w:pPr>
        <w:pStyle w:val="Para 008"/>
      </w:pPr>
      <w:r>
        <w:t xml:space="preserve">330-331, 333, 336-340, wwwroot: 136, 329, </w:t>
      </w:r>
    </w:p>
    <w:p>
      <w:pPr>
        <w:pStyle w:val="Para 008"/>
      </w:pPr>
      <w:r>
        <w:t>345-346, 348-351, 355, 332, 354-355</w:t>
      </w:r>
    </w:p>
    <w:p>
      <w:pPr>
        <w:pStyle w:val="Para 008"/>
      </w:pPr>
      <w:r>
        <w:t xml:space="preserve">357, 373-374, 396, 399, </w:t>
      </w:r>
    </w:p>
    <w:p>
      <w:pPr>
        <w:pStyle w:val="Para 008"/>
      </w:pPr>
      <w:r>
        <w:t xml:space="preserve">401, 403, 406, 415-417 </w:t>
      </w:r>
      <w:r>
        <w:rPr>
          <w:rStyle w:val="Text12"/>
        </w:rPr>
        <w:t>X</w:t>
      </w:r>
    </w:p>
    <w:p>
      <w:pPr>
        <w:pStyle w:val="Para 006"/>
      </w:pPr>
      <w:r>
        <w:t>tweets: 65-66, 68, 73-74</w:t>
      </w:r>
    </w:p>
    <w:p>
      <w:pPr>
        <w:pStyle w:val="Para 006"/>
      </w:pPr>
      <w:r>
        <w:t xml:space="preserve">twilio: 27-28, 48-53, 108 </w:t>
        <w:t>x-api-key: 198, 210, 221</w:t>
      </w:r>
    </w:p>
    <w:p>
      <w:pPr>
        <w:pStyle w:val="Para 006"/>
      </w:pPr>
      <w:r>
        <w:t xml:space="preserve">twitter: 65-66, 68, </w:t>
        <w:t>x-ms-app: 198, 210, 221</w:t>
      </w:r>
    </w:p>
    <w:p>
      <w:pPr>
        <w:pStyle w:val="Para 008"/>
      </w:pPr>
      <w:r>
        <w:t>72-74, 78</w:t>
      </w:r>
    </w:p>
    <w:p>
      <w:pPr>
        <w:pStyle w:val="Para 013"/>
      </w:pPr>
      <w:r>
        <w:t/>
      </w:r>
    </w:p>
    <w:p>
      <w:pPr>
        <w:pStyle w:val="Normal"/>
      </w:pPr>
      <w:r>
        <w:rPr>
          <w:rStyle w:val="Text12"/>
        </w:rPr>
        <w:t>U</w:t>
      </w:r>
      <w:r>
        <w:t xml:space="preserve"> youtube: 53 </w:t>
      </w:r>
      <w:r>
        <w:rPr>
          <w:rStyle w:val="Text12"/>
        </w:rPr>
        <w:t>Y</w:t>
      </w:r>
    </w:p>
    <w:p>
      <w:pPr>
        <w:pStyle w:val="Para 006"/>
      </w:pPr>
      <w:r>
        <w:t>uploadblob: 249-250</w:t>
      </w:r>
    </w:p>
    <w:p>
      <w:pPr>
        <w:pStyle w:val="Para 006"/>
      </w:pPr>
      <w:r>
        <w:t>urifactory: 268, 270</w:t>
      </w:r>
    </w:p>
    <w:p>
      <w:pPr>
        <w:pStyle w:val="Para 006"/>
      </w:pPr>
      <w:r>
        <w:t>utilities: 115, 328, 330-331</w:t>
      </w:r>
    </w:p>
    <w:p>
      <w:pPr>
        <w:pStyle w:val="0 Block"/>
      </w:pPr>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s>
</file>

<file path=word/numbering.xml><?xml version="1.0" encoding="utf-8"?>
<w:numbering xmlns:w="http://schemas.openxmlformats.org/wordprocessingml/2006/main"/>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beforeLines="100" w:afterLines="100" w:line="288" w:lineRule="atLeast"/>
      <w:jc w:val="right"/>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01" w:type="paragraph">
    <w:name w:val="Para 001"/>
    <w:qFormat/>
    <w:basedOn w:val="Normal"/>
    <w:pPr>
      <w:ind w:firstLineChars="100"/>
      <w:jc w:val="left"/>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02" w:type="paragraph">
    <w:name w:val="Para 002"/>
    <w:qFormat/>
    <w:basedOn w:val="Normal"/>
    <w:pPr>
      <w:ind w:firstLineChars="1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03" w:type="paragraph">
    <w:name w:val="Para 003"/>
    <w:qFormat/>
    <w:basedOn w:val="Normal"/>
    <w:pPr>
      <w:jc w:val="left"/>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04" w:type="paragraph">
    <w:name w:val="Para 004"/>
    <w:qFormat/>
    <w:basedOn w:val="Normal"/>
    <w:pPr>
      <w:ind w:leftChars="300"/>
      <w:jc w:val="left"/>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05" w:type="paragraph">
    <w:name w:val="Para 005"/>
    <w:qFormat/>
    <w:basedOn w:val="Normal"/>
    <w:pPr>
      <w:ind w:leftChars="100"/>
      <w:jc w:val="left"/>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06" w:type="paragraph">
    <w:name w:val="Para 006"/>
    <w:qFormat/>
    <w:basedOn w:val="Normal"/>
    <w:pPr>
      <w:ind w:leftChars="1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07" w:type="paragraph">
    <w:name w:val="Para 007"/>
    <w:qFormat/>
    <w:basedOn w:val="Normal"/>
    <w:pPr>
      <w:ind w:leftChars="3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08" w:type="paragraph">
    <w:name w:val="Para 008"/>
    <w:qFormat/>
    <w:basedOn w:val="Normal"/>
    <w:pPr>
      <w:ind w:leftChars="2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09" w:type="paragraph">
    <w:name w:val="Para 009"/>
    <w:qFormat/>
    <w:basedOn w:val="Normal"/>
    <w:pPr>
      <w:ind w:leftChars="200"/>
      <w:jc w:val="left"/>
    </w:pPr>
    <w:rPr>
      <w:b w:val="on"/>
      <w:bCs w:val="on"/>
      <w:color w:val="0000FF"/>
      <w:u w:val="solid"/>
    </w:rPr>
  </w:style>
  <w:style w:styleId="Para 010" w:type="paragraph">
    <w:name w:val="Para 010"/>
    <w:qFormat/>
    <w:basedOn w:val="Normal"/>
    <w:pPr>
      <w:ind w:leftChars="200"/>
      <w:jc w:val="left"/>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11" w:type="paragraph">
    <w:name w:val="Para 011"/>
    <w:qFormat/>
    <w:basedOn w:val="Normal"/>
    <w:pPr>
      <w:jc w:val="left"/>
    </w:pPr>
    <w:rPr>
      <w:b w:val="on"/>
      <w:bCs w:val="on"/>
    </w:rPr>
  </w:style>
  <w:style w:styleId="Para 012" w:type="paragraph">
    <w:name w:val="Para 012"/>
    <w:qFormat/>
    <w:basedOn w:val="Normal"/>
    <w:pPr>
      <w:spacing w:beforeLines="100" w:afterLines="100" w:line="288" w:lineRule="atLeast"/>
      <w:jc w:val="right"/>
    </w:pPr>
    <w:rPr>
      <w:b w:val="on"/>
      <w:bCs w:val="on"/>
    </w:rPr>
  </w:style>
  <w:style w:styleId="Para 013" w:type="paragraph">
    <w:name w:val="Para 013"/>
    <w:qFormat/>
    <w:basedOn w:val="Normal"/>
    <w:pPr>
      <w:jc w:val="center"/>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14" w:type="paragraph">
    <w:name w:val="Para 014"/>
    <w:qFormat/>
    <w:basedOn w:val="Normal"/>
    <w:pPr>
      <w:jc w:val="left"/>
    </w:pPr>
    <w:rPr>
      <w:b w:val="on"/>
      <w:bCs w:val="on"/>
      <w:color w:val="0000FF"/>
      <w:u w:val="solid"/>
    </w:rPr>
  </w:style>
  <w:style w:styleId="Para 015" w:type="paragraph">
    <w:name w:val="Para 015"/>
    <w:qFormat/>
    <w:basedOn w:val="Normal"/>
    <w:pPr>
      <w:ind w:leftChars="800"/>
      <w:jc w:val="left"/>
    </w:pPr>
    <w:rPr>
      <w:sz w:val="19"/>
      <w:szCs w:val="19"/>
      <w:b w:val="on"/>
      <w:bCs w:val="on"/>
    </w:rPr>
  </w:style>
  <w:style w:styleId="Para 016" w:type="paragraph">
    <w:name w:val="Para 016"/>
    <w:qFormat/>
    <w:basedOn w:val="Normal"/>
    <w:pPr>
      <w:jc w:val="left"/>
    </w:pPr>
    <w:rPr>
      <w:sz w:val="31"/>
      <w:szCs w:val="31"/>
      <w:b w:val="on"/>
      <w:bCs w:val="on"/>
    </w:rPr>
  </w:style>
  <w:style w:styleId="Para 017" w:type="paragraph">
    <w:name w:val="Para 017"/>
    <w:qFormat/>
    <w:basedOn w:val="Normal"/>
    <w:pPr>
      <w:spacing w:beforeLines="100" w:afterLines="100" w:line="288" w:lineRule="atLeast"/>
      <w:jc w:val="right"/>
    </w:pPr>
    <w:rPr>
      <w:sz w:val="31"/>
      <w:szCs w:val="31"/>
      <w:b w:val="on"/>
      <w:bCs w:val="on"/>
    </w:rPr>
  </w:style>
  <w:style w:styleId="Para 018" w:type="paragraph">
    <w:name w:val="Para 018"/>
    <w:qFormat/>
    <w:basedOn w:val="Normal"/>
    <w:pPr>
      <w:ind w:firstLineChars="100"/>
      <w:jc w:val="left"/>
    </w:pPr>
    <w:rPr>
      <w:b w:val="on"/>
      <w:bCs w:val="on"/>
    </w:rPr>
  </w:style>
  <w:style w:styleId="Para 019" w:type="paragraph">
    <w:name w:val="Para 019"/>
    <w:qFormat/>
    <w:basedOn w:val="Normal"/>
    <w:pPr>
      <w:ind w:leftChars="300"/>
      <w:jc w:val="left"/>
    </w:pPr>
    <w:rPr>
      <w:sz w:val="19"/>
      <w:szCs w:val="19"/>
      <w:b w:val="on"/>
      <w:bCs w:val="on"/>
    </w:rPr>
  </w:style>
  <w:style w:styleId="Para 020" w:type="paragraph">
    <w:name w:val="Para 020"/>
    <w:qFormat/>
    <w:basedOn w:val="Normal"/>
    <w:pPr>
      <w:ind w:leftChars="300"/>
      <w:jc w:val="left"/>
    </w:pPr>
    <w:rPr>
      <w:sz w:val="19"/>
      <w:szCs w:val="19"/>
    </w:rPr>
  </w:style>
  <w:style w:styleId="Para 021" w:type="paragraph">
    <w:name w:val="Para 021"/>
    <w:qFormat/>
    <w:basedOn w:val="Normal"/>
    <w:pPr>
      <w:ind w:leftChars="900"/>
      <w:jc w:val="left"/>
    </w:pPr>
    <w:rPr>
      <w:sz w:val="19"/>
      <w:szCs w:val="19"/>
      <w:b w:val="on"/>
      <w:bCs w:val="on"/>
    </w:rPr>
  </w:style>
  <w:style w:styleId="Para 022" w:type="paragraph">
    <w:name w:val="Para 022"/>
    <w:qFormat/>
    <w:basedOn w:val="Normal"/>
    <w:pPr>
      <w:ind w:leftChars="800"/>
    </w:pPr>
    <w:rPr>
      <w:sz w:val="19"/>
      <w:szCs w:val="19"/>
      <w:b w:val="on"/>
      <w:bCs w:val="on"/>
    </w:rPr>
  </w:style>
  <w:style w:styleId="Para 023" w:type="paragraph">
    <w:name w:val="Para 023"/>
    <w:qFormat/>
    <w:basedOn w:val="Normal"/>
    <w:pPr>
      <w:spacing w:beforeLines="100" w:afterLines="100" w:line="288" w:lineRule="atLeast"/>
      <w:jc w:val="right"/>
    </w:pPr>
    <w:rPr>
      <w:sz w:val="48"/>
      <w:szCs w:val="48"/>
      <w:b w:val="on"/>
      <w:bCs w:val="on"/>
    </w:rPr>
  </w:style>
  <w:style w:styleId="Para 024" w:type="paragraph">
    <w:name w:val="Para 024"/>
    <w:qFormat/>
    <w:basedOn w:val="Normal"/>
    <w:pPr>
      <w:ind w:leftChars="300"/>
    </w:pPr>
    <w:rPr>
      <w:sz w:val="19"/>
      <w:szCs w:val="19"/>
      <w:b w:val="on"/>
      <w:bCs w:val="on"/>
    </w:rPr>
  </w:style>
  <w:style w:styleId="Para 025" w:type="paragraph">
    <w:name w:val="Para 025"/>
    <w:qFormat/>
    <w:basedOn w:val="Normal"/>
    <w:pPr>
      <w:ind w:leftChars="600"/>
    </w:pPr>
    <w:rPr>
      <w:sz w:val="19"/>
      <w:szCs w:val="19"/>
      <w:b w:val="on"/>
      <w:bCs w:val="on"/>
    </w:rPr>
  </w:style>
  <w:style w:styleId="Para 026" w:type="paragraph">
    <w:name w:val="Para 026"/>
    <w:qFormat/>
    <w:basedOn w:val="Normal"/>
    <w:pPr>
      <w:ind w:leftChars="1000"/>
      <w:jc w:val="left"/>
    </w:pPr>
    <w:rPr>
      <w:sz w:val="19"/>
      <w:szCs w:val="19"/>
      <w:b w:val="on"/>
      <w:bCs w:val="on"/>
    </w:rPr>
  </w:style>
  <w:style w:styleId="Para 027" w:type="paragraph">
    <w:name w:val="Para 027"/>
    <w:qFormat/>
    <w:basedOn w:val="Normal"/>
    <w:pPr>
      <w:ind w:leftChars="700"/>
    </w:pPr>
    <w:rPr>
      <w:sz w:val="19"/>
      <w:szCs w:val="19"/>
      <w:b w:val="on"/>
      <w:bCs w:val="on"/>
    </w:rPr>
  </w:style>
  <w:style w:styleId="Para 028" w:type="paragraph">
    <w:name w:val="Para 028"/>
    <w:qFormat/>
    <w:basedOn w:val="Normal"/>
    <w:pPr>
      <w:ind w:leftChars="400"/>
    </w:pPr>
    <w:rPr>
      <w:sz w:val="19"/>
      <w:szCs w:val="19"/>
      <w:b w:val="on"/>
      <w:bCs w:val="on"/>
    </w:rPr>
  </w:style>
  <w:style w:styleId="Para 029" w:type="paragraph">
    <w:name w:val="Para 029"/>
    <w:qFormat/>
    <w:basedOn w:val="Normal"/>
    <w:pPr>
      <w:ind w:leftChars="600"/>
      <w:jc w:val="left"/>
    </w:pPr>
    <w:rPr>
      <w:sz w:val="19"/>
      <w:szCs w:val="19"/>
      <w:b w:val="on"/>
      <w:bCs w:val="on"/>
    </w:rPr>
  </w:style>
  <w:style w:styleId="Para 030" w:type="paragraph">
    <w:name w:val="Para 030"/>
    <w:qFormat/>
    <w:basedOn w:val="Normal"/>
    <w:pPr>
      <w:ind w:leftChars="1100"/>
      <w:jc w:val="left"/>
    </w:pPr>
    <w:rPr>
      <w:sz w:val="19"/>
      <w:szCs w:val="19"/>
      <w:b w:val="on"/>
      <w:bCs w:val="on"/>
    </w:rPr>
  </w:style>
  <w:style w:styleId="Para 031" w:type="paragraph">
    <w:name w:val="Para 031"/>
    <w:qFormat/>
    <w:basedOn w:val="Normal"/>
    <w:pPr>
      <w:ind w:leftChars="700"/>
      <w:jc w:val="left"/>
    </w:pPr>
    <w:rPr>
      <w:sz w:val="19"/>
      <w:szCs w:val="19"/>
      <w:b w:val="on"/>
      <w:bCs w:val="on"/>
    </w:rPr>
  </w:style>
  <w:style w:styleId="Para 032" w:type="paragraph">
    <w:name w:val="Para 032"/>
    <w:qFormat/>
    <w:basedOn w:val="Normal"/>
    <w:pPr>
      <w:ind w:leftChars="500"/>
    </w:pPr>
    <w:rPr>
      <w:sz w:val="19"/>
      <w:szCs w:val="19"/>
      <w:b w:val="on"/>
      <w:bCs w:val="on"/>
    </w:rPr>
  </w:style>
  <w:style w:styleId="Para 033" w:type="paragraph">
    <w:name w:val="Para 033"/>
    <w:qFormat/>
    <w:basedOn w:val="Normal"/>
    <w:pPr>
      <w:ind w:leftChars="300"/>
    </w:pPr>
    <w:rPr>
      <w:sz w:val="19"/>
      <w:szCs w:val="19"/>
    </w:rPr>
  </w:style>
  <w:style w:styleId="Para 034" w:type="paragraph">
    <w:name w:val="Para 034"/>
    <w:qFormat/>
    <w:basedOn w:val="Normal"/>
    <w:pPr>
      <w:jc w:val="left"/>
    </w:pPr>
    <w:rPr>
      <w:b w:val="on"/>
      <w:bCs w:val="on"/>
      <w:color w:val="0000FF"/>
    </w:rPr>
  </w:style>
  <w:style w:styleId="Para 035" w:type="paragraph">
    <w:name w:val="Para 035"/>
    <w:qFormat/>
    <w:basedOn w:val="Normal"/>
    <w:pPr>
      <w:ind w:firstLineChars="100"/>
    </w:pPr>
    <w:rPr>
      <w:b w:val="on"/>
      <w:bCs w:val="on"/>
    </w:rPr>
  </w:style>
  <w:style w:styleId="Para 036" w:type="paragraph">
    <w:name w:val="Para 036"/>
    <w:qFormat/>
    <w:basedOn w:val="Normal"/>
    <w:pPr>
      <w:ind w:firstLineChars="100"/>
      <w:jc w:val="left"/>
    </w:pPr>
    <w:rPr>
      <w:i w:val="on"/>
      <w:iCs w:val="on"/>
    </w:rPr>
  </w:style>
  <w:style w:styleId="Para 037" w:type="paragraph">
    <w:name w:val="Para 037"/>
    <w:qFormat/>
    <w:basedOn w:val="Normal"/>
    <w:pPr>
      <w:ind w:leftChars="200"/>
      <w:jc w:val="left"/>
    </w:pPr>
    <w:rPr>
      <w:b w:val="on"/>
      <w:bCs w:val="on"/>
    </w:rPr>
  </w:style>
  <w:style w:styleId="Para 038" w:type="paragraph">
    <w:name w:val="Para 038"/>
    <w:qFormat/>
    <w:basedOn w:val="Normal"/>
    <w:pPr>
      <w:ind w:firstLineChars="100"/>
    </w:pPr>
    <w:rPr>
      <w:i w:val="on"/>
      <w:iCs w:val="on"/>
    </w:rPr>
  </w:style>
  <w:style w:styleId="Para 039" w:type="paragraph">
    <w:name w:val="Para 039"/>
    <w:qFormat/>
    <w:basedOn w:val="Normal"/>
    <w:pPr>
      <w:ind w:leftChars="300"/>
      <w:jc w:val="left"/>
    </w:pPr>
    <w:rPr>
      <w:sz w:val="19"/>
      <w:szCs w:val="19"/>
      <w:color w:val="0000FF"/>
      <w:u w:val="solid"/>
    </w:rPr>
  </w:style>
  <w:style w:styleId="Para 040" w:type="paragraph">
    <w:name w:val="Para 040"/>
    <w:qFormat/>
    <w:basedOn w:val="Normal"/>
    <w:pPr>
      <w:ind w:leftChars="900"/>
    </w:pPr>
    <w:rPr>
      <w:sz w:val="19"/>
      <w:szCs w:val="19"/>
      <w:b w:val="on"/>
      <w:bCs w:val="on"/>
    </w:rPr>
  </w:style>
  <w:style w:styleId="Para 041" w:type="paragraph">
    <w:name w:val="Para 041"/>
    <w:qFormat/>
    <w:basedOn w:val="Normal"/>
    <w:pPr>
      <w:ind w:leftChars="200"/>
      <w:jc w:val="left"/>
    </w:pPr>
    <w:rPr>
      <w:i w:val="on"/>
      <w:iCs w:val="on"/>
    </w:rPr>
  </w:style>
  <w:style w:styleId="Para 042" w:type="paragraph">
    <w:name w:val="Para 042"/>
    <w:qFormat/>
    <w:basedOn w:val="Normal"/>
    <w:pPr>
      <w:ind w:leftChars="500"/>
      <w:jc w:val="left"/>
    </w:pPr>
    <w:rPr>
      <w:sz w:val="19"/>
      <w:szCs w:val="19"/>
      <w:b w:val="on"/>
      <w:bCs w:val="on"/>
    </w:rPr>
  </w:style>
  <w:style w:styleId="Para 043" w:type="paragraph">
    <w:name w:val="Para 043"/>
    <w:qFormat/>
    <w:basedOn w:val="Normal"/>
    <w:pPr>
      <w:ind w:firstLineChars="100"/>
      <w:jc w:val="left"/>
    </w:pPr>
    <w:rPr>
      <w:color w:val="0000FF"/>
      <w:u w:val="solid"/>
    </w:rPr>
  </w:style>
  <w:style w:styleId="Para 044" w:type="paragraph">
    <w:name w:val="Para 044"/>
    <w:qFormat/>
    <w:basedOn w:val="Normal"/>
    <w:pPr>
      <w:spacing w:beforeLines="100" w:afterLines="100" w:line="288" w:lineRule="atLeast"/>
      <w:jc w:val="right"/>
    </w:pPr>
    <w:rPr>
      <w:sz w:val="18"/>
      <w:szCs w:val="18"/>
    </w:rPr>
  </w:style>
  <w:style w:styleId="Para 045" w:type="paragraph">
    <w:name w:val="Para 045"/>
    <w:qFormat/>
    <w:basedOn w:val="Normal"/>
    <w:pPr>
      <w:spacing w:beforeLines="100" w:afterLines="100" w:line="288" w:lineRule="atLeast"/>
      <w:jc w:val="right"/>
    </w:pPr>
    <w:rPr>
      <w:color w:val="0000FF"/>
      <w:u w:val="solid"/>
    </w:rPr>
  </w:style>
  <w:style w:styleId="Para 046" w:type="paragraph">
    <w:name w:val="Para 046"/>
    <w:qFormat/>
    <w:basedOn w:val="Normal"/>
    <w:pPr>
      <w:ind w:leftChars="200"/>
    </w:pPr>
    <w:rPr>
      <w:b w:val="on"/>
      <w:bCs w:val="on"/>
    </w:rPr>
  </w:style>
  <w:style w:styleId="Para 047" w:type="paragraph">
    <w:name w:val="Para 047"/>
    <w:qFormat/>
    <w:basedOn w:val="Normal"/>
    <w:pPr>
      <w:ind w:leftChars="300"/>
    </w:pPr>
    <w:rPr>
      <w:sz w:val="19"/>
      <w:szCs w:val="19"/>
      <w:color w:val="0000FF"/>
      <w:u w:val="solid"/>
    </w:rPr>
  </w:style>
  <w:style w:styleId="Para 048" w:type="paragraph">
    <w:name w:val="Para 048"/>
    <w:qFormat/>
    <w:basedOn w:val="Normal"/>
    <w:pPr>
      <w:ind w:leftChars="200"/>
      <w:jc w:val="left"/>
    </w:pPr>
    <w:rPr>
      <w:color w:val="0000FF"/>
      <w:u w:val="solid"/>
    </w:rPr>
  </w:style>
  <w:style w:styleId="Para 049" w:type="paragraph">
    <w:name w:val="Para 049"/>
    <w:qFormat/>
    <w:basedOn w:val="Normal"/>
    <w:pPr>
      <w:jc w:val="left"/>
    </w:pPr>
    <w:rPr>
      <w:sz w:val="31"/>
      <w:szCs w:val="31"/>
      <w:b w:val="on"/>
      <w:bCs w:val="on"/>
      <w:color w:val="0000FF"/>
    </w:rPr>
  </w:style>
  <w:style w:styleId="Para 050" w:type="paragraph">
    <w:name w:val="Para 050"/>
    <w:qFormat/>
    <w:basedOn w:val="Normal"/>
    <w:pPr>
      <w:ind w:leftChars="300"/>
      <w:jc w:val="left"/>
    </w:pPr>
    <w:rPr>
      <w:b w:val="on"/>
      <w:bCs w:val="on"/>
    </w:rPr>
  </w:style>
  <w:style w:styleId="Para 051" w:type="paragraph">
    <w:name w:val="Para 051"/>
    <w:qFormat/>
    <w:basedOn w:val="Normal"/>
    <w:pPr>
      <w:ind w:leftChars="200"/>
    </w:pPr>
    <w:rPr>
      <w:sz w:val="19"/>
      <w:szCs w:val="19"/>
      <w:b w:val="on"/>
      <w:bCs w:val="on"/>
    </w:rPr>
  </w:style>
  <w:style w:styleId="Para 052" w:type="paragraph">
    <w:name w:val="Para 052"/>
    <w:qFormat/>
    <w:basedOn w:val="Normal"/>
    <w:pPr>
      <w:ind w:leftChars="100"/>
    </w:pPr>
    <w:rPr>
      <w:sz w:val="19"/>
      <w:szCs w:val="19"/>
    </w:rPr>
  </w:style>
  <w:style w:styleId="Para 053" w:type="paragraph">
    <w:name w:val="Para 053"/>
    <w:qFormat/>
    <w:basedOn w:val="Normal"/>
    <w:pPr>
      <w:ind w:leftChars="200"/>
      <w:jc w:val="left"/>
    </w:pPr>
    <w:rPr>
      <w:sz w:val="19"/>
      <w:szCs w:val="19"/>
    </w:rPr>
  </w:style>
  <w:style w:styleId="Para 054" w:type="paragraph">
    <w:name w:val="Para 054"/>
    <w:qFormat/>
    <w:basedOn w:val="Normal"/>
    <w:pPr>
      <w:jc w:val="left"/>
    </w:pPr>
    <w:rPr>
      <w:color w:val="0000FF"/>
      <w:u w:val="solid"/>
    </w:rPr>
  </w:style>
  <w:style w:styleId="Para 055" w:type="paragraph">
    <w:name w:val="Para 055"/>
    <w:qFormat/>
    <w:basedOn w:val="Normal"/>
    <w:pPr>
      <w:ind w:leftChars="400"/>
      <w:jc w:val="left"/>
    </w:pPr>
    <w:rPr>
      <w:sz w:val="19"/>
      <w:szCs w:val="19"/>
      <w:b w:val="on"/>
      <w:bCs w:val="on"/>
    </w:rPr>
  </w:style>
  <w:style w:styleId="Para 056" w:type="paragraph">
    <w:name w:val="Para 056"/>
    <w:qFormat/>
    <w:basedOn w:val="Normal"/>
    <w:pPr>
      <w:ind w:leftChars="1000"/>
      <w:jc w:val="left"/>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57" w:type="paragraph">
    <w:name w:val="Para 057"/>
    <w:qFormat/>
    <w:basedOn w:val="Normal"/>
    <w:pPr>
      <w:ind w:leftChars="900"/>
      <w:jc w:val="left"/>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58" w:type="paragraph">
    <w:name w:val="Para 058"/>
    <w:qFormat/>
    <w:basedOn w:val="Normal"/>
    <w:pPr>
      <w:ind w:leftChars="1000"/>
    </w:pPr>
    <w:rPr>
      <w:sz w:val="19"/>
      <w:szCs w:val="19"/>
      <w:b w:val="on"/>
      <w:bCs w:val="on"/>
    </w:rPr>
  </w:style>
  <w:style w:styleId="Para 059" w:type="paragraph">
    <w:name w:val="Para 059"/>
    <w:qFormat/>
    <w:basedOn w:val="Normal"/>
    <w:pPr>
      <w:ind w:firstLineChars="100"/>
    </w:pPr>
    <w:rPr>
      <w:color w:val="0000FF"/>
      <w:u w:val="solid"/>
    </w:rPr>
  </w:style>
  <w:style w:styleId="Heading 1" w:type="paragraph">
    <w:name w:val="Heading 1"/>
    <w:qFormat/>
    <w:basedOn w:val="Normal"/>
    <w:pPr>
      <w:spacing w:beforeLines="83" w:afterLines="83" w:line="480" w:lineRule="atLeast"/>
      <w:jc w:val="left"/>
      <w:outlineLvl w:val="1"/>
    </w:pPr>
    <w:rPr>
      <w:sz w:val="44"/>
      <w:szCs w:val="44"/>
      <w:b w:val="on"/>
      <w:bCs w:val="on"/>
      <w:color w:val="0000FF"/>
      <w:u w:val="solid"/>
    </w:rPr>
  </w:style>
  <w:style w:styleId="Para 061" w:type="paragraph">
    <w:name w:val="Para 061"/>
    <w:qFormat/>
    <w:basedOn w:val="Normal"/>
    <w:pPr>
      <w:spacing w:before="0" w:after="0"/>
      <w:pBdr>
        <w:left w:val="none" w:sz="0" w:color="auto"/>
        <w:top w:val="none" w:sz="0" w:color="auto"/>
        <w:right w:val="none" w:sz="0" w:color="auto"/>
        <w:bottom w:val="none" w:sz="0" w:color="auto"/>
      </w:pBdr>
      <w:jc w:val="center"/>
    </w:pPr>
    <w:rPr>
      <w:b w:val="on"/>
      <w:bCs w:val="on"/>
    </w:rPr>
  </w:style>
  <w:style w:styleId="Para 062" w:type="paragraph">
    <w:name w:val="Para 062"/>
    <w:qFormat/>
    <w:basedOn w:val="Normal"/>
    <w:pPr>
      <w:ind w:leftChars="100"/>
    </w:pPr>
    <w:rPr>
      <w:sz w:val="19"/>
      <w:szCs w:val="19"/>
      <w:b w:val="on"/>
      <w:bCs w:val="on"/>
    </w:rPr>
  </w:style>
  <w:style w:styleId="Para 063" w:type="paragraph">
    <w:name w:val="Para 063"/>
    <w:qFormat/>
    <w:basedOn w:val="Normal"/>
    <w:pPr>
      <w:jc w:val="left"/>
    </w:pPr>
    <w:rPr>
      <w:sz w:val="48"/>
      <w:szCs w:val="48"/>
      <w:b w:val="on"/>
      <w:bCs w:val="on"/>
    </w:rPr>
  </w:style>
  <w:style w:styleId="Para 064" w:type="paragraph">
    <w:name w:val="Para 064"/>
    <w:qFormat/>
    <w:basedOn w:val="Normal"/>
    <w:pPr>
      <w:spacing w:beforeLines="83" w:afterLines="83" w:line="480" w:lineRule="atLeast"/>
      <w:jc w:val="left"/>
    </w:pPr>
    <w:rPr>
      <w:sz w:val="44"/>
      <w:szCs w:val="44"/>
      <w:b w:val="on"/>
      <w:bCs w:val="on"/>
      <w:color w:val="0000FF"/>
    </w:rPr>
  </w:style>
  <w:style w:styleId="Para 065" w:type="paragraph">
    <w:name w:val="Para 065"/>
    <w:qFormat/>
    <w:basedOn w:val="Normal"/>
    <w:pPr>
      <w:ind w:leftChars="100"/>
      <w:jc w:val="left"/>
    </w:pPr>
    <w:rPr>
      <w:color w:val="0000FF"/>
      <w:u w:val="solid"/>
    </w:rPr>
  </w:style>
  <w:style w:styleId="Para 066" w:type="paragraph">
    <w:name w:val="Para 066"/>
    <w:qFormat/>
    <w:basedOn w:val="Normal"/>
    <w:pPr>
      <w:ind w:leftChars="500"/>
      <w:jc w:val="left"/>
    </w:pPr>
    <w:rPr>
      <w:b w:val="on"/>
      <w:bCs w:val="on"/>
    </w:rPr>
  </w:style>
  <w:style w:styleId="Para 067" w:type="paragraph">
    <w:name w:val="Para 067"/>
    <w:qFormat/>
    <w:basedOn w:val="Normal"/>
    <w:pPr>
      <w:ind w:leftChars="700"/>
      <w:jc w:val="left"/>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68" w:type="paragraph">
    <w:name w:val="Para 068"/>
    <w:qFormat/>
    <w:basedOn w:val="Normal"/>
    <w:pPr>
      <w:ind w:leftChars="100"/>
      <w:jc w:val="left"/>
    </w:pPr>
    <w:rPr>
      <w:sz w:val="19"/>
      <w:szCs w:val="19"/>
    </w:rPr>
  </w:style>
  <w:style w:styleId="Para 069" w:type="paragraph">
    <w:name w:val="Para 069"/>
    <w:qFormat/>
    <w:basedOn w:val="Normal"/>
    <w:pPr>
      <w:ind w:leftChars="8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70" w:type="paragraph">
    <w:name w:val="Para 070"/>
    <w:qFormat/>
    <w:basedOn w:val="Normal"/>
    <w:pPr>
      <w:ind w:leftChars="200"/>
    </w:pPr>
    <w:rPr>
      <w:i w:val="on"/>
      <w:iCs w:val="on"/>
    </w:rPr>
  </w:style>
  <w:style w:styleId="Para 071" w:type="paragraph">
    <w:name w:val="Para 071"/>
    <w:qFormat/>
    <w:basedOn w:val="Normal"/>
    <w:pPr>
      <w:spacing w:beforeLines="100" w:afterLines="100" w:line="288" w:lineRule="atLeast"/>
      <w:jc w:val="right"/>
    </w:pPr>
    <w:rPr>
      <w:sz w:val="19"/>
      <w:szCs w:val="19"/>
    </w:rPr>
  </w:style>
  <w:style w:styleId="Para 072" w:type="paragraph">
    <w:name w:val="Para 072"/>
    <w:qFormat/>
    <w:basedOn w:val="Normal"/>
    <w:pPr>
      <w:ind w:leftChars="100"/>
      <w:jc w:val="left"/>
    </w:pPr>
    <w:rPr>
      <w:sz w:val="19"/>
      <w:szCs w:val="19"/>
      <w:b w:val="on"/>
      <w:bCs w:val="on"/>
    </w:rPr>
  </w:style>
  <w:style w:styleId="Para 073" w:type="paragraph">
    <w:name w:val="Para 073"/>
    <w:qFormat/>
    <w:basedOn w:val="Normal"/>
    <w:pPr>
      <w:ind w:leftChars="600"/>
      <w:jc w:val="left"/>
    </w:pPr>
    <w:rPr>
      <w:sz w:val="48"/>
      <w:szCs w:val="48"/>
      <w:b w:val="on"/>
      <w:bCs w:val="on"/>
    </w:rPr>
  </w:style>
  <w:style w:styleId="Para 074" w:type="paragraph">
    <w:name w:val="Para 074"/>
    <w:qFormat/>
    <w:basedOn w:val="Normal"/>
    <w:pPr>
      <w:jc w:val="left"/>
    </w:pPr>
    <w:rPr>
      <w:i w:val="on"/>
      <w:iCs w:val="on"/>
    </w:rPr>
  </w:style>
  <w:style w:styleId="Para 075" w:type="paragraph">
    <w:name w:val="Para 075"/>
    <w:qFormat/>
    <w:basedOn w:val="Normal"/>
    <w:pPr>
      <w:ind w:leftChars="100"/>
      <w:jc w:val="left"/>
    </w:pPr>
    <w:rPr>
      <w:b w:val="on"/>
      <w:bCs w:val="on"/>
    </w:rPr>
  </w:style>
  <w:style w:styleId="Para 076" w:type="paragraph">
    <w:name w:val="Para 076"/>
    <w:qFormat/>
    <w:basedOn w:val="Normal"/>
    <w:pPr>
      <w:ind w:leftChars="800"/>
      <w:jc w:val="left"/>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77" w:type="paragraph">
    <w:name w:val="Para 077"/>
    <w:qFormat/>
    <w:basedOn w:val="Normal"/>
    <w:pPr>
      <w:ind w:leftChars="7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78" w:type="paragraph">
    <w:name w:val="Para 078"/>
    <w:qFormat/>
    <w:basedOn w:val="Normal"/>
    <w:pPr>
      <w:ind w:leftChars="100"/>
    </w:pPr>
    <w:rPr>
      <w:b w:val="on"/>
      <w:bCs w:val="on"/>
    </w:rPr>
  </w:style>
  <w:style w:styleId="Para 079" w:type="paragraph">
    <w:name w:val="Para 079"/>
    <w:qFormat/>
    <w:basedOn w:val="Normal"/>
    <w:pPr>
      <w:jc w:val="left"/>
    </w:pPr>
    <w:rPr>
      <w:sz w:val="40"/>
      <w:szCs w:val="40"/>
      <w:b w:val="on"/>
      <w:bCs w:val="on"/>
    </w:rPr>
  </w:style>
  <w:style w:styleId="Para 080" w:type="paragraph">
    <w:name w:val="Para 080"/>
    <w:qFormat/>
    <w:basedOn w:val="Normal"/>
    <w:pPr>
      <w:ind w:leftChars="100"/>
      <w:jc w:val="left"/>
    </w:pPr>
    <w:rPr>
      <w:i w:val="on"/>
      <w:iCs w:val="on"/>
    </w:rPr>
  </w:style>
  <w:style w:styleId="Para 081" w:type="paragraph">
    <w:name w:val="Para 081"/>
    <w:qFormat/>
    <w:basedOn w:val="Normal"/>
    <w:pPr>
      <w:ind w:leftChars="300"/>
      <w:jc w:val="left"/>
    </w:pPr>
    <w:rPr>
      <w:sz w:val="48"/>
      <w:szCs w:val="48"/>
      <w:b w:val="on"/>
      <w:bCs w:val="on"/>
    </w:rPr>
  </w:style>
  <w:style w:styleId="Para 082" w:type="paragraph">
    <w:name w:val="Para 082"/>
    <w:qFormat/>
    <w:basedOn w:val="Normal"/>
    <w:pPr>
      <w:ind w:leftChars="500"/>
      <w:jc w:val="left"/>
    </w:pPr>
    <w:rPr>
      <w:sz w:val="48"/>
      <w:szCs w:val="48"/>
      <w:b w:val="on"/>
      <w:bCs w:val="on"/>
    </w:rPr>
  </w:style>
  <w:style w:styleId="Para 083" w:type="paragraph">
    <w:name w:val="Para 083"/>
    <w:qFormat/>
    <w:basedOn w:val="Normal"/>
    <w:pPr>
      <w:ind w:leftChars="1900"/>
      <w:jc w:val="left"/>
    </w:pPr>
    <w:rPr>
      <w:sz w:val="18"/>
      <w:szCs w:val="18"/>
      <w:b w:val="on"/>
      <w:bCs w:val="on"/>
    </w:rPr>
  </w:style>
  <w:style w:styleId="Para 084" w:type="paragraph">
    <w:name w:val="Para 084"/>
    <w:qFormat/>
    <w:basedOn w:val="Normal"/>
    <w:pPr>
      <w:ind w:leftChars="1200"/>
      <w:jc w:val="left"/>
    </w:pPr>
    <w:rPr>
      <w:sz w:val="19"/>
      <w:szCs w:val="19"/>
      <w:b w:val="on"/>
      <w:bCs w:val="on"/>
    </w:rPr>
  </w:style>
  <w:style w:styleId="Para 085" w:type="paragraph">
    <w:name w:val="Para 085"/>
    <w:qFormat/>
    <w:basedOn w:val="Normal"/>
    <w:pPr>
      <w:ind w:leftChars="500"/>
      <w:jc w:val="left"/>
    </w:pPr>
    <w:rPr>
      <w:sz w:val="19"/>
      <w:szCs w:val="19"/>
    </w:rPr>
  </w:style>
  <w:style w:styleId="Para 086" w:type="paragraph">
    <w:name w:val="Para 086"/>
    <w:qFormat/>
    <w:basedOn w:val="Normal"/>
    <w:pPr>
      <w:ind w:leftChars="1400"/>
      <w:jc w:val="left"/>
    </w:pPr>
    <w:rPr>
      <w:sz w:val="19"/>
      <w:szCs w:val="19"/>
    </w:rPr>
  </w:style>
  <w:style w:styleId="Para 087" w:type="paragraph">
    <w:name w:val="Para 087"/>
    <w:qFormat/>
    <w:basedOn w:val="Normal"/>
    <w:pPr>
      <w:ind w:leftChars="1200"/>
      <w:jc w:val="left"/>
    </w:pPr>
    <w:rPr>
      <w:sz w:val="19"/>
      <w:szCs w:val="19"/>
    </w:rPr>
  </w:style>
  <w:style w:styleId="Para 088" w:type="paragraph">
    <w:name w:val="Para 088"/>
    <w:qFormat/>
    <w:basedOn w:val="Normal"/>
    <w:pPr>
      <w:jc w:val="center"/>
    </w:pPr>
    <w:rPr>
      <w:b w:val="on"/>
      <w:bCs w:val="on"/>
    </w:rPr>
  </w:style>
  <w:style w:styleId="Para 089" w:type="paragraph">
    <w:name w:val="Para 089"/>
    <w:qFormat/>
    <w:basedOn w:val="Normal"/>
    <w:pPr>
      <w:ind w:firstLineChars="100"/>
    </w:pPr>
    <w:rPr>
      <w:sz w:val="19"/>
      <w:szCs w:val="19"/>
      <w:b w:val="on"/>
      <w:bCs w:val="on"/>
    </w:rPr>
  </w:style>
  <w:style w:styleId="Para 090" w:type="paragraph">
    <w:name w:val="Para 090"/>
    <w:qFormat/>
    <w:basedOn w:val="Normal"/>
    <w:pPr>
      <w:ind w:leftChars="800"/>
    </w:pPr>
    <w:rPr>
      <w:sz w:val="15"/>
      <w:szCs w:val="15"/>
    </w:rPr>
  </w:style>
  <w:style w:styleId="Para 091" w:type="paragraph">
    <w:name w:val="Para 091"/>
    <w:qFormat/>
    <w:basedOn w:val="Normal"/>
    <w:pPr>
      <w:ind w:leftChars="1100"/>
    </w:pPr>
    <w:rPr>
      <w:sz w:val="19"/>
      <w:szCs w:val="19"/>
      <w:b w:val="on"/>
      <w:bCs w:val="on"/>
    </w:rPr>
  </w:style>
  <w:style w:styleId="Para 092" w:type="paragraph">
    <w:name w:val="Para 092"/>
    <w:qFormat/>
    <w:basedOn w:val="Normal"/>
    <w:pPr>
      <w:ind w:leftChars="5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93" w:type="paragraph">
    <w:name w:val="Para 093"/>
    <w:qFormat/>
    <w:basedOn w:val="Normal"/>
    <w:pPr>
      <w:ind w:leftChars="6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94" w:type="paragraph">
    <w:name w:val="Para 094"/>
    <w:qFormat/>
    <w:basedOn w:val="Normal"/>
    <w:pPr>
      <w:ind w:leftChars="200"/>
    </w:pPr>
    <w:rPr>
      <w:sz w:val="19"/>
      <w:szCs w:val="19"/>
    </w:rPr>
  </w:style>
  <w:style w:styleId="Para 095" w:type="paragraph">
    <w:name w:val="Para 095"/>
    <w:qFormat/>
    <w:basedOn w:val="Normal"/>
    <w:pPr>
      <w:jc w:val="left"/>
    </w:pPr>
    <w:rPr>
      <w:sz w:val="48"/>
      <w:szCs w:val="48"/>
      <w:b w:val="on"/>
      <w:bCs w:val="on"/>
      <w:i w:val="on"/>
      <w:iCs w:val="on"/>
    </w:rPr>
  </w:style>
  <w:style w:styleId="Para 096" w:type="paragraph">
    <w:name w:val="Para 096"/>
    <w:qFormat/>
    <w:basedOn w:val="Normal"/>
    <w:pPr>
      <w:ind w:leftChars="500"/>
      <w:jc w:val="left"/>
    </w:pPr>
    <w:rPr>
      <w:i w:val="on"/>
      <w:iCs w:val="on"/>
    </w:rPr>
  </w:style>
  <w:style w:styleId="Para 097" w:type="paragraph">
    <w:name w:val="Para 097"/>
    <w:qFormat/>
    <w:basedOn w:val="Normal"/>
    <w:pPr>
      <w:ind w:leftChars="1100"/>
      <w:jc w:val="left"/>
    </w:pPr>
    <w:rPr>
      <w:b w:val="on"/>
      <w:bCs w:val="on"/>
    </w:rPr>
  </w:style>
  <w:style w:styleId="Para 098" w:type="paragraph">
    <w:name w:val="Para 098"/>
    <w:qFormat/>
    <w:basedOn w:val="Normal"/>
    <w:pPr>
      <w:spacing w:beforeLines="100" w:afterLines="100" w:line="288" w:lineRule="atLeast"/>
      <w:jc w:val="right"/>
    </w:pPr>
    <w:rPr>
      <w:sz w:val="19"/>
      <w:szCs w:val="19"/>
      <w:color w:val="0000FF"/>
      <w:u w:val="solid"/>
    </w:rPr>
  </w:style>
  <w:style w:styleId="Para 099" w:type="paragraph">
    <w:name w:val="Para 099"/>
    <w:qFormat/>
    <w:basedOn w:val="Normal"/>
    <w:pPr>
      <w:spacing w:beforeLines="83" w:afterLines="83" w:line="480" w:lineRule="atLeast"/>
      <w:jc w:val="left"/>
    </w:pPr>
    <w:rPr>
      <w:sz w:val="48"/>
      <w:szCs w:val="48"/>
      <w:b w:val="on"/>
      <w:bCs w:val="on"/>
    </w:rPr>
  </w:style>
  <w:style w:styleId="Para 100" w:type="paragraph">
    <w:name w:val="Para 100"/>
    <w:qFormat/>
    <w:basedOn w:val="Normal"/>
    <w:pPr>
      <w:jc w:val="left"/>
    </w:pPr>
    <w:rPr>
      <w:sz w:val="31"/>
      <w:szCs w:val="31"/>
      <w:b w:val="on"/>
      <w:bCs w:val="on"/>
      <w:color w:val="0000FF"/>
      <w:u w:val="solid"/>
    </w:rPr>
  </w:style>
  <w:style w:styleId="Para 101" w:type="paragraph">
    <w:name w:val="Para 101"/>
    <w:qFormat/>
    <w:basedOn w:val="Normal"/>
    <w:pPr>
      <w:ind w:leftChars="200"/>
      <w:jc w:val="left"/>
    </w:pPr>
    <w:rPr>
      <w:sz w:val="19"/>
      <w:szCs w:val="19"/>
      <w:b w:val="on"/>
      <w:bCs w:val="on"/>
    </w:rPr>
  </w:style>
  <w:style w:styleId="Para 102" w:type="paragraph">
    <w:name w:val="Para 102"/>
    <w:qFormat/>
    <w:basedOn w:val="Normal"/>
    <w:pPr>
      <w:jc w:val="center"/>
    </w:pPr>
    <w:rPr>
      <w:sz w:val="19"/>
      <w:szCs w:val="19"/>
    </w:rPr>
  </w:style>
  <w:style w:styleId="Para 103" w:type="paragraph">
    <w:name w:val="Para 103"/>
    <w:qFormat/>
    <w:basedOn w:val="Normal"/>
    <w:pPr>
      <w:spacing w:beforeLines="100" w:afterLines="100" w:line="288" w:lineRule="atLeast"/>
      <w:jc w:val="right"/>
    </w:pPr>
    <w:rPr>
      <w:sz w:val="18"/>
      <w:szCs w:val="18"/>
      <w:b w:val="on"/>
      <w:bCs w:val="on"/>
    </w:rPr>
  </w:style>
  <w:style w:styleId="Para 104" w:type="paragraph">
    <w:name w:val="Para 104"/>
    <w:qFormat/>
    <w:basedOn w:val="Normal"/>
    <w:pPr>
      <w:ind w:leftChars="1000"/>
      <w:jc w:val="left"/>
    </w:pPr>
    <w:rPr>
      <w:sz w:val="18"/>
      <w:szCs w:val="18"/>
      <w:b w:val="on"/>
      <w:bCs w:val="on"/>
    </w:rPr>
  </w:style>
  <w:style w:styleId="Para 105" w:type="paragraph">
    <w:name w:val="Para 105"/>
    <w:qFormat/>
    <w:basedOn w:val="Normal"/>
    <w:pPr>
      <w:ind w:leftChars="400"/>
      <w:jc w:val="left"/>
    </w:pPr>
    <w:rPr>
      <w:sz w:val="18"/>
      <w:szCs w:val="18"/>
      <w:b w:val="on"/>
      <w:bCs w:val="on"/>
    </w:rPr>
  </w:style>
  <w:style w:styleId="Para 106" w:type="paragraph">
    <w:name w:val="Para 106"/>
    <w:qFormat/>
    <w:basedOn w:val="Normal"/>
    <w:pPr>
      <w:ind w:firstLineChars="100"/>
      <w:jc w:val="left"/>
    </w:pPr>
    <w:rPr>
      <w:sz w:val="19"/>
      <w:szCs w:val="19"/>
    </w:rPr>
  </w:style>
  <w:style w:styleId="Para 107" w:type="paragraph">
    <w:name w:val="Para 107"/>
    <w:qFormat/>
    <w:basedOn w:val="Normal"/>
    <w:pPr>
      <w:ind w:firstLineChars="100"/>
      <w:jc w:val="left"/>
    </w:pPr>
    <w:rPr>
      <w:sz w:val="48"/>
      <w:szCs w:val="48"/>
      <w:b w:val="on"/>
      <w:bCs w:val="on"/>
    </w:rPr>
  </w:style>
  <w:style w:styleId="Para 108" w:type="paragraph">
    <w:name w:val="Para 108"/>
    <w:qFormat/>
    <w:basedOn w:val="Normal"/>
    <w:pPr>
      <w:ind w:leftChars="700"/>
      <w:jc w:val="left"/>
    </w:pPr>
    <w:rPr>
      <w:sz w:val="18"/>
      <w:szCs w:val="18"/>
    </w:rPr>
  </w:style>
  <w:style w:styleId="Para 109" w:type="paragraph">
    <w:name w:val="Para 109"/>
    <w:qFormat/>
    <w:basedOn w:val="Normal"/>
    <w:pPr>
      <w:spacing w:before="0" w:after="0"/>
      <w:ind w:left="100" w:leftChars="0" w:right="100" w:rightChars="0"/>
      <w:jc w:val="left"/>
    </w:pPr>
    <w:rPr>
      <w:b w:val="on"/>
      <w:bCs w:val="on"/>
    </w:rPr>
  </w:style>
  <w:style w:styleId="Para 110" w:type="paragraph">
    <w:name w:val="Para 110"/>
    <w:qFormat/>
    <w:basedOn w:val="Normal"/>
    <w:pPr>
      <w:ind w:leftChars="1300"/>
      <w:jc w:val="left"/>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11" w:type="paragraph">
    <w:name w:val="Para 111"/>
    <w:qFormat/>
    <w:basedOn w:val="Normal"/>
    <w:pPr>
      <w:ind w:leftChars="1300"/>
      <w:jc w:val="left"/>
    </w:pPr>
    <w:rPr>
      <w:sz w:val="19"/>
      <w:szCs w:val="19"/>
      <w:b w:val="on"/>
      <w:bCs w:val="on"/>
    </w:rPr>
  </w:style>
  <w:style w:styleId="Para 112" w:type="paragraph">
    <w:name w:val="Para 112"/>
    <w:qFormat/>
    <w:basedOn w:val="Normal"/>
    <w:pPr>
      <w:spacing w:beforeLines="100" w:afterLines="100" w:line="288" w:lineRule="atLeast"/>
      <w:jc w:val="right"/>
    </w:pPr>
    <w:rPr>
      <w:i w:val="on"/>
      <w:iCs w:val="on"/>
    </w:rPr>
  </w:style>
  <w:style w:styleId="Para 113" w:type="paragraph">
    <w:name w:val="Para 113"/>
    <w:qFormat/>
    <w:basedOn w:val="Normal"/>
    <w:pPr>
      <w:ind w:leftChars="300"/>
    </w:pPr>
    <w:rPr>
      <w:sz w:val="17"/>
      <w:szCs w:val="17"/>
      <w:color w:val="0000FF"/>
      <w:u w:val="solid"/>
    </w:rPr>
  </w:style>
  <w:style w:styleId="Para 114" w:type="paragraph">
    <w:name w:val="Para 114"/>
    <w:qFormat/>
    <w:basedOn w:val="Normal"/>
    <w:pPr>
      <w:ind w:leftChars="10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15" w:type="paragraph">
    <w:name w:val="Para 115"/>
    <w:qFormat/>
    <w:basedOn w:val="Normal"/>
    <w:pPr>
      <w:ind w:leftChars="300"/>
    </w:pPr>
    <w:rPr>
      <w:sz w:val="15"/>
      <w:szCs w:val="15"/>
    </w:rPr>
  </w:style>
  <w:style w:styleId="Para 116" w:type="paragraph">
    <w:name w:val="Para 116"/>
    <w:qFormat/>
    <w:basedOn w:val="Normal"/>
    <w:pPr>
      <w:ind w:leftChars="9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17" w:type="paragraph">
    <w:name w:val="Para 117"/>
    <w:qFormat/>
    <w:basedOn w:val="Normal"/>
    <w:pPr>
      <w:ind w:leftChars="11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18" w:type="paragraph">
    <w:name w:val="Para 118"/>
    <w:qFormat/>
    <w:basedOn w:val="Normal"/>
    <w:pPr>
      <w:spacing w:beforeLines="83" w:afterLines="83" w:line="480" w:lineRule="atLeast"/>
    </w:pPr>
    <w:rPr>
      <w:sz w:val="40"/>
      <w:szCs w:val="40"/>
      <w:b w:val="on"/>
      <w:bCs w:val="on"/>
    </w:rPr>
  </w:style>
  <w:style w:styleId="Para 119" w:type="paragraph">
    <w:name w:val="Para 119"/>
    <w:qFormat/>
    <w:basedOn w:val="Normal"/>
    <w:pPr>
      <w:spacing w:beforeLines="100" w:afterLines="100" w:line="288" w:lineRule="atLeast"/>
      <w:jc w:val="right"/>
    </w:pPr>
    <w:rPr>
      <w:sz w:val="19"/>
      <w:szCs w:val="19"/>
      <w:b w:val="on"/>
      <w:bCs w:val="on"/>
    </w:rPr>
  </w:style>
  <w:style w:styleId="Text0" w:type="character">
    <w:name w:val="00 Text"/>
    <w:rPr>
      <w:b w:val="on"/>
      <w:bCs w:val="on"/>
    </w:rPr>
  </w:style>
  <w:style w:styleId="Text1" w:type="character">
    <w:name w:val="01 Text"/>
    <w:rPr>
      <w:i w:val="on"/>
      <w:iCs w:val="on"/>
    </w:rPr>
  </w:style>
  <w:style w:styleId="Text2" w:type="character">
    <w:name w:val="02 Text"/>
    <w:rPr>
      <w:sz w:val="19"/>
      <w:szCs w:val="19"/>
      <w:b w:val="on"/>
      <w:bCs w:val="on"/>
    </w:rPr>
  </w:style>
  <w:style w:styleId="Text3" w:type="character">
    <w:name w:val="03 Text"/>
    <w:rPr>
      <w:sz w:val="24"/>
      <w:szCs w:val="24"/>
      <w:b w:val="on"/>
      <w:bCs w:val="on"/>
    </w:rPr>
  </w:style>
  <w:style w:styleId="Text4" w:type="character">
    <w:name w:val="04 Text"/>
    <w:rPr>
      <w:color w:val="0000FF"/>
      <w:u w:val="solid" w:color="auto"/>
    </w:rPr>
  </w:style>
  <w:style w:styleId="Text5" w:type="character">
    <w:name w:val="05 Text"/>
    <w:rPr>
      <w:color w:val="000000"/>
      <w:u w:val="none"/>
    </w:rPr>
  </w:style>
  <w:style w:styleId="Text6" w:type="character">
    <w:name w:val="06 Text"/>
    <w:rPr>
      <w:sz w:val="24"/>
      <w:szCs w:val="24"/>
    </w:rPr>
  </w:style>
  <w:style w:styleId="Text7" w:type="character">
    <w:name w:val="07 Text"/>
    <w:rPr>
      <w:b w:val="on"/>
      <w:bCs w:val="on"/>
      <w:i w:val="on"/>
      <w:iCs w:val="on"/>
    </w:rPr>
  </w:style>
  <w:style w:styleId="Text8" w:type="character">
    <w:name w:val="08 Text"/>
    <w:rPr>
      <w:sz w:val="24"/>
      <w:szCs w:val="24"/>
      <w:color w:val="000000"/>
      <w:u w:val="none"/>
    </w:rPr>
  </w:style>
  <w:style w:styleId="Text9" w:type="character">
    <w:name w:val="09 Text"/>
    <w:rPr>
      <w:sz w:val="48"/>
      <w:szCs w:val="48"/>
      <w:b w:val="on"/>
      <w:bCs w:val="on"/>
    </w:rPr>
  </w:style>
  <w:style w:styleId="Text10" w:type="character">
    <w:name w:val="10 Text"/>
    <w:rPr>
      <w:sz w:val="18"/>
      <w:szCs w:val="18"/>
    </w:rPr>
  </w:style>
  <w:style w:styleId="Text11" w:type="character">
    <w:name w:val="11 Text"/>
    <w:rPr>
      <w:i w:val="on"/>
      <w:iCs w:val="on"/>
      <w:color w:val="0000FF"/>
      <w:u w:val="solid" w:color="auto"/>
    </w:rPr>
  </w:style>
  <w:style w:styleId="Text12" w:type="character">
    <w:name w:val="12 Text"/>
    <w:rPr>
      <w:sz w:val="40"/>
      <w:szCs w:val="40"/>
      <w:b w:val="on"/>
      <w:bCs w:val="on"/>
    </w:rPr>
  </w:style>
  <w:style w:styleId="Text13" w:type="character">
    <w:name w:val="13 Text"/>
    <w:rPr>
      <w:sz w:val="24"/>
      <w:szCs w:val="24"/>
      <w:b w:val="on"/>
      <w:bCs w:val="on"/>
      <w:color w:val="0000FF"/>
      <w:u w:val="solid" w:color="auto"/>
    </w:rPr>
  </w:style>
  <w:style w:styleId="Text14" w:type="character">
    <w:name w:val="14 Text"/>
    <w:rPr>
      <w:sz w:val="19"/>
      <w:szCs w:val="19"/>
    </w:rPr>
  </w:style>
  <w:style w:styleId="Text15" w:type="character">
    <w:name w:val="15 Text"/>
    <w:rPr>
      <w:sz w:val="24"/>
      <w:szCs w:val="24"/>
      <w:b w:val="on"/>
      <w:bCs w:val="on"/>
      <w:u w:val="solid" w:color="auto"/>
    </w:rPr>
  </w:style>
  <w:style w:styleId="Text16" w:type="character">
    <w:name w:val="16 Text"/>
    <w:rPr>
      <w:sz w:val="40"/>
      <w:szCs w:val="40"/>
      <w:u w:val="solid" w:color="auto"/>
    </w:rPr>
  </w:style>
  <w:style w:styleId="Text17" w:type="character">
    <w:name w:val="17 Text"/>
    <w:rPr>
      <w:sz w:val="24"/>
      <w:szCs w:val="24"/>
      <w:b w:val="on"/>
      <w:bCs w:val="on"/>
      <w:color w:val="000000"/>
      <w:u w:val="none"/>
    </w:rPr>
  </w:style>
  <w:style w:styleId="Text18" w:type="character">
    <w:name w:val="18 Text"/>
    <w:rPr>
      <w:sz w:val="15"/>
      <w:szCs w:val="15"/>
    </w:rPr>
  </w:style>
  <w:style w:styleId="Text19" w:type="character">
    <w:name w:val="19 Text"/>
    <w:rPr>
      <w:sz w:val="18"/>
      <w:szCs w:val="18"/>
      <w:b w:val="on"/>
      <w:bCs w:val="on"/>
    </w:rPr>
  </w:style>
  <w:style w:styleId="0 Block" w:type="paragraph">
    <w:name w:val="0 Block"/>
    <w:pPr>
      <w:spacing w:line="288" w:lineRule="atLeast"/>
      <w:jc w:val="right"/>
    </w:pPr>
  </w:style>
  <w:style w:styleId="1 Block" w:type="paragraph">
    <w:name w:val="1 Block"/>
    <w:basedOn w:val="0 Block"/>
    <w:pPr>
      <w:jc w:val="left"/>
    </w:pPr>
  </w:style>
  <w:style w:styleId="2 Block" w:type="paragraph">
    <w:name w:val="2 Block"/>
    <w:basedOn w:val="0 Block"/>
    <w:pPr>
      <w:spacing w:beforeLines="100" w:afterLines="100"/>
      <w:ind w:leftChars="300"/>
      <w:jc w:val="left"/>
    </w:pPr>
  </w:style>
  <w:style w:styleId="3 Block" w:type="paragraph">
    <w:name w:val="3 Block"/>
    <w:basedOn w:val="0 Block"/>
    <w:pPr>
      <w:spacing w:beforeLines="100" w:afterLines="100"/>
      <w:ind w:firstLineChars="100"/>
    </w:pPr>
  </w:style>
  <w:style w:styleId="4 Block" w:type="paragraph">
    <w:name w:val="4 Block"/>
    <w:basedOn w:val="0 Block"/>
    <w:pPr>
      <w:spacing w:beforeLines="100" w:afterLines="100"/>
      <w:ind w:firstLineChars="100"/>
      <w:jc w:val="left"/>
    </w:pPr>
  </w:style>
  <w:style w:styleId="5 Block" w:type="paragraph">
    <w:name w:val="5 Block"/>
    <w:basedOn w:val="0 Block"/>
    <w:pPr>
      <w:spacing w:beforeLines="100" w:afterLines="100"/>
      <w:jc w:val="left"/>
    </w:pPr>
  </w:style>
  <w:style w:styleId="6 Block" w:type="paragraph">
    <w:name w:val="6 Block"/>
    <w:basedOn w:val="0 Block"/>
    <w:pPr>
      <w:spacing w:beforeLines="100" w:afterLines="100"/>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index-1_1.png"/><Relationship Id="rId6" Type="http://schemas.openxmlformats.org/officeDocument/2006/relationships/image" Target="media/index-1_2.png"/><Relationship Id="rId7" Type="http://schemas.openxmlformats.org/officeDocument/2006/relationships/image" Target="media/index-2_1.png"/><Relationship Id="rId8" Type="http://schemas.openxmlformats.org/officeDocument/2006/relationships/image" Target="media/index-29_1.png"/><Relationship Id="rId9" Type="http://schemas.openxmlformats.org/officeDocument/2006/relationships/image" Target="media/index-30_1.jpeg"/><Relationship Id="rId10" Type="http://schemas.openxmlformats.org/officeDocument/2006/relationships/image" Target="media/index-30_2.png"/><Relationship Id="rId11" Type="http://schemas.openxmlformats.org/officeDocument/2006/relationships/image" Target="media/index-31_1.png"/><Relationship Id="rId12" Type="http://schemas.openxmlformats.org/officeDocument/2006/relationships/image" Target="media/index-31_2.png"/><Relationship Id="rId13" Type="http://schemas.openxmlformats.org/officeDocument/2006/relationships/image" Target="media/index-32_1.png"/><Relationship Id="rId14" Type="http://schemas.openxmlformats.org/officeDocument/2006/relationships/image" Target="media/index-33_1.png"/><Relationship Id="rId15" Type="http://schemas.openxmlformats.org/officeDocument/2006/relationships/image" Target="media/index-33_2.png"/><Relationship Id="rId16" Type="http://schemas.openxmlformats.org/officeDocument/2006/relationships/image" Target="media/index-35_1.png"/><Relationship Id="rId17" Type="http://schemas.openxmlformats.org/officeDocument/2006/relationships/image" Target="media/index-36_1.png"/><Relationship Id="rId18" Type="http://schemas.openxmlformats.org/officeDocument/2006/relationships/image" Target="media/index-38_1.png"/><Relationship Id="rId19" Type="http://schemas.openxmlformats.org/officeDocument/2006/relationships/image" Target="media/index-39_1.png"/><Relationship Id="rId20" Type="http://schemas.openxmlformats.org/officeDocument/2006/relationships/image" Target="media/index-39_2.png"/><Relationship Id="rId21" Type="http://schemas.openxmlformats.org/officeDocument/2006/relationships/image" Target="media/index-42_1.png"/><Relationship Id="rId22" Type="http://schemas.openxmlformats.org/officeDocument/2006/relationships/image" Target="media/index-43_1.png"/><Relationship Id="rId23" Type="http://schemas.openxmlformats.org/officeDocument/2006/relationships/image" Target="media/index-44_1.png"/><Relationship Id="rId24" Type="http://schemas.openxmlformats.org/officeDocument/2006/relationships/image" Target="media/index-47_1.png"/><Relationship Id="rId25" Type="http://schemas.openxmlformats.org/officeDocument/2006/relationships/image" Target="media/index-48_1.png"/><Relationship Id="rId26" Type="http://schemas.openxmlformats.org/officeDocument/2006/relationships/image" Target="media/index-49_1.png"/><Relationship Id="rId27" Type="http://schemas.openxmlformats.org/officeDocument/2006/relationships/image" Target="media/index-50_1.png"/><Relationship Id="rId28" Type="http://schemas.openxmlformats.org/officeDocument/2006/relationships/image" Target="media/index-50_2.png"/><Relationship Id="rId29" Type="http://schemas.openxmlformats.org/officeDocument/2006/relationships/image" Target="media/index-50_3.png"/><Relationship Id="rId30" Type="http://schemas.openxmlformats.org/officeDocument/2006/relationships/image" Target="media/index-50_4.png"/><Relationship Id="rId31" Type="http://schemas.openxmlformats.org/officeDocument/2006/relationships/image" Target="media/index-50_5.png"/><Relationship Id="rId32" Type="http://schemas.openxmlformats.org/officeDocument/2006/relationships/image" Target="media/index-53_1.jpeg"/><Relationship Id="rId33" Type="http://schemas.openxmlformats.org/officeDocument/2006/relationships/image" Target="media/index-54_1.png"/><Relationship Id="rId34" Type="http://schemas.openxmlformats.org/officeDocument/2006/relationships/image" Target="media/index-55_1.png"/><Relationship Id="rId35" Type="http://schemas.openxmlformats.org/officeDocument/2006/relationships/image" Target="media/index-56_1.png"/><Relationship Id="rId36" Type="http://schemas.openxmlformats.org/officeDocument/2006/relationships/image" Target="media/index-56_2.png"/><Relationship Id="rId37" Type="http://schemas.openxmlformats.org/officeDocument/2006/relationships/image" Target="media/index-57_1.png"/><Relationship Id="rId38" Type="http://schemas.openxmlformats.org/officeDocument/2006/relationships/image" Target="media/index-57_2.png"/><Relationship Id="rId39" Type="http://schemas.openxmlformats.org/officeDocument/2006/relationships/image" Target="media/index-57_3.png"/><Relationship Id="rId40" Type="http://schemas.openxmlformats.org/officeDocument/2006/relationships/image" Target="media/index-58_1.png"/><Relationship Id="rId41" Type="http://schemas.openxmlformats.org/officeDocument/2006/relationships/image" Target="media/index-59_1.jpeg"/><Relationship Id="rId42" Type="http://schemas.openxmlformats.org/officeDocument/2006/relationships/image" Target="media/index-60_1.png"/><Relationship Id="rId43" Type="http://schemas.openxmlformats.org/officeDocument/2006/relationships/image" Target="media/index-60_2.png"/><Relationship Id="rId44" Type="http://schemas.openxmlformats.org/officeDocument/2006/relationships/image" Target="media/index-61_1.png"/><Relationship Id="rId45" Type="http://schemas.openxmlformats.org/officeDocument/2006/relationships/image" Target="media/index-61_2.png"/><Relationship Id="rId46" Type="http://schemas.openxmlformats.org/officeDocument/2006/relationships/image" Target="media/index-62_1.png"/><Relationship Id="rId47" Type="http://schemas.openxmlformats.org/officeDocument/2006/relationships/image" Target="media/index-66_1.png"/><Relationship Id="rId48" Type="http://schemas.openxmlformats.org/officeDocument/2006/relationships/image" Target="media/index-67_1.png"/><Relationship Id="rId49" Type="http://schemas.openxmlformats.org/officeDocument/2006/relationships/image" Target="media/index-68_1.png"/><Relationship Id="rId50" Type="http://schemas.openxmlformats.org/officeDocument/2006/relationships/image" Target="media/index-69_1.png"/><Relationship Id="rId51" Type="http://schemas.openxmlformats.org/officeDocument/2006/relationships/image" Target="media/index-70_1.png"/><Relationship Id="rId52" Type="http://schemas.openxmlformats.org/officeDocument/2006/relationships/image" Target="media/index-72_1.png"/><Relationship Id="rId53" Type="http://schemas.openxmlformats.org/officeDocument/2006/relationships/image" Target="media/index-73_1.png"/><Relationship Id="rId54" Type="http://schemas.openxmlformats.org/officeDocument/2006/relationships/image" Target="media/index-74_1.png"/><Relationship Id="rId55" Type="http://schemas.openxmlformats.org/officeDocument/2006/relationships/image" Target="media/index-75_1.png"/><Relationship Id="rId56" Type="http://schemas.openxmlformats.org/officeDocument/2006/relationships/image" Target="media/index-75_2.png"/><Relationship Id="rId57" Type="http://schemas.openxmlformats.org/officeDocument/2006/relationships/image" Target="media/index-75_3.png"/><Relationship Id="rId58" Type="http://schemas.openxmlformats.org/officeDocument/2006/relationships/image" Target="media/index-76_1.png"/><Relationship Id="rId59" Type="http://schemas.openxmlformats.org/officeDocument/2006/relationships/image" Target="media/index-76_2.png"/><Relationship Id="rId60" Type="http://schemas.openxmlformats.org/officeDocument/2006/relationships/image" Target="media/index-77_1.png"/><Relationship Id="rId61" Type="http://schemas.openxmlformats.org/officeDocument/2006/relationships/image" Target="media/index-78_1.jpeg"/><Relationship Id="rId62" Type="http://schemas.openxmlformats.org/officeDocument/2006/relationships/image" Target="media/index-82_1.png"/><Relationship Id="rId63" Type="http://schemas.openxmlformats.org/officeDocument/2006/relationships/image" Target="media/index-83_1.png"/><Relationship Id="rId64" Type="http://schemas.openxmlformats.org/officeDocument/2006/relationships/image" Target="media/index-84_1.png"/><Relationship Id="rId65" Type="http://schemas.openxmlformats.org/officeDocument/2006/relationships/image" Target="media/index-84_2.png"/><Relationship Id="rId66" Type="http://schemas.openxmlformats.org/officeDocument/2006/relationships/image" Target="media/index-87_1.png"/><Relationship Id="rId67" Type="http://schemas.openxmlformats.org/officeDocument/2006/relationships/image" Target="media/index-87_2.png"/><Relationship Id="rId68" Type="http://schemas.openxmlformats.org/officeDocument/2006/relationships/image" Target="media/index-89_1.jpeg"/><Relationship Id="rId69" Type="http://schemas.openxmlformats.org/officeDocument/2006/relationships/image" Target="media/index-92_1.png"/><Relationship Id="rId70" Type="http://schemas.openxmlformats.org/officeDocument/2006/relationships/image" Target="media/index-93_1.png"/><Relationship Id="rId71" Type="http://schemas.openxmlformats.org/officeDocument/2006/relationships/image" Target="media/index-93_2.png"/><Relationship Id="rId72" Type="http://schemas.openxmlformats.org/officeDocument/2006/relationships/image" Target="media/index-94_1.png"/><Relationship Id="rId73" Type="http://schemas.openxmlformats.org/officeDocument/2006/relationships/image" Target="media/index-94_2.png"/><Relationship Id="rId74" Type="http://schemas.openxmlformats.org/officeDocument/2006/relationships/image" Target="media/index-95_1.png"/><Relationship Id="rId75" Type="http://schemas.openxmlformats.org/officeDocument/2006/relationships/image" Target="media/index-95_2.png"/><Relationship Id="rId76" Type="http://schemas.openxmlformats.org/officeDocument/2006/relationships/image" Target="media/index-96_1.png"/><Relationship Id="rId77" Type="http://schemas.openxmlformats.org/officeDocument/2006/relationships/image" Target="media/index-96_2.png"/><Relationship Id="rId78" Type="http://schemas.openxmlformats.org/officeDocument/2006/relationships/image" Target="media/index-97_1.png"/><Relationship Id="rId79" Type="http://schemas.openxmlformats.org/officeDocument/2006/relationships/image" Target="media/index-97_2.png"/><Relationship Id="rId80" Type="http://schemas.openxmlformats.org/officeDocument/2006/relationships/image" Target="media/index-98_1.jpeg"/><Relationship Id="rId81" Type="http://schemas.openxmlformats.org/officeDocument/2006/relationships/image" Target="media/index-98_2.png"/><Relationship Id="rId82" Type="http://schemas.openxmlformats.org/officeDocument/2006/relationships/image" Target="media/index-99_1.png"/><Relationship Id="rId83" Type="http://schemas.openxmlformats.org/officeDocument/2006/relationships/image" Target="media/index-100_1.png"/><Relationship Id="rId84" Type="http://schemas.openxmlformats.org/officeDocument/2006/relationships/image" Target="media/index-101_1.png"/><Relationship Id="rId85" Type="http://schemas.openxmlformats.org/officeDocument/2006/relationships/image" Target="media/index-101_2.png"/><Relationship Id="rId86" Type="http://schemas.openxmlformats.org/officeDocument/2006/relationships/image" Target="media/index-102_1.png"/><Relationship Id="rId87" Type="http://schemas.openxmlformats.org/officeDocument/2006/relationships/image" Target="media/index-102_2.png"/><Relationship Id="rId88" Type="http://schemas.openxmlformats.org/officeDocument/2006/relationships/image" Target="media/index-102_3.png"/><Relationship Id="rId89" Type="http://schemas.openxmlformats.org/officeDocument/2006/relationships/image" Target="media/index-103_1.png"/><Relationship Id="rId90" Type="http://schemas.openxmlformats.org/officeDocument/2006/relationships/image" Target="media/index-103_2.png"/><Relationship Id="rId91" Type="http://schemas.openxmlformats.org/officeDocument/2006/relationships/image" Target="media/index-104_1.png"/><Relationship Id="rId92" Type="http://schemas.openxmlformats.org/officeDocument/2006/relationships/image" Target="media/index-105_1.png"/><Relationship Id="rId93" Type="http://schemas.openxmlformats.org/officeDocument/2006/relationships/image" Target="media/index-106_1.png"/><Relationship Id="rId94" Type="http://schemas.openxmlformats.org/officeDocument/2006/relationships/image" Target="media/index-107_1.png"/><Relationship Id="rId95" Type="http://schemas.openxmlformats.org/officeDocument/2006/relationships/image" Target="media/index-108_1.png"/><Relationship Id="rId96" Type="http://schemas.openxmlformats.org/officeDocument/2006/relationships/image" Target="media/index-108_2.png"/><Relationship Id="rId97" Type="http://schemas.openxmlformats.org/officeDocument/2006/relationships/image" Target="media/index-109_1.png"/><Relationship Id="rId98" Type="http://schemas.openxmlformats.org/officeDocument/2006/relationships/image" Target="media/index-110_1.png"/><Relationship Id="rId99" Type="http://schemas.openxmlformats.org/officeDocument/2006/relationships/image" Target="media/index-110_2.png"/><Relationship Id="rId100" Type="http://schemas.openxmlformats.org/officeDocument/2006/relationships/image" Target="media/index-111_1.png"/><Relationship Id="rId101" Type="http://schemas.openxmlformats.org/officeDocument/2006/relationships/image" Target="media/index-112_1.png"/><Relationship Id="rId102" Type="http://schemas.openxmlformats.org/officeDocument/2006/relationships/image" Target="media/index-113_1.png"/><Relationship Id="rId103" Type="http://schemas.openxmlformats.org/officeDocument/2006/relationships/image" Target="media/index-114_1.png"/><Relationship Id="rId104" Type="http://schemas.openxmlformats.org/officeDocument/2006/relationships/image" Target="media/index-114_2.png"/><Relationship Id="rId105" Type="http://schemas.openxmlformats.org/officeDocument/2006/relationships/image" Target="media/index-115_1.png"/><Relationship Id="rId106" Type="http://schemas.openxmlformats.org/officeDocument/2006/relationships/image" Target="media/index-115_2.png"/><Relationship Id="rId107" Type="http://schemas.openxmlformats.org/officeDocument/2006/relationships/image" Target="media/index-116_1.png"/><Relationship Id="rId108" Type="http://schemas.openxmlformats.org/officeDocument/2006/relationships/image" Target="media/index-116_2.jpeg"/><Relationship Id="rId109" Type="http://schemas.openxmlformats.org/officeDocument/2006/relationships/image" Target="media/index-117_1.png"/><Relationship Id="rId110" Type="http://schemas.openxmlformats.org/officeDocument/2006/relationships/image" Target="media/index-117_2.png"/><Relationship Id="rId111" Type="http://schemas.openxmlformats.org/officeDocument/2006/relationships/image" Target="media/index-118_1.png"/><Relationship Id="rId112" Type="http://schemas.openxmlformats.org/officeDocument/2006/relationships/image" Target="media/index-119_1.png"/><Relationship Id="rId113" Type="http://schemas.openxmlformats.org/officeDocument/2006/relationships/image" Target="media/index-119_2.png"/><Relationship Id="rId114" Type="http://schemas.openxmlformats.org/officeDocument/2006/relationships/image" Target="media/index-120_1.png"/><Relationship Id="rId115" Type="http://schemas.openxmlformats.org/officeDocument/2006/relationships/image" Target="media/index-121_1.png"/><Relationship Id="rId116" Type="http://schemas.openxmlformats.org/officeDocument/2006/relationships/image" Target="media/index-122_1.png"/><Relationship Id="rId117" Type="http://schemas.openxmlformats.org/officeDocument/2006/relationships/image" Target="media/index-122_2.png"/><Relationship Id="rId118" Type="http://schemas.openxmlformats.org/officeDocument/2006/relationships/image" Target="media/index-123_1.png"/><Relationship Id="rId119" Type="http://schemas.openxmlformats.org/officeDocument/2006/relationships/image" Target="media/index-124_1.png"/><Relationship Id="rId120" Type="http://schemas.openxmlformats.org/officeDocument/2006/relationships/image" Target="media/index-124_2.png"/><Relationship Id="rId121" Type="http://schemas.openxmlformats.org/officeDocument/2006/relationships/image" Target="media/index-125_1.png"/><Relationship Id="rId122" Type="http://schemas.openxmlformats.org/officeDocument/2006/relationships/image" Target="media/index-125_2.png"/><Relationship Id="rId123" Type="http://schemas.openxmlformats.org/officeDocument/2006/relationships/image" Target="media/index-126_1.png"/><Relationship Id="rId124" Type="http://schemas.openxmlformats.org/officeDocument/2006/relationships/image" Target="media/index-126_2.png"/><Relationship Id="rId125" Type="http://schemas.openxmlformats.org/officeDocument/2006/relationships/image" Target="media/index-127_1.png"/><Relationship Id="rId126" Type="http://schemas.openxmlformats.org/officeDocument/2006/relationships/image" Target="media/index-127_2.png"/><Relationship Id="rId127" Type="http://schemas.openxmlformats.org/officeDocument/2006/relationships/image" Target="media/index-128_1.png"/><Relationship Id="rId128" Type="http://schemas.openxmlformats.org/officeDocument/2006/relationships/image" Target="media/index-129_1.png"/><Relationship Id="rId129" Type="http://schemas.openxmlformats.org/officeDocument/2006/relationships/image" Target="media/index-129_2.png"/><Relationship Id="rId130" Type="http://schemas.openxmlformats.org/officeDocument/2006/relationships/image" Target="media/index-130_1.png"/><Relationship Id="rId131" Type="http://schemas.openxmlformats.org/officeDocument/2006/relationships/image" Target="media/index-130_2.png"/><Relationship Id="rId132" Type="http://schemas.openxmlformats.org/officeDocument/2006/relationships/image" Target="media/index-131_1.png"/><Relationship Id="rId133" Type="http://schemas.openxmlformats.org/officeDocument/2006/relationships/image" Target="media/index-132_1.png"/><Relationship Id="rId134" Type="http://schemas.openxmlformats.org/officeDocument/2006/relationships/image" Target="media/index-132_2.png"/><Relationship Id="rId135" Type="http://schemas.openxmlformats.org/officeDocument/2006/relationships/image" Target="media/index-133_1.png"/><Relationship Id="rId136" Type="http://schemas.openxmlformats.org/officeDocument/2006/relationships/image" Target="media/index-133_2.png"/><Relationship Id="rId137" Type="http://schemas.openxmlformats.org/officeDocument/2006/relationships/image" Target="media/index-134_1.png"/><Relationship Id="rId138" Type="http://schemas.openxmlformats.org/officeDocument/2006/relationships/image" Target="media/index-138_1.png"/><Relationship Id="rId139" Type="http://schemas.openxmlformats.org/officeDocument/2006/relationships/image" Target="media/index-139_1.png"/><Relationship Id="rId140" Type="http://schemas.openxmlformats.org/officeDocument/2006/relationships/image" Target="media/index-139_2.png"/><Relationship Id="rId141" Type="http://schemas.openxmlformats.org/officeDocument/2006/relationships/image" Target="media/index-141_1.png"/><Relationship Id="rId142" Type="http://schemas.openxmlformats.org/officeDocument/2006/relationships/image" Target="media/index-142_1.png"/><Relationship Id="rId143" Type="http://schemas.openxmlformats.org/officeDocument/2006/relationships/image" Target="media/index-142_2.png"/><Relationship Id="rId144" Type="http://schemas.openxmlformats.org/officeDocument/2006/relationships/image" Target="media/index-143_1.jpeg"/><Relationship Id="rId145" Type="http://schemas.openxmlformats.org/officeDocument/2006/relationships/image" Target="media/index-143_2.png"/><Relationship Id="rId146" Type="http://schemas.openxmlformats.org/officeDocument/2006/relationships/image" Target="media/index-144_1.png"/><Relationship Id="rId147" Type="http://schemas.openxmlformats.org/officeDocument/2006/relationships/image" Target="media/index-144_2.jpeg"/><Relationship Id="rId148" Type="http://schemas.openxmlformats.org/officeDocument/2006/relationships/image" Target="media/index-144_3.png"/><Relationship Id="rId149" Type="http://schemas.openxmlformats.org/officeDocument/2006/relationships/image" Target="media/index-146_1.png"/><Relationship Id="rId150" Type="http://schemas.openxmlformats.org/officeDocument/2006/relationships/image" Target="media/index-147_1.png"/><Relationship Id="rId151" Type="http://schemas.openxmlformats.org/officeDocument/2006/relationships/image" Target="media/index-147_2.png"/><Relationship Id="rId152" Type="http://schemas.openxmlformats.org/officeDocument/2006/relationships/image" Target="media/index-148_1.png"/><Relationship Id="rId153" Type="http://schemas.openxmlformats.org/officeDocument/2006/relationships/image" Target="media/index-148_2.png"/><Relationship Id="rId154" Type="http://schemas.openxmlformats.org/officeDocument/2006/relationships/image" Target="media/index-148_3.png"/><Relationship Id="rId155" Type="http://schemas.openxmlformats.org/officeDocument/2006/relationships/image" Target="media/index-148_4.png"/><Relationship Id="rId156" Type="http://schemas.openxmlformats.org/officeDocument/2006/relationships/image" Target="media/index-149_1.png"/><Relationship Id="rId157" Type="http://schemas.openxmlformats.org/officeDocument/2006/relationships/image" Target="media/index-150_1.png"/><Relationship Id="rId158" Type="http://schemas.openxmlformats.org/officeDocument/2006/relationships/image" Target="media/index-151_1.png"/><Relationship Id="rId159" Type="http://schemas.openxmlformats.org/officeDocument/2006/relationships/image" Target="media/index-152_1.png"/><Relationship Id="rId160" Type="http://schemas.openxmlformats.org/officeDocument/2006/relationships/image" Target="media/index-152_2.png"/><Relationship Id="rId161" Type="http://schemas.openxmlformats.org/officeDocument/2006/relationships/image" Target="media/index-153_1.png"/><Relationship Id="rId162" Type="http://schemas.openxmlformats.org/officeDocument/2006/relationships/image" Target="media/index-154_1.png"/><Relationship Id="rId163" Type="http://schemas.openxmlformats.org/officeDocument/2006/relationships/image" Target="media/index-154_2.png"/><Relationship Id="rId164" Type="http://schemas.openxmlformats.org/officeDocument/2006/relationships/image" Target="media/index-155_1.png"/><Relationship Id="rId165" Type="http://schemas.openxmlformats.org/officeDocument/2006/relationships/image" Target="media/index-155_2.png"/><Relationship Id="rId166" Type="http://schemas.openxmlformats.org/officeDocument/2006/relationships/image" Target="media/index-156_1.png"/><Relationship Id="rId167" Type="http://schemas.openxmlformats.org/officeDocument/2006/relationships/image" Target="media/index-156_2.png"/><Relationship Id="rId168" Type="http://schemas.openxmlformats.org/officeDocument/2006/relationships/image" Target="media/index-156_3.jpeg"/><Relationship Id="rId169" Type="http://schemas.openxmlformats.org/officeDocument/2006/relationships/image" Target="media/index-157_1.png"/><Relationship Id="rId170" Type="http://schemas.openxmlformats.org/officeDocument/2006/relationships/image" Target="media/index-157_2.png"/><Relationship Id="rId171" Type="http://schemas.openxmlformats.org/officeDocument/2006/relationships/image" Target="media/index-159_1.png"/><Relationship Id="rId172" Type="http://schemas.openxmlformats.org/officeDocument/2006/relationships/image" Target="media/index-160_1.png"/><Relationship Id="rId173" Type="http://schemas.openxmlformats.org/officeDocument/2006/relationships/image" Target="media/index-161_1.png"/><Relationship Id="rId174" Type="http://schemas.openxmlformats.org/officeDocument/2006/relationships/image" Target="media/index-161_2.png"/><Relationship Id="rId175" Type="http://schemas.openxmlformats.org/officeDocument/2006/relationships/image" Target="media/index-162_1.png"/><Relationship Id="rId176" Type="http://schemas.openxmlformats.org/officeDocument/2006/relationships/image" Target="media/index-162_2.png"/><Relationship Id="rId177" Type="http://schemas.openxmlformats.org/officeDocument/2006/relationships/image" Target="media/index-162_3.jpeg"/><Relationship Id="rId178" Type="http://schemas.openxmlformats.org/officeDocument/2006/relationships/image" Target="media/index-163_1.jpeg"/><Relationship Id="rId179" Type="http://schemas.openxmlformats.org/officeDocument/2006/relationships/image" Target="media/index-163_2.png"/><Relationship Id="rId180" Type="http://schemas.openxmlformats.org/officeDocument/2006/relationships/image" Target="media/index-163_3.jpeg"/><Relationship Id="rId181" Type="http://schemas.openxmlformats.org/officeDocument/2006/relationships/image" Target="media/index-164_1.png"/><Relationship Id="rId182" Type="http://schemas.openxmlformats.org/officeDocument/2006/relationships/image" Target="media/index-165_1.png"/><Relationship Id="rId183" Type="http://schemas.openxmlformats.org/officeDocument/2006/relationships/image" Target="media/index-166_1.png"/><Relationship Id="rId184" Type="http://schemas.openxmlformats.org/officeDocument/2006/relationships/image" Target="media/index-167_1.png"/><Relationship Id="rId185" Type="http://schemas.openxmlformats.org/officeDocument/2006/relationships/image" Target="media/index-168_1.png"/><Relationship Id="rId186" Type="http://schemas.openxmlformats.org/officeDocument/2006/relationships/image" Target="media/index-168_2.png"/><Relationship Id="rId187" Type="http://schemas.openxmlformats.org/officeDocument/2006/relationships/image" Target="media/index-173_1.png"/><Relationship Id="rId188" Type="http://schemas.openxmlformats.org/officeDocument/2006/relationships/image" Target="media/index-173_2.png"/><Relationship Id="rId189" Type="http://schemas.openxmlformats.org/officeDocument/2006/relationships/image" Target="media/index-173_3.png"/><Relationship Id="rId190" Type="http://schemas.openxmlformats.org/officeDocument/2006/relationships/image" Target="media/index-174_1.png"/><Relationship Id="rId191" Type="http://schemas.openxmlformats.org/officeDocument/2006/relationships/image" Target="media/index-174_2.png"/><Relationship Id="rId192" Type="http://schemas.openxmlformats.org/officeDocument/2006/relationships/image" Target="media/index-175_1.png"/><Relationship Id="rId193" Type="http://schemas.openxmlformats.org/officeDocument/2006/relationships/image" Target="media/index-175_2.png"/><Relationship Id="rId194" Type="http://schemas.openxmlformats.org/officeDocument/2006/relationships/image" Target="media/index-176_1.png"/><Relationship Id="rId195" Type="http://schemas.openxmlformats.org/officeDocument/2006/relationships/image" Target="media/index-176_2.png"/><Relationship Id="rId196" Type="http://schemas.openxmlformats.org/officeDocument/2006/relationships/image" Target="media/index-177_1.png"/><Relationship Id="rId197" Type="http://schemas.openxmlformats.org/officeDocument/2006/relationships/image" Target="media/index-177_2.png"/><Relationship Id="rId198" Type="http://schemas.openxmlformats.org/officeDocument/2006/relationships/image" Target="media/index-178_1.png"/><Relationship Id="rId199" Type="http://schemas.openxmlformats.org/officeDocument/2006/relationships/image" Target="media/index-178_2.png"/><Relationship Id="rId200" Type="http://schemas.openxmlformats.org/officeDocument/2006/relationships/image" Target="media/index-178_3.png"/><Relationship Id="rId201" Type="http://schemas.openxmlformats.org/officeDocument/2006/relationships/image" Target="media/index-179_1.png"/><Relationship Id="rId202" Type="http://schemas.openxmlformats.org/officeDocument/2006/relationships/image" Target="media/index-179_2.png"/><Relationship Id="rId203" Type="http://schemas.openxmlformats.org/officeDocument/2006/relationships/image" Target="media/index-180_1.png"/><Relationship Id="rId204" Type="http://schemas.openxmlformats.org/officeDocument/2006/relationships/image" Target="media/index-182_1.jpeg"/><Relationship Id="rId205" Type="http://schemas.openxmlformats.org/officeDocument/2006/relationships/image" Target="media/index-182_2.png"/><Relationship Id="rId206" Type="http://schemas.openxmlformats.org/officeDocument/2006/relationships/image" Target="media/index-182_3.png"/><Relationship Id="rId207" Type="http://schemas.openxmlformats.org/officeDocument/2006/relationships/image" Target="media/index-183_1.png"/><Relationship Id="rId208" Type="http://schemas.openxmlformats.org/officeDocument/2006/relationships/image" Target="media/index-183_2.png"/><Relationship Id="rId209" Type="http://schemas.openxmlformats.org/officeDocument/2006/relationships/image" Target="media/index-184_1.png"/><Relationship Id="rId210" Type="http://schemas.openxmlformats.org/officeDocument/2006/relationships/image" Target="media/index-184_2.png"/><Relationship Id="rId211" Type="http://schemas.openxmlformats.org/officeDocument/2006/relationships/image" Target="media/index-185_1.png"/><Relationship Id="rId212" Type="http://schemas.openxmlformats.org/officeDocument/2006/relationships/image" Target="media/index-185_2.png"/><Relationship Id="rId213" Type="http://schemas.openxmlformats.org/officeDocument/2006/relationships/image" Target="media/index-186_1.png"/><Relationship Id="rId214" Type="http://schemas.openxmlformats.org/officeDocument/2006/relationships/image" Target="media/index-186_2.png"/><Relationship Id="rId215" Type="http://schemas.openxmlformats.org/officeDocument/2006/relationships/image" Target="media/index-187_1.png"/><Relationship Id="rId216" Type="http://schemas.openxmlformats.org/officeDocument/2006/relationships/image" Target="media/index-188_1.png"/><Relationship Id="rId217" Type="http://schemas.openxmlformats.org/officeDocument/2006/relationships/image" Target="media/index-189_1.png"/><Relationship Id="rId218" Type="http://schemas.openxmlformats.org/officeDocument/2006/relationships/image" Target="media/index-189_2.png"/><Relationship Id="rId219" Type="http://schemas.openxmlformats.org/officeDocument/2006/relationships/image" Target="media/index-190_1.png"/><Relationship Id="rId220" Type="http://schemas.openxmlformats.org/officeDocument/2006/relationships/image" Target="media/index-190_2.png"/><Relationship Id="rId221" Type="http://schemas.openxmlformats.org/officeDocument/2006/relationships/image" Target="media/index-191_1.png"/><Relationship Id="rId222" Type="http://schemas.openxmlformats.org/officeDocument/2006/relationships/image" Target="media/index-192_1.png"/><Relationship Id="rId223" Type="http://schemas.openxmlformats.org/officeDocument/2006/relationships/image" Target="media/index-192_2.png"/><Relationship Id="rId224" Type="http://schemas.openxmlformats.org/officeDocument/2006/relationships/image" Target="media/index-193_1.png"/><Relationship Id="rId225" Type="http://schemas.openxmlformats.org/officeDocument/2006/relationships/image" Target="media/index-193_2.png"/><Relationship Id="rId226" Type="http://schemas.openxmlformats.org/officeDocument/2006/relationships/image" Target="media/index-194_1.png"/><Relationship Id="rId227" Type="http://schemas.openxmlformats.org/officeDocument/2006/relationships/image" Target="media/index-195_1.png"/><Relationship Id="rId228" Type="http://schemas.openxmlformats.org/officeDocument/2006/relationships/image" Target="media/index-195_2.png"/><Relationship Id="rId229" Type="http://schemas.openxmlformats.org/officeDocument/2006/relationships/image" Target="media/index-196_1.png"/><Relationship Id="rId230" Type="http://schemas.openxmlformats.org/officeDocument/2006/relationships/image" Target="media/index-197_1.png"/><Relationship Id="rId231" Type="http://schemas.openxmlformats.org/officeDocument/2006/relationships/image" Target="media/index-198_1.png"/><Relationship Id="rId232" Type="http://schemas.openxmlformats.org/officeDocument/2006/relationships/image" Target="media/index-198_2.png"/><Relationship Id="rId233" Type="http://schemas.openxmlformats.org/officeDocument/2006/relationships/image" Target="media/index-199_1.png"/><Relationship Id="rId234" Type="http://schemas.openxmlformats.org/officeDocument/2006/relationships/image" Target="media/index-199_2.png"/><Relationship Id="rId235" Type="http://schemas.openxmlformats.org/officeDocument/2006/relationships/image" Target="media/index-200_1.png"/><Relationship Id="rId236" Type="http://schemas.openxmlformats.org/officeDocument/2006/relationships/image" Target="media/index-201_1.png"/><Relationship Id="rId237" Type="http://schemas.openxmlformats.org/officeDocument/2006/relationships/image" Target="media/index-204_1.png"/><Relationship Id="rId238" Type="http://schemas.openxmlformats.org/officeDocument/2006/relationships/image" Target="media/index-206_1.png"/><Relationship Id="rId239" Type="http://schemas.openxmlformats.org/officeDocument/2006/relationships/image" Target="media/index-206_2.png"/><Relationship Id="rId240" Type="http://schemas.openxmlformats.org/officeDocument/2006/relationships/image" Target="media/index-210_1.png"/><Relationship Id="rId241" Type="http://schemas.openxmlformats.org/officeDocument/2006/relationships/image" Target="media/index-210_2.png"/><Relationship Id="rId242" Type="http://schemas.openxmlformats.org/officeDocument/2006/relationships/image" Target="media/index-211_1.png"/><Relationship Id="rId243" Type="http://schemas.openxmlformats.org/officeDocument/2006/relationships/image" Target="media/index-211_2.png"/><Relationship Id="rId244" Type="http://schemas.openxmlformats.org/officeDocument/2006/relationships/image" Target="media/index-212_1.png"/><Relationship Id="rId245" Type="http://schemas.openxmlformats.org/officeDocument/2006/relationships/image" Target="media/index-212_2.png"/><Relationship Id="rId246" Type="http://schemas.openxmlformats.org/officeDocument/2006/relationships/image" Target="media/index-212_3.png"/><Relationship Id="rId247" Type="http://schemas.openxmlformats.org/officeDocument/2006/relationships/image" Target="media/index-213_1.png"/><Relationship Id="rId248" Type="http://schemas.openxmlformats.org/officeDocument/2006/relationships/image" Target="media/index-214_1.png"/><Relationship Id="rId249" Type="http://schemas.openxmlformats.org/officeDocument/2006/relationships/image" Target="media/index-215_1.png"/><Relationship Id="rId250" Type="http://schemas.openxmlformats.org/officeDocument/2006/relationships/image" Target="media/index-215_2.png"/><Relationship Id="rId251" Type="http://schemas.openxmlformats.org/officeDocument/2006/relationships/image" Target="media/index-217_1.jpeg"/><Relationship Id="rId252" Type="http://schemas.openxmlformats.org/officeDocument/2006/relationships/image" Target="media/index-217_2.png"/><Relationship Id="rId253" Type="http://schemas.openxmlformats.org/officeDocument/2006/relationships/image" Target="media/index-218_1.png"/><Relationship Id="rId254" Type="http://schemas.openxmlformats.org/officeDocument/2006/relationships/image" Target="media/index-221_1.png"/><Relationship Id="rId255" Type="http://schemas.openxmlformats.org/officeDocument/2006/relationships/image" Target="media/index-225_1.png"/><Relationship Id="rId256" Type="http://schemas.openxmlformats.org/officeDocument/2006/relationships/image" Target="media/index-225_2.png"/><Relationship Id="rId257" Type="http://schemas.openxmlformats.org/officeDocument/2006/relationships/image" Target="media/index-226_1.png"/><Relationship Id="rId258" Type="http://schemas.openxmlformats.org/officeDocument/2006/relationships/image" Target="media/index-226_2.png"/><Relationship Id="rId259" Type="http://schemas.openxmlformats.org/officeDocument/2006/relationships/image" Target="media/index-227_1.png"/><Relationship Id="rId260" Type="http://schemas.openxmlformats.org/officeDocument/2006/relationships/image" Target="media/index-228_1.png"/><Relationship Id="rId261" Type="http://schemas.openxmlformats.org/officeDocument/2006/relationships/image" Target="media/index-228_2.png"/><Relationship Id="rId262" Type="http://schemas.openxmlformats.org/officeDocument/2006/relationships/image" Target="media/index-229_1.png"/><Relationship Id="rId263" Type="http://schemas.openxmlformats.org/officeDocument/2006/relationships/image" Target="media/index-231_1.png"/><Relationship Id="rId264" Type="http://schemas.openxmlformats.org/officeDocument/2006/relationships/image" Target="media/index-231_2.png"/><Relationship Id="rId265" Type="http://schemas.openxmlformats.org/officeDocument/2006/relationships/image" Target="media/index-232_1.png"/><Relationship Id="rId266" Type="http://schemas.openxmlformats.org/officeDocument/2006/relationships/image" Target="media/index-237_1.png"/><Relationship Id="rId267" Type="http://schemas.openxmlformats.org/officeDocument/2006/relationships/image" Target="media/index-240_1.png"/><Relationship Id="rId268" Type="http://schemas.openxmlformats.org/officeDocument/2006/relationships/image" Target="media/index-240_2.png"/><Relationship Id="rId269" Type="http://schemas.openxmlformats.org/officeDocument/2006/relationships/image" Target="media/index-241_1.png"/><Relationship Id="rId270" Type="http://schemas.openxmlformats.org/officeDocument/2006/relationships/image" Target="media/index-241_2.png"/><Relationship Id="rId271" Type="http://schemas.openxmlformats.org/officeDocument/2006/relationships/image" Target="media/index-242_1.png"/><Relationship Id="rId272" Type="http://schemas.openxmlformats.org/officeDocument/2006/relationships/image" Target="media/index-242_2.png"/><Relationship Id="rId273" Type="http://schemas.openxmlformats.org/officeDocument/2006/relationships/image" Target="media/index-242_3.png"/><Relationship Id="rId274" Type="http://schemas.openxmlformats.org/officeDocument/2006/relationships/image" Target="media/index-243_1.png"/><Relationship Id="rId275" Type="http://schemas.openxmlformats.org/officeDocument/2006/relationships/image" Target="media/index-243_2.png"/><Relationship Id="rId276" Type="http://schemas.openxmlformats.org/officeDocument/2006/relationships/image" Target="media/index-244_1.png"/><Relationship Id="rId277" Type="http://schemas.openxmlformats.org/officeDocument/2006/relationships/image" Target="media/index-247_1.png"/><Relationship Id="rId278" Type="http://schemas.openxmlformats.org/officeDocument/2006/relationships/image" Target="media/index-252_1.png"/><Relationship Id="rId279" Type="http://schemas.openxmlformats.org/officeDocument/2006/relationships/image" Target="media/index-253_1.png"/><Relationship Id="rId280" Type="http://schemas.openxmlformats.org/officeDocument/2006/relationships/image" Target="media/index-253_2.png"/><Relationship Id="rId281" Type="http://schemas.openxmlformats.org/officeDocument/2006/relationships/image" Target="media/index-254_1.png"/><Relationship Id="rId282" Type="http://schemas.openxmlformats.org/officeDocument/2006/relationships/image" Target="media/index-255_1.png"/><Relationship Id="rId283" Type="http://schemas.openxmlformats.org/officeDocument/2006/relationships/image" Target="media/index-256_1.png"/><Relationship Id="rId284" Type="http://schemas.openxmlformats.org/officeDocument/2006/relationships/image" Target="media/index-257_1.png"/><Relationship Id="rId285" Type="http://schemas.openxmlformats.org/officeDocument/2006/relationships/image" Target="media/index-258_1.png"/><Relationship Id="rId286" Type="http://schemas.openxmlformats.org/officeDocument/2006/relationships/image" Target="media/index-260_1.png"/><Relationship Id="rId287" Type="http://schemas.openxmlformats.org/officeDocument/2006/relationships/image" Target="media/index-260_2.png"/><Relationship Id="rId288" Type="http://schemas.openxmlformats.org/officeDocument/2006/relationships/image" Target="media/index-261_1.png"/><Relationship Id="rId289" Type="http://schemas.openxmlformats.org/officeDocument/2006/relationships/image" Target="media/index-261_2.png"/><Relationship Id="rId290" Type="http://schemas.openxmlformats.org/officeDocument/2006/relationships/image" Target="media/index-266_1.png"/><Relationship Id="rId291" Type="http://schemas.openxmlformats.org/officeDocument/2006/relationships/image" Target="media/index-266_2.png"/><Relationship Id="rId292" Type="http://schemas.openxmlformats.org/officeDocument/2006/relationships/image" Target="media/index-267_1.png"/><Relationship Id="rId293" Type="http://schemas.openxmlformats.org/officeDocument/2006/relationships/image" Target="media/index-267_2.png"/><Relationship Id="rId294" Type="http://schemas.openxmlformats.org/officeDocument/2006/relationships/image" Target="media/index-268_1.png"/><Relationship Id="rId295" Type="http://schemas.openxmlformats.org/officeDocument/2006/relationships/image" Target="media/index-272_1.png"/><Relationship Id="rId296" Type="http://schemas.openxmlformats.org/officeDocument/2006/relationships/image" Target="media/index-273_1.png"/><Relationship Id="rId297" Type="http://schemas.openxmlformats.org/officeDocument/2006/relationships/image" Target="media/index-273_2.png"/><Relationship Id="rId298" Type="http://schemas.openxmlformats.org/officeDocument/2006/relationships/image" Target="media/index-275_1.png"/><Relationship Id="rId299" Type="http://schemas.openxmlformats.org/officeDocument/2006/relationships/image" Target="media/index-275_2.png"/><Relationship Id="rId300" Type="http://schemas.openxmlformats.org/officeDocument/2006/relationships/image" Target="media/index-276_1.png"/><Relationship Id="rId301" Type="http://schemas.openxmlformats.org/officeDocument/2006/relationships/image" Target="media/index-276_2.png"/><Relationship Id="rId302" Type="http://schemas.openxmlformats.org/officeDocument/2006/relationships/image" Target="media/index-277_1.png"/><Relationship Id="rId303" Type="http://schemas.openxmlformats.org/officeDocument/2006/relationships/image" Target="media/index-278_1.png"/><Relationship Id="rId304" Type="http://schemas.openxmlformats.org/officeDocument/2006/relationships/image" Target="media/index-278_2.png"/><Relationship Id="rId305" Type="http://schemas.openxmlformats.org/officeDocument/2006/relationships/image" Target="media/index-279_1.png"/><Relationship Id="rId306" Type="http://schemas.openxmlformats.org/officeDocument/2006/relationships/image" Target="media/index-279_2.png"/><Relationship Id="rId307" Type="http://schemas.openxmlformats.org/officeDocument/2006/relationships/image" Target="media/index-279_3.png"/><Relationship Id="rId308" Type="http://schemas.openxmlformats.org/officeDocument/2006/relationships/image" Target="media/index-280_1.png"/><Relationship Id="rId309" Type="http://schemas.openxmlformats.org/officeDocument/2006/relationships/image" Target="media/index-281_1.png"/><Relationship Id="rId310" Type="http://schemas.openxmlformats.org/officeDocument/2006/relationships/image" Target="media/index-282_1.png"/><Relationship Id="rId311" Type="http://schemas.openxmlformats.org/officeDocument/2006/relationships/image" Target="media/index-284_1.png"/><Relationship Id="rId312" Type="http://schemas.openxmlformats.org/officeDocument/2006/relationships/image" Target="media/index-286_1.png"/><Relationship Id="rId313" Type="http://schemas.openxmlformats.org/officeDocument/2006/relationships/image" Target="media/index-290_1.png"/><Relationship Id="rId314" Type="http://schemas.openxmlformats.org/officeDocument/2006/relationships/image" Target="media/index-292_1.png"/><Relationship Id="rId315" Type="http://schemas.openxmlformats.org/officeDocument/2006/relationships/image" Target="media/index-293_1.png"/><Relationship Id="rId316" Type="http://schemas.openxmlformats.org/officeDocument/2006/relationships/image" Target="media/index-294_1.png"/><Relationship Id="rId317" Type="http://schemas.openxmlformats.org/officeDocument/2006/relationships/image" Target="media/index-295_1.png"/><Relationship Id="rId318" Type="http://schemas.openxmlformats.org/officeDocument/2006/relationships/image" Target="media/index-299_1.png"/><Relationship Id="rId319" Type="http://schemas.openxmlformats.org/officeDocument/2006/relationships/image" Target="media/index-300_1.jpeg"/><Relationship Id="rId320" Type="http://schemas.openxmlformats.org/officeDocument/2006/relationships/image" Target="media/index-301_1.png"/><Relationship Id="rId321" Type="http://schemas.openxmlformats.org/officeDocument/2006/relationships/image" Target="media/index-302_1.png"/><Relationship Id="rId322" Type="http://schemas.openxmlformats.org/officeDocument/2006/relationships/image" Target="media/index-303_1.png"/><Relationship Id="rId323" Type="http://schemas.openxmlformats.org/officeDocument/2006/relationships/image" Target="media/index-303_2.png"/><Relationship Id="rId324" Type="http://schemas.openxmlformats.org/officeDocument/2006/relationships/image" Target="media/index-303_3.png"/><Relationship Id="rId325" Type="http://schemas.openxmlformats.org/officeDocument/2006/relationships/image" Target="media/index-304_1.png"/><Relationship Id="rId326" Type="http://schemas.openxmlformats.org/officeDocument/2006/relationships/image" Target="media/index-307_1.png"/><Relationship Id="rId327" Type="http://schemas.openxmlformats.org/officeDocument/2006/relationships/image" Target="media/index-308_1.png"/><Relationship Id="rId328" Type="http://schemas.openxmlformats.org/officeDocument/2006/relationships/image" Target="media/index-308_2.png"/><Relationship Id="rId329" Type="http://schemas.openxmlformats.org/officeDocument/2006/relationships/image" Target="media/index-309_1.png"/><Relationship Id="rId330" Type="http://schemas.openxmlformats.org/officeDocument/2006/relationships/image" Target="media/index-309_2.png"/><Relationship Id="rId331" Type="http://schemas.openxmlformats.org/officeDocument/2006/relationships/image" Target="media/index-310_1.png"/><Relationship Id="rId332" Type="http://schemas.openxmlformats.org/officeDocument/2006/relationships/image" Target="media/index-310_2.png"/><Relationship Id="rId333" Type="http://schemas.openxmlformats.org/officeDocument/2006/relationships/image" Target="media/index-311_1.png"/><Relationship Id="rId334" Type="http://schemas.openxmlformats.org/officeDocument/2006/relationships/image" Target="media/index-312_1.png"/><Relationship Id="rId335" Type="http://schemas.openxmlformats.org/officeDocument/2006/relationships/image" Target="media/index-312_2.png"/><Relationship Id="rId336" Type="http://schemas.openxmlformats.org/officeDocument/2006/relationships/image" Target="media/index-313_1.png"/><Relationship Id="rId337" Type="http://schemas.openxmlformats.org/officeDocument/2006/relationships/image" Target="media/index-313_2.png"/><Relationship Id="rId338" Type="http://schemas.openxmlformats.org/officeDocument/2006/relationships/image" Target="media/index-314_1.png"/><Relationship Id="rId339" Type="http://schemas.openxmlformats.org/officeDocument/2006/relationships/image" Target="media/index-314_2.png"/><Relationship Id="rId340" Type="http://schemas.openxmlformats.org/officeDocument/2006/relationships/image" Target="media/index-315_1.png"/><Relationship Id="rId341" Type="http://schemas.openxmlformats.org/officeDocument/2006/relationships/image" Target="media/index-316_1.png"/><Relationship Id="rId342" Type="http://schemas.openxmlformats.org/officeDocument/2006/relationships/image" Target="media/index-316_2.png"/><Relationship Id="rId343" Type="http://schemas.openxmlformats.org/officeDocument/2006/relationships/image" Target="media/index-318_1.png"/><Relationship Id="rId344" Type="http://schemas.openxmlformats.org/officeDocument/2006/relationships/image" Target="media/index-319_1.png"/><Relationship Id="rId345" Type="http://schemas.openxmlformats.org/officeDocument/2006/relationships/image" Target="media/index-320_1.png"/><Relationship Id="rId346" Type="http://schemas.openxmlformats.org/officeDocument/2006/relationships/image" Target="media/index-320_2.png"/><Relationship Id="rId347" Type="http://schemas.openxmlformats.org/officeDocument/2006/relationships/image" Target="media/index-321_1.png"/><Relationship Id="rId348" Type="http://schemas.openxmlformats.org/officeDocument/2006/relationships/image" Target="media/index-322_1.png"/><Relationship Id="rId349" Type="http://schemas.openxmlformats.org/officeDocument/2006/relationships/image" Target="media/index-322_2.png"/><Relationship Id="rId350" Type="http://schemas.openxmlformats.org/officeDocument/2006/relationships/image" Target="media/index-323_1.png"/><Relationship Id="rId351" Type="http://schemas.openxmlformats.org/officeDocument/2006/relationships/image" Target="media/index-324_1.png"/><Relationship Id="rId352" Type="http://schemas.openxmlformats.org/officeDocument/2006/relationships/image" Target="media/index-324_2.jpeg"/><Relationship Id="rId353" Type="http://schemas.openxmlformats.org/officeDocument/2006/relationships/image" Target="media/index-328_1.png"/><Relationship Id="rId354" Type="http://schemas.openxmlformats.org/officeDocument/2006/relationships/image" Target="media/index-329_1.png"/><Relationship Id="rId355" Type="http://schemas.openxmlformats.org/officeDocument/2006/relationships/image" Target="media/index-329_2.png"/><Relationship Id="rId356" Type="http://schemas.openxmlformats.org/officeDocument/2006/relationships/image" Target="media/index-330_1.png"/><Relationship Id="rId357" Type="http://schemas.openxmlformats.org/officeDocument/2006/relationships/image" Target="media/index-330_2.png"/><Relationship Id="rId358" Type="http://schemas.openxmlformats.org/officeDocument/2006/relationships/image" Target="media/index-331_1.png"/><Relationship Id="rId359" Type="http://schemas.openxmlformats.org/officeDocument/2006/relationships/image" Target="media/index-331_2.png"/><Relationship Id="rId360" Type="http://schemas.openxmlformats.org/officeDocument/2006/relationships/image" Target="media/index-332_1.png"/><Relationship Id="rId361" Type="http://schemas.openxmlformats.org/officeDocument/2006/relationships/image" Target="media/index-333_1.png"/><Relationship Id="rId362" Type="http://schemas.openxmlformats.org/officeDocument/2006/relationships/image" Target="media/index-333_2.jpeg"/><Relationship Id="rId363" Type="http://schemas.openxmlformats.org/officeDocument/2006/relationships/image" Target="media/index-335_1.png"/><Relationship Id="rId364" Type="http://schemas.openxmlformats.org/officeDocument/2006/relationships/image" Target="media/index-335_2.png"/><Relationship Id="rId365" Type="http://schemas.openxmlformats.org/officeDocument/2006/relationships/image" Target="media/index-336_1.png"/><Relationship Id="rId366" Type="http://schemas.openxmlformats.org/officeDocument/2006/relationships/image" Target="media/index-336_2.png"/><Relationship Id="rId367" Type="http://schemas.openxmlformats.org/officeDocument/2006/relationships/image" Target="media/index-337_1.png"/><Relationship Id="rId368" Type="http://schemas.openxmlformats.org/officeDocument/2006/relationships/image" Target="media/index-337_2.jpeg"/><Relationship Id="rId369" Type="http://schemas.openxmlformats.org/officeDocument/2006/relationships/image" Target="media/index-337_3.png"/><Relationship Id="rId370" Type="http://schemas.openxmlformats.org/officeDocument/2006/relationships/image" Target="media/index-338_1.png"/><Relationship Id="rId371" Type="http://schemas.openxmlformats.org/officeDocument/2006/relationships/image" Target="media/index-343_1.png"/><Relationship Id="rId372" Type="http://schemas.openxmlformats.org/officeDocument/2006/relationships/image" Target="media/index-343_2.png"/><Relationship Id="rId373" Type="http://schemas.openxmlformats.org/officeDocument/2006/relationships/image" Target="media/index-345_1.png"/><Relationship Id="rId374" Type="http://schemas.openxmlformats.org/officeDocument/2006/relationships/image" Target="media/index-348_1.png"/><Relationship Id="rId375" Type="http://schemas.openxmlformats.org/officeDocument/2006/relationships/image" Target="media/index-349_1.png"/><Relationship Id="rId376" Type="http://schemas.openxmlformats.org/officeDocument/2006/relationships/image" Target="media/index-353_1.png"/><Relationship Id="rId377" Type="http://schemas.openxmlformats.org/officeDocument/2006/relationships/image" Target="media/index-354_1.png"/><Relationship Id="rId378" Type="http://schemas.openxmlformats.org/officeDocument/2006/relationships/image" Target="media/index-355_1.png"/><Relationship Id="rId379" Type="http://schemas.openxmlformats.org/officeDocument/2006/relationships/image" Target="media/index-356_1.png"/><Relationship Id="rId380" Type="http://schemas.openxmlformats.org/officeDocument/2006/relationships/image" Target="media/index-356_2.png"/><Relationship Id="rId381" Type="http://schemas.openxmlformats.org/officeDocument/2006/relationships/image" Target="media/index-360_1.png"/><Relationship Id="rId382" Type="http://schemas.openxmlformats.org/officeDocument/2006/relationships/image" Target="media/index-360_2.png"/><Relationship Id="rId383" Type="http://schemas.openxmlformats.org/officeDocument/2006/relationships/image" Target="media/index-361_1.png"/><Relationship Id="rId384" Type="http://schemas.openxmlformats.org/officeDocument/2006/relationships/image" Target="media/index-361_2.png"/><Relationship Id="rId385" Type="http://schemas.openxmlformats.org/officeDocument/2006/relationships/image" Target="media/index-362_1.png"/><Relationship Id="rId386" Type="http://schemas.openxmlformats.org/officeDocument/2006/relationships/image" Target="media/index-362_2.png"/><Relationship Id="rId387" Type="http://schemas.openxmlformats.org/officeDocument/2006/relationships/image" Target="media/index-363_1.png"/><Relationship Id="rId388" Type="http://schemas.openxmlformats.org/officeDocument/2006/relationships/image" Target="media/index-363_2.png"/><Relationship Id="rId389" Type="http://schemas.openxmlformats.org/officeDocument/2006/relationships/image" Target="media/index-364_1.png"/><Relationship Id="rId390" Type="http://schemas.openxmlformats.org/officeDocument/2006/relationships/image" Target="media/index-365_1.png"/><Relationship Id="rId391" Type="http://schemas.openxmlformats.org/officeDocument/2006/relationships/image" Target="media/index-366_1.png"/><Relationship Id="rId392" Type="http://schemas.openxmlformats.org/officeDocument/2006/relationships/image" Target="media/index-366_2.png"/><Relationship Id="rId393" Type="http://schemas.openxmlformats.org/officeDocument/2006/relationships/image" Target="media/index-367_1.png"/><Relationship Id="rId394" Type="http://schemas.openxmlformats.org/officeDocument/2006/relationships/image" Target="media/index-368_1.png"/><Relationship Id="rId395" Type="http://schemas.openxmlformats.org/officeDocument/2006/relationships/image" Target="media/index-368_2.png"/><Relationship Id="rId396" Type="http://schemas.openxmlformats.org/officeDocument/2006/relationships/image" Target="media/index-369_1.png"/><Relationship Id="rId397" Type="http://schemas.openxmlformats.org/officeDocument/2006/relationships/image" Target="media/index-369_2.png"/><Relationship Id="rId398" Type="http://schemas.openxmlformats.org/officeDocument/2006/relationships/image" Target="media/index-370_1.png"/><Relationship Id="rId399" Type="http://schemas.openxmlformats.org/officeDocument/2006/relationships/image" Target="media/index-370_2.png"/><Relationship Id="rId400" Type="http://schemas.openxmlformats.org/officeDocument/2006/relationships/image" Target="media/index-371_1.png"/><Relationship Id="rId401" Type="http://schemas.openxmlformats.org/officeDocument/2006/relationships/image" Target="media/index-371_2.png"/><Relationship Id="rId402" Type="http://schemas.openxmlformats.org/officeDocument/2006/relationships/image" Target="media/index-375_1.png"/><Relationship Id="rId403" Type="http://schemas.openxmlformats.org/officeDocument/2006/relationships/image" Target="media/index-376_1.png"/><Relationship Id="rId404" Type="http://schemas.openxmlformats.org/officeDocument/2006/relationships/image" Target="media/index-376_2.png"/><Relationship Id="rId405" Type="http://schemas.openxmlformats.org/officeDocument/2006/relationships/image" Target="media/index-379_1.png"/><Relationship Id="rId406" Type="http://schemas.openxmlformats.org/officeDocument/2006/relationships/image" Target="media/index-380_1.png"/><Relationship Id="rId407" Type="http://schemas.openxmlformats.org/officeDocument/2006/relationships/image" Target="media/index-380_2.png"/><Relationship Id="rId408" Type="http://schemas.openxmlformats.org/officeDocument/2006/relationships/image" Target="media/index-381_1.png"/><Relationship Id="rId409" Type="http://schemas.openxmlformats.org/officeDocument/2006/relationships/image" Target="media/index-381_2.png"/><Relationship Id="rId410" Type="http://schemas.openxmlformats.org/officeDocument/2006/relationships/image" Target="media/index-382_1.png"/><Relationship Id="rId411" Type="http://schemas.openxmlformats.org/officeDocument/2006/relationships/image" Target="media/index-382_2.png"/><Relationship Id="rId412" Type="http://schemas.openxmlformats.org/officeDocument/2006/relationships/image" Target="media/index-382_3.png"/><Relationship Id="rId413" Type="http://schemas.openxmlformats.org/officeDocument/2006/relationships/image" Target="media/index-382_4.png"/><Relationship Id="rId414" Type="http://schemas.openxmlformats.org/officeDocument/2006/relationships/image" Target="media/index-384_1.png"/><Relationship Id="rId415" Type="http://schemas.openxmlformats.org/officeDocument/2006/relationships/image" Target="media/index-385_1.png"/><Relationship Id="rId416" Type="http://schemas.openxmlformats.org/officeDocument/2006/relationships/image" Target="media/index-385_2.png"/><Relationship Id="rId417" Type="http://schemas.openxmlformats.org/officeDocument/2006/relationships/image" Target="media/index-386_1.png"/><Relationship Id="rId418" Type="http://schemas.openxmlformats.org/officeDocument/2006/relationships/image" Target="media/index-386_2.png"/><Relationship Id="rId419" Type="http://schemas.openxmlformats.org/officeDocument/2006/relationships/image" Target="media/index-387_1.png"/><Relationship Id="rId420" Type="http://schemas.openxmlformats.org/officeDocument/2006/relationships/image" Target="media/index-388_1.jpeg"/><Relationship Id="rId421" Type="http://schemas.openxmlformats.org/officeDocument/2006/relationships/image" Target="media/index-388_2.png"/><Relationship Id="rId422" Type="http://schemas.openxmlformats.org/officeDocument/2006/relationships/image" Target="media/index-389_1.png"/><Relationship Id="rId423" Type="http://schemas.openxmlformats.org/officeDocument/2006/relationships/image" Target="media/index-389_2.png"/><Relationship Id="rId424" Type="http://schemas.openxmlformats.org/officeDocument/2006/relationships/image" Target="media/index-390_1.png"/><Relationship Id="rId425" Type="http://schemas.openxmlformats.org/officeDocument/2006/relationships/image" Target="media/index-390_2.png"/><Relationship Id="rId426" Type="http://schemas.openxmlformats.org/officeDocument/2006/relationships/image" Target="media/index-391_1.png"/><Relationship Id="rId427" Type="http://schemas.openxmlformats.org/officeDocument/2006/relationships/image" Target="media/index-391_2.png"/><Relationship Id="rId428" Type="http://schemas.openxmlformats.org/officeDocument/2006/relationships/image" Target="media/index-392_1.png"/><Relationship Id="rId429" Type="http://schemas.openxmlformats.org/officeDocument/2006/relationships/image" Target="media/index-392_2.jpeg"/><Relationship Id="rId430" Type="http://schemas.openxmlformats.org/officeDocument/2006/relationships/image" Target="media/index-394_1.png"/><Relationship Id="rId431" Type="http://schemas.openxmlformats.org/officeDocument/2006/relationships/image" Target="media/index-396_1.png"/><Relationship Id="rId432" Type="http://schemas.openxmlformats.org/officeDocument/2006/relationships/image" Target="media/index-396_2.png"/><Relationship Id="rId433" Type="http://schemas.openxmlformats.org/officeDocument/2006/relationships/image" Target="media/index-396_3.png"/><Relationship Id="rId434" Type="http://schemas.openxmlformats.org/officeDocument/2006/relationships/image" Target="media/index-397_1.png"/><Relationship Id="rId435" Type="http://schemas.openxmlformats.org/officeDocument/2006/relationships/image" Target="media/index-397_2.png"/><Relationship Id="rId436" Type="http://schemas.openxmlformats.org/officeDocument/2006/relationships/image" Target="media/index-398_1.png"/><Relationship Id="rId437" Type="http://schemas.openxmlformats.org/officeDocument/2006/relationships/image" Target="media/index-399_1.png"/><Relationship Id="rId438" Type="http://schemas.openxmlformats.org/officeDocument/2006/relationships/image" Target="media/index-400_1.png"/><Relationship Id="rId439" Type="http://schemas.openxmlformats.org/officeDocument/2006/relationships/image" Target="media/index-400_2.png"/><Relationship Id="rId440" Type="http://schemas.openxmlformats.org/officeDocument/2006/relationships/image" Target="media/index-401_1.png"/><Relationship Id="rId441" Type="http://schemas.openxmlformats.org/officeDocument/2006/relationships/image" Target="media/index-402_1.png"/><Relationship Id="rId442" Type="http://schemas.openxmlformats.org/officeDocument/2006/relationships/image" Target="media/index-402_2.png"/><Relationship Id="rId443" Type="http://schemas.openxmlformats.org/officeDocument/2006/relationships/image" Target="media/index-402_3.png"/><Relationship Id="rId444" Type="http://schemas.openxmlformats.org/officeDocument/2006/relationships/image" Target="media/index-404_1.png"/><Relationship Id="rId445" Type="http://schemas.openxmlformats.org/officeDocument/2006/relationships/image" Target="media/index-405_1.png"/><Relationship Id="rId446" Type="http://schemas.openxmlformats.org/officeDocument/2006/relationships/image" Target="media/index-406_1.png"/><Relationship Id="rId447" Type="http://schemas.openxmlformats.org/officeDocument/2006/relationships/image" Target="media/index-407_1.png"/><Relationship Id="rId448" Type="http://schemas.openxmlformats.org/officeDocument/2006/relationships/image" Target="media/index-408_1.png"/><Relationship Id="rId449" Type="http://schemas.openxmlformats.org/officeDocument/2006/relationships/image" Target="media/index-412_1.png"/><Relationship Id="rId450" Type="http://schemas.openxmlformats.org/officeDocument/2006/relationships/image" Target="media/index-413_1.png"/><Relationship Id="rId451" Type="http://schemas.openxmlformats.org/officeDocument/2006/relationships/image" Target="media/index-414_1.png"/><Relationship Id="rId452" Type="http://schemas.openxmlformats.org/officeDocument/2006/relationships/image" Target="media/index-415_1.png"/><Relationship Id="rId453" Type="http://schemas.openxmlformats.org/officeDocument/2006/relationships/image" Target="media/index-416_1.png"/><Relationship Id="rId454" Type="http://schemas.openxmlformats.org/officeDocument/2006/relationships/image" Target="media/index-417_1.png"/><Relationship Id="rId455" Type="http://schemas.openxmlformats.org/officeDocument/2006/relationships/image" Target="media/index-418_1.png"/><Relationship Id="rId456" Type="http://schemas.openxmlformats.org/officeDocument/2006/relationships/image" Target="media/index-419_1.png"/><Relationship Id="rId457" Type="http://schemas.openxmlformats.org/officeDocument/2006/relationships/image" Target="media/index-419_2.png"/><Relationship Id="rId458" Type="http://schemas.openxmlformats.org/officeDocument/2006/relationships/image" Target="media/index-421_1.png"/><Relationship Id="rId459" Type="http://schemas.openxmlformats.org/officeDocument/2006/relationships/image" Target="media/index-422_1.png"/><Relationship Id="rId460" Type="http://schemas.openxmlformats.org/officeDocument/2006/relationships/image" Target="media/index-422_2.png"/><Relationship Id="rId461" Type="http://schemas.openxmlformats.org/officeDocument/2006/relationships/image" Target="media/index-423_1.png"/><Relationship Id="rId462" Type="http://schemas.openxmlformats.org/officeDocument/2006/relationships/image" Target="media/index-423_2.png"/><Relationship Id="rId463" Type="http://schemas.openxmlformats.org/officeDocument/2006/relationships/image" Target="media/index-424_1.png"/><Relationship Id="rId464" Type="http://schemas.openxmlformats.org/officeDocument/2006/relationships/image" Target="media/index-424_2.png"/><Relationship Id="rId465" Type="http://schemas.openxmlformats.org/officeDocument/2006/relationships/image" Target="media/index-425_1.png"/><Relationship Id="rId466" Type="http://schemas.openxmlformats.org/officeDocument/2006/relationships/image" Target="media/index-425_2.png"/><Relationship Id="rId467" Type="http://schemas.openxmlformats.org/officeDocument/2006/relationships/image" Target="media/index-426_1.png"/><Relationship Id="rId468" Type="http://schemas.openxmlformats.org/officeDocument/2006/relationships/image" Target="media/index-427_1.png"/><Relationship Id="rId469" Type="http://schemas.openxmlformats.org/officeDocument/2006/relationships/image" Target="media/index-427_2.png"/><Relationship Id="rId470" Type="http://schemas.openxmlformats.org/officeDocument/2006/relationships/image" Target="media/index-428_1.png"/><Relationship Id="rId471" Type="http://schemas.openxmlformats.org/officeDocument/2006/relationships/image" Target="media/index-429_1.png"/><Relationship Id="rId472" Type="http://schemas.openxmlformats.org/officeDocument/2006/relationships/image" Target="media/index-430_1.png"/><Relationship Id="rId473" Type="http://schemas.openxmlformats.org/officeDocument/2006/relationships/image" Target="media/index-430_2.png"/><Relationship Id="rId474" Type="http://schemas.openxmlformats.org/officeDocument/2006/relationships/image" Target="media/index-431_1.png"/><Relationship Id="rId475" Type="http://schemas.openxmlformats.org/officeDocument/2006/relationships/image" Target="media/index-432_1.png"/><Relationship Id="rId476" Type="http://schemas.openxmlformats.org/officeDocument/2006/relationships/image" Target="media/index-432_2.png"/><Relationship Id="rId477" Type="http://schemas.openxmlformats.org/officeDocument/2006/relationships/image" Target="media/index-433_1.png"/><Relationship Id="rId478" Type="http://schemas.openxmlformats.org/officeDocument/2006/relationships/image" Target="media/index-434_1.png"/><Relationship Id="rId479" Type="http://schemas.openxmlformats.org/officeDocument/2006/relationships/image" Target="media/index-434_2.png"/><Relationship Id="rId480" Type="http://schemas.openxmlformats.org/officeDocument/2006/relationships/image" Target="media/index-435_1.png"/><Relationship Id="rId481" Type="http://schemas.openxmlformats.org/officeDocument/2006/relationships/image" Target="media/index-435_2.png"/><Relationship Id="rId482" Type="http://schemas.openxmlformats.org/officeDocument/2006/relationships/image" Target="media/index-436_1.png"/><Relationship Id="rId483" Type="http://schemas.openxmlformats.org/officeDocument/2006/relationships/image" Target="media/index-437_1.png"/><Relationship Id="rId484" Type="http://schemas.openxmlformats.org/officeDocument/2006/relationships/image" Target="media/index-438_1.png"/><Relationship Id="rId485" Type="http://schemas.openxmlformats.org/officeDocument/2006/relationships/image" Target="media/index-438_2.png"/><Relationship Id="rId486" Type="http://schemas.openxmlformats.org/officeDocument/2006/relationships/image" Target="media/index-439_1.png"/><Relationship Id="rId487" Type="http://schemas.openxmlformats.org/officeDocument/2006/relationships/image" Target="media/index-440_1.png"/><Relationship Id="rId488" Type="http://schemas.openxmlformats.org/officeDocument/2006/relationships/image" Target="media/index-441_1.png"/><Relationship Id="rId489" Type="http://schemas.openxmlformats.org/officeDocument/2006/relationships/image" Target="media/index-441_2.png"/><Relationship Id="rId490" Type="http://schemas.openxmlformats.org/officeDocument/2006/relationships/image" Target="media/index-442_1.png"/><Relationship Id="rId491" Type="http://schemas.openxmlformats.org/officeDocument/2006/relationships/image" Target="media/index-442_2.png"/><Relationship Id="rId492" Type="http://schemas.openxmlformats.org/officeDocument/2006/relationships/image" Target="media/index-443_1.png"/><Relationship Id="rId493" Type="http://schemas.openxmlformats.org/officeDocument/2006/relationships/image" Target="media/index-444_1.png"/><Relationship Id="rId494" Type="http://schemas.openxmlformats.org/officeDocument/2006/relationships/image" Target="media/index-445_1.png"/><Relationship Id="rId495" Type="http://schemas.openxmlformats.org/officeDocument/2006/relationships/image" Target="media/index-446_1.png"/><Relationship Id="rId496" Type="http://schemas.openxmlformats.org/officeDocument/2006/relationships/image" Target="media/index-446_2.png"/><Relationship Id="rId497" Type="http://schemas.openxmlformats.org/officeDocument/2006/relationships/image" Target="media/index-447_1.png"/><Relationship Id="rId498" Type="http://schemas.openxmlformats.org/officeDocument/2006/relationships/image" Target="media/index-447_2.png"/><Relationship Id="rId499" Type="http://schemas.openxmlformats.org/officeDocument/2006/relationships/image" Target="media/index-448_1.png"/><Relationship Id="rId500" Type="http://schemas.openxmlformats.org/officeDocument/2006/relationships/image" Target="media/index-449_1.png"/><Relationship Id="rId501" Type="http://schemas.openxmlformats.org/officeDocument/2006/relationships/image" Target="media/index-450_1.png"/><Relationship Id="rId502" Type="http://schemas.openxmlformats.org/officeDocument/2006/relationships/image" Target="media/index-451_1.png"/><Relationship Id="rId503" Type="http://schemas.openxmlformats.org/officeDocument/2006/relationships/image" Target="media/index-451_2.png"/><Relationship Id="rId504" Type="http://schemas.openxmlformats.org/officeDocument/2006/relationships/image" Target="media/index-452_1.png"/><Relationship Id="rId505" Type="http://schemas.openxmlformats.org/officeDocument/2006/relationships/image" Target="media/index-453_1.png"/><Relationship Id="rId506" Type="http://schemas.openxmlformats.org/officeDocument/2006/relationships/image" Target="media/cover.jpeg"/><Relationship Id="rId507" Type="http://schemas.openxmlformats.org/officeDocument/2006/relationships/hyperlink" Target="https://aka.ms/AA7tume" TargetMode="External"/><Relationship Id="rId508" Type="http://schemas.openxmlformats.org/officeDocument/2006/relationships/hyperlink" Target="https://aka.ms/AA7sg1n" TargetMode="External"/><Relationship Id="rId509" Type="http://schemas.openxmlformats.org/officeDocument/2006/relationships/hyperlink" Target="https://github.com/PacktPublishing/Azure-Serverless-Computing-Cookbook-Third-Edition" TargetMode="External"/><Relationship Id="rId510" Type="http://schemas.openxmlformats.org/officeDocument/2006/relationships/hyperlink" Target="https://github.com/PacktPublishing/" TargetMode="External"/><Relationship Id="rId511" Type="http://schemas.openxmlformats.org/officeDocument/2006/relationships/hyperlink" Target="https://azure.microsoft.com/free/" TargetMode="External"/><Relationship Id="rId512" Type="http://schemas.openxmlformats.org/officeDocument/2006/relationships/hyperlink" Target="https://docs.microsoft.com/azure/azure-functions/functions-create-function-app-portal" TargetMode="External"/><Relationship Id="rId513" Type="http://schemas.openxmlformats.org/officeDocument/2006/relationships/hyperlink" Target="https://docs.microsoft.com/azure/azure-functions/functions-create-first-azure-function" TargetMode="External"/><Relationship Id="rId514" Type="http://schemas.openxmlformats.org/officeDocument/2006/relationships/hyperlink" Target="https://azure.microsoft.com/services/functions/" TargetMode="External"/><Relationship Id="rId515" Type="http://schemas.openxmlformats.org/officeDocument/2006/relationships/hyperlink" Target="https://docs.microsoft.com/azure/azure-functions/functions-triggers-bindings" TargetMode="External"/><Relationship Id="rId516" Type="http://schemas.openxmlformats.org/officeDocument/2006/relationships/hyperlink" Target="https://azure.microsoft.com/services/storage/tables/" TargetMode="External"/><Relationship Id="rId517" Type="http://schemas.openxmlformats.org/officeDocument/2006/relationships/hyperlink" Target="http://storageexplorer.com/" TargetMode="External"/><Relationship Id="rId518" Type="http://schemas.openxmlformats.org/officeDocument/2006/relationships/hyperlink" Target="https://docs.microsoft.com/azure/vs-azure-tools-storage-manage-with-storage-explorer" TargetMode="External"/><Relationship Id="rId519" Type="http://schemas.openxmlformats.org/officeDocument/2006/relationships/hyperlink" Target="https://docs.microsoft.com/azure/cosmos-db/tutorial-develop-table-dotnet" TargetMode="External"/><Relationship Id="rId520" Type="http://schemas.openxmlformats.org/officeDocument/2006/relationships/hyperlink" Target="https://docs.microsoft.com/azure/azure-functions/install-update-binding-extensions-manual" TargetMode="External"/><Relationship Id="rId521" Type="http://schemas.openxmlformats.org/officeDocument/2006/relationships/hyperlink" Target="https://sendgrid.com/docs/API_Reference/api_v3.html" TargetMode="External"/><Relationship Id="rId522" Type="http://schemas.openxmlformats.org/officeDocument/2006/relationships/hyperlink" Target="https://www.twilio.com/" TargetMode="External"/><Relationship Id="rId523" Type="http://schemas.openxmlformats.org/officeDocument/2006/relationships/hyperlink" Target="https://www.twilio.com/try-twilio" TargetMode="External"/><Relationship Id="rId524" Type="http://schemas.openxmlformats.org/officeDocument/2006/relationships/hyperlink" Target="https://www.twilio.com/console/phone-numbers/incoming" TargetMode="External"/><Relationship Id="rId525" Type="http://schemas.openxmlformats.org/officeDocument/2006/relationships/hyperlink" Target="https://www.twilio.com/console/phone- numbers/verified" TargetMode="External"/><Relationship Id="rId526" Type="http://schemas.openxmlformats.org/officeDocument/2006/relationships/hyperlink" Target="https://www.youtube.com/watch?v=ndxQXnoDIj8" TargetMode="External"/><Relationship Id="rId527" Type="http://schemas.openxmlformats.org/officeDocument/2006/relationships/hyperlink" Target="https://docs.microsoft.com/azure/cognitive-services/computer-vision/home" TargetMode="External"/><Relationship Id="rId528" Type="http://schemas.openxmlformats.org/officeDocument/2006/relationships/hyperlink" Target="https://docs.microsoft.com/azure/connectors/apis-list " TargetMode="External"/><Relationship Id="rId529" Type="http://schemas.openxmlformats.org/officeDocument/2006/relationships/hyperlink" Target="https://docs.microsoft.com/azure/cosmos-db/introduction" TargetMode="External"/><Relationship Id="rId530" Type="http://schemas.openxmlformats.org/officeDocument/2006/relationships/hyperlink" Target="https://docs.microsoft.com/azure/cosmos-db/change-feed " TargetMode="External"/><Relationship Id="rId531" Type="http://schemas.openxmlformats.org/officeDocument/2006/relationships/hyperlink" Target="https://docs.microsoft.com/azure/data-factory/introduction" TargetMode="External"/><Relationship Id="rId532" Type="http://schemas.openxmlformats.org/officeDocument/2006/relationships/hyperlink" Target="https://adf.azure.com" TargetMode="External"/><Relationship Id="rId533" Type="http://schemas.openxmlformats.org/officeDocument/2006/relationships/hyperlink" Target="https://docs.microsoft.com/azure/data-factory/control-flow-expression-language-functions" TargetMode="External"/><Relationship Id="rId534" Type="http://schemas.openxmlformats.org/officeDocument/2006/relationships/hyperlink" Target="https://visualstudio.microsoft.com/downloads/ " TargetMode="External"/><Relationship Id="rId535" Type="http://schemas.openxmlformats.org/officeDocument/2006/relationships/hyperlink" Target="https://www.npmjs.com/package/azure-functions-core-tools" TargetMode="External"/><Relationship Id="rId536" Type="http://schemas.openxmlformats.org/officeDocument/2006/relationships/hyperlink" Target="https://docs.microsoft.com/azure/app-service/webjobs-sdk-get-started" TargetMode="External"/><Relationship Id="rId537" Type="http://schemas.openxmlformats.org/officeDocument/2006/relationships/hyperlink" Target="https://docs.microsoft.com/cli/azure/install-azure-cli?view=azure-cli-latest. " TargetMode="External"/><Relationship Id="rId538" Type="http://schemas.openxmlformats.org/officeDocument/2006/relationships/hyperlink" Target="https://hub.docker.com/editions/community/docker-ce-desktop-windows" TargetMode="External"/><Relationship Id="rId539" Type="http://schemas.openxmlformats.org/officeDocument/2006/relationships/hyperlink" Target="https://docs.docker.com/" TargetMode="External"/><Relationship Id="rId540" Type="http://schemas.openxmlformats.org/officeDocument/2006/relationships/hyperlink" Target="https://www.getpostman.com/" TargetMode="External"/><Relationship Id="rId541" Type="http://schemas.openxmlformats.org/officeDocument/2006/relationships/hyperlink" Target="https://nodejs.org/en/download/" TargetMode="External"/><Relationship Id="rId542" Type="http://schemas.openxmlformats.org/officeDocument/2006/relationships/hyperlink" Target="https://docs.microsoft.com/azure/azure-functions/functions-run-local?tabs=windows%2Ccsharp%2Cbash" TargetMode="External"/><Relationship Id="rId543" Type="http://schemas.openxmlformats.org/officeDocument/2006/relationships/hyperlink" Target="https://github.com/moq/moq4/wiki" TargetMode="External"/><Relationship Id="rId544" Type="http://schemas.openxmlformats.org/officeDocument/2006/relationships/hyperlink" Target="https://docs.microsoft.com/azure/application-insights/app-insights-analytics-reference" TargetMode="External"/><Relationship Id="rId545" Type="http://schemas.openxmlformats.org/officeDocument/2006/relationships/hyperlink" Target="https://docs.microsoft.com/azure/application-insights/app-insights-asp-net" TargetMode="External"/><Relationship Id="rId546" Type="http://schemas.openxmlformats.org/officeDocument/2006/relationships/hyperlink" Target="https://powerbi.microsoft.com/" TargetMode="External"/><Relationship Id="rId547" Type="http://schemas.openxmlformats.org/officeDocument/2006/relationships/hyperlink" Target="https://dev.applicationinsights.io/documentation/Authorization/Rate-limits" TargetMode="External"/><Relationship Id="rId548" Type="http://schemas.openxmlformats.org/officeDocument/2006/relationships/hyperlink" Target="https://docs.microsoft.com/azure/azure-functions/durable/durable-functions-overview?tabs=csharp" TargetMode="External"/><Relationship Id="rId549" Type="http://schemas.openxmlformats.org/officeDocument/2006/relationships/hyperlink" Target="https://docs.microsoft.com/azure/azure-functions/durable-functions-bindings" TargetMode="External"/><Relationship Id="rId550" Type="http://schemas.openxmlformats.org/officeDocument/2006/relationships/hyperlink" Target="https://github.com/Azure/durabletask" TargetMode="External"/><Relationship Id="rId551" Type="http://schemas.openxmlformats.org/officeDocument/2006/relationships/hyperlink" Target="https://www.getpostman.com" TargetMode="External"/><Relationship Id="rId552" Type="http://schemas.openxmlformats.org/officeDocument/2006/relationships/hyperlink" Target="http://storageexplorer.com" TargetMode="External"/><Relationship Id="rId553" Type="http://schemas.openxmlformats.org/officeDocument/2006/relationships/hyperlink" Target="https://docs.microsoft.com/azure/azure-functions/durable-functions-checkpointing-and-replay" TargetMode="External"/><Relationship Id="rId554" Type="http://schemas.openxmlformats.org/officeDocument/2006/relationships/hyperlink" Target="https://docs.microsoft.com/azure/azure-functions/durable/durable-functions-instance-management?tabs=csharp#sending-events-to-instances" TargetMode="External"/><Relationship Id="rId555" Type="http://schemas.openxmlformats.org/officeDocument/2006/relationships/hyperlink" Target="https://docs.microsoft.com/azure/cosmos-db/request-units" TargetMode="External"/><Relationship Id="rId556" Type="http://schemas.openxmlformats.org/officeDocument/2006/relationships/hyperlink" Target="https://docs.microsoft.com/azure/cosmos-db/create-sql-api-dotnet" TargetMode="External"/><Relationship Id="rId557" Type="http://schemas.openxmlformats.org/officeDocument/2006/relationships/hyperlink" Target="https://docs.microsoft.com/rest/api/cosmos-db/offers" TargetMode="External"/><Relationship Id="rId558" Type="http://schemas.openxmlformats.org/officeDocument/2006/relationships/hyperlink" Target="https://docs.microsoft.com/azure/cosmos-db/bulk-executor-overview" TargetMode="External"/><Relationship Id="rId559" Type="http://schemas.openxmlformats.org/officeDocument/2006/relationships/hyperlink" Target="http://www.getpostman.com/" TargetMode="External"/><Relationship Id="rId560" Type="http://schemas.openxmlformats.org/officeDocument/2006/relationships/hyperlink" Target="http://docs.microsoft.com/azure/active-directory-b2c/tutorial-web-app-dotnet?tabs=applications" TargetMode="External"/><Relationship Id="rId561" Type="http://schemas.openxmlformats.org/officeDocument/2006/relationships/hyperlink" Target="http://docs.microsoft.com/azure/api-management/api-management-howto-policies" TargetMode="External"/><Relationship Id="rId562" Type="http://schemas.openxmlformats.org/officeDocument/2006/relationships/hyperlink" Target="http://docs.microsoft.com/azure/api-management/api-management-howto-add-products" TargetMode="External"/><Relationship Id="rId563" Type="http://schemas.openxmlformats.org/officeDocument/2006/relationships/hyperlink" Target="http://azure.microsoft.com/blog/understanding-serverless-cold-start/?ref=msdn" TargetMode="External"/><Relationship Id="rId564" Type="http://schemas.openxmlformats.org/officeDocument/2006/relationships/hyperlink" Target="http://docs.microsoft.com/azure/azure-functions/functions-dotnet-dependency-injection" TargetMode="External"/><Relationship Id="rId565" Type="http://schemas.openxmlformats.org/officeDocument/2006/relationships/hyperlink" Target="http://docs.microsoft.com/aspnet/core/fundamentals/configuration/options?view=aspnetcore-3.1" TargetMode="External"/><Relationship Id="rId566" Type="http://schemas.openxmlformats.org/officeDocument/2006/relationships/hyperlink" Target="http://docs.microsoft.com/azure/azure-app-configuration/overview" TargetMode="External"/><Relationship Id="rId567" Type="http://schemas.openxmlformats.org/officeDocument/2006/relationships/hyperlink" Target="https://docs.microsoft.com/azure/azure-functions/run-functions-from-deployment-package" TargetMode="External"/><Relationship Id="rId568" Type="http://schemas.openxmlformats.org/officeDocument/2006/relationships/hyperlink" Target="https://docs.microsoft.com/azure/storage/common/storage-sas-overview" TargetMode="External"/><Relationship Id="rId569" Type="http://schemas.openxmlformats.org/officeDocument/2006/relationships/hyperlink" Target="https://docs.microsoft.com/azure/azure-functions/functions-infrastructure-as-code" TargetMode="External"/><Relationship Id="rId570" Type="http://schemas.openxmlformats.org/officeDocument/2006/relationships/hyperlink" Target="https://docs.microsoft.com/azure/azure-functions/functions-proxies" TargetMode="External"/><Relationship Id="rId571" Type="http://schemas.openxmlformats.org/officeDocument/2006/relationships/hyperlink" Target="https://dev.azure.com" TargetMode="External"/><Relationship Id="rId572" Type="http://schemas.openxmlformats.org/officeDocument/2006/relationships/hyperlink" Target="https://www.visualstudio.com" TargetMode="External"/><Relationship Id="rId573" Type="http://schemas.openxmlformats.org/officeDocument/2006/relationships/hyperlink" Target="https://docs.microsoft.com/azure/devops/organizations/accounts/set-up-vs?view=azure-devops" TargetMode="External"/><Relationship Id="rId574" Type="http://schemas.openxmlformats.org/officeDocument/2006/relationships/hyperlink" Target="https://docs.microsoft.com/azure/devops/pipelines/build/variables?view=azure-devops&amp;tabs=yaml" TargetMode="External"/><Relationship Id="rId575" Type="http://schemas.openxmlformats.org/officeDocument/2006/relationships/hyperlink" Target="https://docs.microsoft.com/azure/devops/pipelines/tasks/file-matching-patterns?view=azure-devops&amp;viewFallbackFrom=vsts" TargetMode="External"/><Relationship Id="rId576" Type="http://schemas.openxmlformats.org/officeDocument/2006/relationships/hyperlink" Target="https://aka.ms/msftsource"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08.0009</AppVersion>
  <DocSecurity>0</DocSecurity>
  <HyperlinksChanged>false</HyperlinksChanged>
  <LinksUpToDate>true</LinksUpToDate>
  <ScaleCrop>false</ScaleCrop>
  <SharedDoc>false</SharedDoc>
  <Company>WindowsMode.com</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2025-08-31T17:49:24Z</dcterms:created>
  <dcterms:modified xsi:type="dcterms:W3CDTF">2025-08-31T17:49:24Z</dcterms:modified>
  <dc:title>Azure Serverless Computing Cookbook, Third Edition</dc:title>
  <dc:creator>Praveen Kumar Sreeram</dc:creator>
  <cp:keywords>admin, windows, windows server, microsoft, azure, cookbook, serverless, cloud</cp:keywords>
  <dc:description>&lt;div&gt;
&lt;p&gt;&lt;strong&gt;This PDF was created for free by &lt;/strong&gt;&lt;a href="https://www.windowsmode.com"&gt;&lt;strong style="color: #6cb4ee"&gt;WindowsMode.com&lt;/strong&gt;&lt;/a&gt;&lt;strong&gt; - Visit our site for more downloads like software and games we recommend and yes, more Windows eBooks!&lt;/strong&gt;&lt;/p&gt;&lt;/div&gt;</dc:description>
  <dc:language>en</dc:language>
</cp:coreProperties>
</file>